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DFDF7" w14:textId="77777777" w:rsidR="009F5E2C" w:rsidRPr="00C245BB" w:rsidRDefault="009F5E2C">
      <w:pPr>
        <w:widowControl w:val="0"/>
        <w:pBdr>
          <w:top w:val="nil"/>
          <w:left w:val="nil"/>
          <w:bottom w:val="nil"/>
          <w:right w:val="nil"/>
          <w:between w:val="nil"/>
        </w:pBdr>
        <w:spacing w:after="0" w:line="276" w:lineRule="auto"/>
        <w:rPr>
          <w:rFonts w:ascii="Arial" w:hAnsi="Arial" w:cs="Arial"/>
        </w:rPr>
      </w:pPr>
    </w:p>
    <w:p w14:paraId="7E54CFA2" w14:textId="271CFCAF" w:rsidR="009F5E2C" w:rsidRPr="00C245BB" w:rsidRDefault="009F5E2C">
      <w:pPr>
        <w:ind w:left="3540" w:firstLine="708"/>
        <w:jc w:val="right"/>
        <w:rPr>
          <w:rFonts w:ascii="Arial" w:eastAsia="Arial" w:hAnsi="Arial" w:cs="Arial"/>
          <w:b/>
          <w:sz w:val="24"/>
          <w:szCs w:val="24"/>
        </w:rPr>
      </w:pPr>
      <w:bookmarkStart w:id="0" w:name="_heading=h.gjdgxs" w:colFirst="0" w:colLast="0"/>
      <w:bookmarkEnd w:id="0"/>
    </w:p>
    <w:p w14:paraId="16AE7111" w14:textId="77777777" w:rsidR="009F5E2C" w:rsidRPr="00EE03ED" w:rsidRDefault="00D00A97">
      <w:pPr>
        <w:jc w:val="right"/>
        <w:rPr>
          <w:rFonts w:ascii="Arial" w:eastAsia="Arial" w:hAnsi="Arial" w:cs="Arial"/>
          <w:sz w:val="24"/>
          <w:szCs w:val="24"/>
          <w:lang w:val="en-US"/>
        </w:rPr>
      </w:pPr>
      <w:r w:rsidRPr="00EE03ED">
        <w:rPr>
          <w:rFonts w:ascii="Arial" w:eastAsia="Arial" w:hAnsi="Arial" w:cs="Arial"/>
          <w:sz w:val="24"/>
          <w:szCs w:val="24"/>
          <w:lang w:val="en-US"/>
        </w:rPr>
        <w:t xml:space="preserve"> </w:t>
      </w:r>
      <w:r w:rsidRPr="00C245BB">
        <w:rPr>
          <w:rFonts w:ascii="Arial" w:hAnsi="Arial" w:cs="Arial"/>
          <w:noProof/>
        </w:rPr>
        <w:drawing>
          <wp:anchor distT="0" distB="0" distL="114300" distR="114300" simplePos="0" relativeHeight="251658240" behindDoc="0" locked="0" layoutInCell="1" hidden="0" allowOverlap="1" wp14:anchorId="1BABDD7F" wp14:editId="2B5D0D88">
            <wp:simplePos x="0" y="0"/>
            <wp:positionH relativeFrom="column">
              <wp:posOffset>3392594</wp:posOffset>
            </wp:positionH>
            <wp:positionV relativeFrom="paragraph">
              <wp:posOffset>8043</wp:posOffset>
            </wp:positionV>
            <wp:extent cx="1440180" cy="1440180"/>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440180" cy="1440180"/>
                    </a:xfrm>
                    <a:prstGeom prst="rect">
                      <a:avLst/>
                    </a:prstGeom>
                    <a:ln/>
                  </pic:spPr>
                </pic:pic>
              </a:graphicData>
            </a:graphic>
          </wp:anchor>
        </w:drawing>
      </w:r>
      <w:r w:rsidRPr="00C245BB">
        <w:rPr>
          <w:rFonts w:ascii="Arial" w:hAnsi="Arial" w:cs="Arial"/>
          <w:noProof/>
        </w:rPr>
        <w:drawing>
          <wp:anchor distT="0" distB="0" distL="114300" distR="114300" simplePos="0" relativeHeight="251659264" behindDoc="0" locked="0" layoutInCell="1" hidden="0" allowOverlap="1" wp14:anchorId="2BDCDD52" wp14:editId="53234E22">
            <wp:simplePos x="0" y="0"/>
            <wp:positionH relativeFrom="column">
              <wp:posOffset>907838</wp:posOffset>
            </wp:positionH>
            <wp:positionV relativeFrom="paragraph">
              <wp:posOffset>8044</wp:posOffset>
            </wp:positionV>
            <wp:extent cx="1432560" cy="1432560"/>
            <wp:effectExtent l="0" t="0" r="0" b="0"/>
            <wp:wrapSquare wrapText="bothSides" distT="0" distB="0" distL="114300" distR="11430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1432560" cy="1432560"/>
                    </a:xfrm>
                    <a:prstGeom prst="rect">
                      <a:avLst/>
                    </a:prstGeom>
                    <a:ln/>
                  </pic:spPr>
                </pic:pic>
              </a:graphicData>
            </a:graphic>
          </wp:anchor>
        </w:drawing>
      </w:r>
    </w:p>
    <w:p w14:paraId="3D344C5A" w14:textId="77777777" w:rsidR="009F5E2C" w:rsidRPr="00EE03ED" w:rsidRDefault="009F5E2C">
      <w:pPr>
        <w:jc w:val="right"/>
        <w:rPr>
          <w:rFonts w:ascii="Arial" w:eastAsia="Arial" w:hAnsi="Arial" w:cs="Arial"/>
          <w:sz w:val="24"/>
          <w:szCs w:val="24"/>
          <w:lang w:val="en-US"/>
        </w:rPr>
      </w:pPr>
    </w:p>
    <w:p w14:paraId="1A61F4DC" w14:textId="77777777" w:rsidR="009F5E2C" w:rsidRPr="00EE03ED" w:rsidRDefault="009F5E2C">
      <w:pPr>
        <w:jc w:val="right"/>
        <w:rPr>
          <w:rFonts w:ascii="Arial" w:eastAsia="Arial" w:hAnsi="Arial" w:cs="Arial"/>
          <w:sz w:val="24"/>
          <w:szCs w:val="24"/>
          <w:lang w:val="en-US"/>
        </w:rPr>
      </w:pPr>
    </w:p>
    <w:p w14:paraId="3AFB5F6F" w14:textId="77777777" w:rsidR="009F5E2C" w:rsidRPr="00EE03ED" w:rsidRDefault="009F5E2C">
      <w:pPr>
        <w:jc w:val="right"/>
        <w:rPr>
          <w:rFonts w:ascii="Arial" w:eastAsia="Arial" w:hAnsi="Arial" w:cs="Arial"/>
          <w:sz w:val="24"/>
          <w:szCs w:val="24"/>
          <w:lang w:val="en-US"/>
        </w:rPr>
      </w:pPr>
    </w:p>
    <w:p w14:paraId="5888F20D" w14:textId="77777777" w:rsidR="009F5E2C" w:rsidRPr="00EE03ED" w:rsidRDefault="009F5E2C">
      <w:pPr>
        <w:jc w:val="right"/>
        <w:rPr>
          <w:rFonts w:ascii="Arial" w:eastAsia="Arial" w:hAnsi="Arial" w:cs="Arial"/>
          <w:sz w:val="24"/>
          <w:szCs w:val="24"/>
          <w:lang w:val="en-US"/>
        </w:rPr>
      </w:pPr>
    </w:p>
    <w:p w14:paraId="18BAB690" w14:textId="77777777" w:rsidR="009F5E2C" w:rsidRPr="00EE03ED" w:rsidRDefault="009F5E2C">
      <w:pPr>
        <w:jc w:val="right"/>
        <w:rPr>
          <w:rFonts w:ascii="Arial" w:eastAsia="Arial" w:hAnsi="Arial" w:cs="Arial"/>
          <w:sz w:val="24"/>
          <w:szCs w:val="24"/>
          <w:lang w:val="en-US"/>
        </w:rPr>
      </w:pPr>
    </w:p>
    <w:p w14:paraId="4DFA83FC" w14:textId="77777777" w:rsidR="009F5E2C" w:rsidRPr="00EE03ED" w:rsidRDefault="009F5E2C">
      <w:pPr>
        <w:jc w:val="right"/>
        <w:rPr>
          <w:rFonts w:ascii="Arial" w:eastAsia="Arial" w:hAnsi="Arial" w:cs="Arial"/>
          <w:sz w:val="24"/>
          <w:szCs w:val="24"/>
          <w:lang w:val="en-US"/>
        </w:rPr>
      </w:pPr>
    </w:p>
    <w:p w14:paraId="1EA633F0" w14:textId="77777777" w:rsidR="009F5E2C" w:rsidRPr="00EE03ED" w:rsidRDefault="009F5E2C">
      <w:pPr>
        <w:jc w:val="right"/>
        <w:rPr>
          <w:rFonts w:ascii="Arial" w:eastAsia="Arial" w:hAnsi="Arial" w:cs="Arial"/>
          <w:sz w:val="24"/>
          <w:szCs w:val="24"/>
          <w:lang w:val="en-US"/>
        </w:rPr>
      </w:pPr>
    </w:p>
    <w:p w14:paraId="69234C69" w14:textId="77777777" w:rsidR="009F5E2C" w:rsidRPr="00EE03ED" w:rsidRDefault="009F5E2C">
      <w:pPr>
        <w:jc w:val="right"/>
        <w:rPr>
          <w:rFonts w:ascii="Arial" w:eastAsia="Arial" w:hAnsi="Arial" w:cs="Arial"/>
          <w:sz w:val="24"/>
          <w:szCs w:val="24"/>
          <w:lang w:val="en-US"/>
        </w:rPr>
      </w:pPr>
    </w:p>
    <w:p w14:paraId="0A374A44" w14:textId="77777777" w:rsidR="009F5E2C" w:rsidRPr="00EE03ED" w:rsidRDefault="009F5E2C">
      <w:pPr>
        <w:jc w:val="right"/>
        <w:rPr>
          <w:rFonts w:ascii="Arial" w:eastAsia="Arial" w:hAnsi="Arial" w:cs="Arial"/>
          <w:sz w:val="24"/>
          <w:szCs w:val="24"/>
          <w:lang w:val="en-US"/>
        </w:rPr>
      </w:pPr>
    </w:p>
    <w:p w14:paraId="0628B852" w14:textId="77777777" w:rsidR="009F5E2C" w:rsidRPr="00EE03ED" w:rsidRDefault="009F5E2C" w:rsidP="004C4087">
      <w:pPr>
        <w:jc w:val="center"/>
        <w:rPr>
          <w:rFonts w:ascii="Arial" w:eastAsia="Arial" w:hAnsi="Arial" w:cs="Arial"/>
          <w:sz w:val="36"/>
          <w:szCs w:val="36"/>
          <w:lang w:val="en-US"/>
        </w:rPr>
      </w:pPr>
    </w:p>
    <w:p w14:paraId="00E254AC" w14:textId="6A7DCFF6" w:rsidR="009B3B1D" w:rsidRDefault="00572F60" w:rsidP="00572F60">
      <w:pPr>
        <w:jc w:val="center"/>
        <w:rPr>
          <w:rFonts w:ascii="Arial" w:eastAsia="Arial" w:hAnsi="Arial" w:cs="Arial"/>
          <w:b/>
          <w:sz w:val="36"/>
          <w:szCs w:val="36"/>
          <w:lang w:val="en-US"/>
        </w:rPr>
      </w:pPr>
      <w:r w:rsidRPr="00572F60">
        <w:rPr>
          <w:rFonts w:ascii="Arial" w:eastAsia="Arial" w:hAnsi="Arial" w:cs="Arial"/>
          <w:b/>
          <w:sz w:val="36"/>
          <w:szCs w:val="36"/>
          <w:lang w:val="en-US"/>
        </w:rPr>
        <w:t xml:space="preserve">Mid-term Self-Assessment Report </w:t>
      </w:r>
    </w:p>
    <w:p w14:paraId="77A00DDE" w14:textId="25B4A1F5" w:rsidR="00FA604C" w:rsidRDefault="00FA604C" w:rsidP="00572F60">
      <w:pPr>
        <w:jc w:val="center"/>
        <w:rPr>
          <w:rFonts w:ascii="Arial" w:eastAsia="Arial" w:hAnsi="Arial" w:cs="Arial"/>
          <w:b/>
          <w:sz w:val="36"/>
          <w:szCs w:val="36"/>
          <w:lang w:val="en-US"/>
        </w:rPr>
      </w:pPr>
      <w:r>
        <w:rPr>
          <w:rFonts w:ascii="Arial" w:eastAsia="Arial" w:hAnsi="Arial" w:cs="Arial"/>
          <w:b/>
          <w:sz w:val="36"/>
          <w:szCs w:val="36"/>
          <w:lang w:val="en-US"/>
        </w:rPr>
        <w:t>of the Kyrgyz Republic</w:t>
      </w:r>
    </w:p>
    <w:p w14:paraId="383F9FFA" w14:textId="206766BB" w:rsidR="009B3B1D" w:rsidRDefault="009B3B1D" w:rsidP="009B3B1D">
      <w:pPr>
        <w:rPr>
          <w:rFonts w:ascii="Arial" w:eastAsia="Arial" w:hAnsi="Arial" w:cs="Arial"/>
          <w:b/>
          <w:sz w:val="36"/>
          <w:szCs w:val="36"/>
          <w:lang w:val="en-US"/>
        </w:rPr>
      </w:pPr>
    </w:p>
    <w:p w14:paraId="1498FBFA" w14:textId="44AAE0C5" w:rsidR="00EE03ED" w:rsidRPr="00EE03ED" w:rsidRDefault="009B3B1D" w:rsidP="00572F60">
      <w:pPr>
        <w:jc w:val="center"/>
        <w:rPr>
          <w:rFonts w:ascii="Arial" w:eastAsia="Arial" w:hAnsi="Arial" w:cs="Arial"/>
          <w:b/>
          <w:sz w:val="36"/>
          <w:szCs w:val="36"/>
          <w:lang w:val="en-US"/>
        </w:rPr>
      </w:pPr>
      <w:r>
        <w:rPr>
          <w:rFonts w:ascii="Arial" w:eastAsia="Arial" w:hAnsi="Arial" w:cs="Arial"/>
          <w:b/>
          <w:sz w:val="36"/>
          <w:szCs w:val="36"/>
          <w:lang w:val="en-US"/>
        </w:rPr>
        <w:t>1</w:t>
      </w:r>
      <w:r w:rsidRPr="009B3B1D">
        <w:rPr>
          <w:rFonts w:ascii="Arial" w:eastAsia="Arial" w:hAnsi="Arial" w:cs="Arial"/>
          <w:b/>
          <w:sz w:val="36"/>
          <w:szCs w:val="36"/>
          <w:vertAlign w:val="superscript"/>
          <w:lang w:val="en-US"/>
        </w:rPr>
        <w:t>st</w:t>
      </w:r>
      <w:r>
        <w:rPr>
          <w:rFonts w:ascii="Arial" w:eastAsia="Arial" w:hAnsi="Arial" w:cs="Arial"/>
          <w:b/>
          <w:sz w:val="36"/>
          <w:szCs w:val="36"/>
          <w:lang w:val="en-US"/>
        </w:rPr>
        <w:t xml:space="preserve"> </w:t>
      </w:r>
      <w:r w:rsidR="00EE03ED" w:rsidRPr="00EE03ED">
        <w:rPr>
          <w:rFonts w:ascii="Arial" w:eastAsia="Arial" w:hAnsi="Arial" w:cs="Arial"/>
          <w:b/>
          <w:sz w:val="36"/>
          <w:szCs w:val="36"/>
          <w:lang w:val="en-US"/>
        </w:rPr>
        <w:t>National Action Plan</w:t>
      </w:r>
      <w:r w:rsidR="00FA604C">
        <w:rPr>
          <w:rFonts w:ascii="Arial" w:eastAsia="Arial" w:hAnsi="Arial" w:cs="Arial"/>
          <w:b/>
          <w:sz w:val="36"/>
          <w:szCs w:val="36"/>
          <w:lang w:val="en-US"/>
        </w:rPr>
        <w:t xml:space="preserve"> for 2018-2020</w:t>
      </w:r>
    </w:p>
    <w:p w14:paraId="1202DC0D" w14:textId="77777777" w:rsidR="009F5E2C" w:rsidRPr="00EE03ED" w:rsidRDefault="009F5E2C">
      <w:pPr>
        <w:jc w:val="center"/>
        <w:rPr>
          <w:rFonts w:ascii="Arial" w:eastAsia="Arial" w:hAnsi="Arial" w:cs="Arial"/>
          <w:b/>
          <w:sz w:val="24"/>
          <w:szCs w:val="24"/>
          <w:lang w:val="en-US"/>
        </w:rPr>
      </w:pPr>
      <w:bookmarkStart w:id="1" w:name="_GoBack"/>
      <w:bookmarkEnd w:id="1"/>
    </w:p>
    <w:p w14:paraId="12C0A5FC" w14:textId="77777777" w:rsidR="009F5E2C" w:rsidRPr="00EE03ED" w:rsidRDefault="009F5E2C">
      <w:pPr>
        <w:rPr>
          <w:rFonts w:ascii="Arial" w:eastAsia="Arial" w:hAnsi="Arial" w:cs="Arial"/>
          <w:b/>
          <w:sz w:val="24"/>
          <w:szCs w:val="24"/>
          <w:lang w:val="en-US"/>
        </w:rPr>
      </w:pPr>
    </w:p>
    <w:p w14:paraId="03AC5E10" w14:textId="77777777" w:rsidR="009F5E2C" w:rsidRPr="00EE03ED" w:rsidRDefault="009F5E2C">
      <w:pPr>
        <w:jc w:val="center"/>
        <w:rPr>
          <w:rFonts w:ascii="Arial" w:eastAsia="Arial" w:hAnsi="Arial" w:cs="Arial"/>
          <w:b/>
          <w:sz w:val="24"/>
          <w:szCs w:val="24"/>
          <w:lang w:val="en-US"/>
        </w:rPr>
      </w:pPr>
    </w:p>
    <w:p w14:paraId="06A1310E" w14:textId="77777777" w:rsidR="009F5E2C" w:rsidRPr="00EE03ED" w:rsidRDefault="009F5E2C">
      <w:pPr>
        <w:rPr>
          <w:rFonts w:ascii="Arial" w:eastAsia="Arial" w:hAnsi="Arial" w:cs="Arial"/>
          <w:b/>
          <w:sz w:val="24"/>
          <w:szCs w:val="24"/>
          <w:lang w:val="en-US"/>
        </w:rPr>
      </w:pPr>
    </w:p>
    <w:p w14:paraId="70E3A420" w14:textId="77777777" w:rsidR="009F5E2C" w:rsidRPr="00EE03ED" w:rsidRDefault="009F5E2C">
      <w:pPr>
        <w:jc w:val="center"/>
        <w:rPr>
          <w:rFonts w:ascii="Arial" w:eastAsia="Arial" w:hAnsi="Arial" w:cs="Arial"/>
          <w:b/>
          <w:sz w:val="24"/>
          <w:szCs w:val="24"/>
          <w:lang w:val="en-US"/>
        </w:rPr>
      </w:pPr>
    </w:p>
    <w:p w14:paraId="681C48BF" w14:textId="77777777" w:rsidR="009F5E2C" w:rsidRPr="00EE03ED" w:rsidRDefault="009F5E2C">
      <w:pPr>
        <w:jc w:val="center"/>
        <w:rPr>
          <w:rFonts w:ascii="Arial" w:eastAsia="Arial" w:hAnsi="Arial" w:cs="Arial"/>
          <w:b/>
          <w:sz w:val="24"/>
          <w:szCs w:val="24"/>
          <w:lang w:val="en-US"/>
        </w:rPr>
      </w:pPr>
    </w:p>
    <w:p w14:paraId="201FC199" w14:textId="77777777" w:rsidR="009F5E2C" w:rsidRPr="00EE03ED" w:rsidRDefault="009F5E2C">
      <w:pPr>
        <w:jc w:val="center"/>
        <w:rPr>
          <w:rFonts w:ascii="Arial" w:eastAsia="Arial" w:hAnsi="Arial" w:cs="Arial"/>
          <w:b/>
          <w:sz w:val="24"/>
          <w:szCs w:val="24"/>
          <w:lang w:val="en-US"/>
        </w:rPr>
      </w:pPr>
    </w:p>
    <w:p w14:paraId="7D52C7DF" w14:textId="77777777" w:rsidR="009F5E2C" w:rsidRPr="00EE03ED" w:rsidRDefault="009F5E2C">
      <w:pPr>
        <w:jc w:val="center"/>
        <w:rPr>
          <w:rFonts w:ascii="Arial" w:eastAsia="Arial" w:hAnsi="Arial" w:cs="Arial"/>
          <w:b/>
          <w:sz w:val="24"/>
          <w:szCs w:val="24"/>
          <w:lang w:val="en-US"/>
        </w:rPr>
      </w:pPr>
    </w:p>
    <w:p w14:paraId="6BCAA62D" w14:textId="3611D7AD" w:rsidR="009F5E2C" w:rsidRDefault="009F5E2C">
      <w:pPr>
        <w:jc w:val="center"/>
        <w:rPr>
          <w:rFonts w:ascii="Arial" w:eastAsia="Arial" w:hAnsi="Arial" w:cs="Arial"/>
          <w:b/>
          <w:sz w:val="24"/>
          <w:szCs w:val="24"/>
          <w:lang w:val="en-US"/>
        </w:rPr>
      </w:pPr>
    </w:p>
    <w:p w14:paraId="658BDED6" w14:textId="77777777" w:rsidR="009B3B1D" w:rsidRPr="00EE03ED" w:rsidRDefault="009B3B1D">
      <w:pPr>
        <w:jc w:val="center"/>
        <w:rPr>
          <w:rFonts w:ascii="Arial" w:eastAsia="Arial" w:hAnsi="Arial" w:cs="Arial"/>
          <w:b/>
          <w:sz w:val="24"/>
          <w:szCs w:val="24"/>
          <w:lang w:val="en-US"/>
        </w:rPr>
      </w:pPr>
    </w:p>
    <w:p w14:paraId="77B39466" w14:textId="77777777" w:rsidR="009F5E2C" w:rsidRPr="00EE03ED" w:rsidRDefault="009F5E2C">
      <w:pPr>
        <w:jc w:val="center"/>
        <w:rPr>
          <w:rFonts w:ascii="Arial" w:eastAsia="Arial" w:hAnsi="Arial" w:cs="Arial"/>
          <w:b/>
          <w:sz w:val="24"/>
          <w:szCs w:val="24"/>
          <w:lang w:val="en-US"/>
        </w:rPr>
      </w:pPr>
    </w:p>
    <w:p w14:paraId="6A82D0F5" w14:textId="77777777" w:rsidR="0060008A" w:rsidRDefault="00EE03ED" w:rsidP="00F737F6">
      <w:pPr>
        <w:tabs>
          <w:tab w:val="center" w:pos="4677"/>
          <w:tab w:val="left" w:pos="7965"/>
        </w:tabs>
        <w:jc w:val="center"/>
        <w:rPr>
          <w:rFonts w:ascii="Arial" w:eastAsia="Arial" w:hAnsi="Arial" w:cs="Arial"/>
          <w:b/>
          <w:sz w:val="24"/>
          <w:szCs w:val="24"/>
          <w:lang w:val="en-US"/>
        </w:rPr>
      </w:pPr>
      <w:r>
        <w:rPr>
          <w:rFonts w:ascii="Arial" w:eastAsia="Arial" w:hAnsi="Arial" w:cs="Arial"/>
          <w:b/>
          <w:sz w:val="24"/>
          <w:szCs w:val="24"/>
          <w:lang w:val="en-US"/>
        </w:rPr>
        <w:t>Bishkek</w:t>
      </w:r>
    </w:p>
    <w:p w14:paraId="21A1E3BB" w14:textId="38AB1045" w:rsidR="009F5E2C" w:rsidRPr="009B3B1D" w:rsidRDefault="00EE03ED" w:rsidP="009B3B1D">
      <w:pPr>
        <w:tabs>
          <w:tab w:val="center" w:pos="4677"/>
          <w:tab w:val="left" w:pos="7965"/>
        </w:tabs>
        <w:jc w:val="center"/>
        <w:rPr>
          <w:rFonts w:ascii="Arial" w:eastAsia="Arial" w:hAnsi="Arial" w:cs="Arial"/>
          <w:b/>
          <w:sz w:val="24"/>
          <w:szCs w:val="24"/>
          <w:lang w:val="en-US"/>
        </w:rPr>
      </w:pPr>
      <w:r>
        <w:rPr>
          <w:rFonts w:ascii="Arial" w:eastAsia="Arial" w:hAnsi="Arial" w:cs="Arial"/>
          <w:b/>
          <w:sz w:val="24"/>
          <w:szCs w:val="24"/>
          <w:lang w:val="en-US"/>
        </w:rPr>
        <w:t xml:space="preserve"> 2019</w:t>
      </w:r>
      <w:r w:rsidRPr="00FA604C">
        <w:rPr>
          <w:rFonts w:ascii="Arial" w:eastAsia="Arial" w:hAnsi="Arial" w:cs="Arial"/>
          <w:b/>
          <w:sz w:val="24"/>
          <w:szCs w:val="24"/>
          <w:lang w:val="en-US"/>
        </w:rPr>
        <w:t xml:space="preserve"> </w:t>
      </w:r>
    </w:p>
    <w:p w14:paraId="5AAA4384" w14:textId="2366E71D" w:rsidR="009F5E2C" w:rsidRPr="00EE03ED" w:rsidRDefault="00EE03ED" w:rsidP="00C245BB">
      <w:pPr>
        <w:keepNext/>
        <w:keepLines/>
        <w:pBdr>
          <w:top w:val="nil"/>
          <w:left w:val="nil"/>
          <w:bottom w:val="nil"/>
          <w:right w:val="nil"/>
          <w:between w:val="nil"/>
        </w:pBdr>
        <w:spacing w:before="240" w:after="0"/>
        <w:jc w:val="center"/>
        <w:rPr>
          <w:rFonts w:ascii="Arial" w:eastAsia="Arial" w:hAnsi="Arial" w:cs="Arial"/>
          <w:color w:val="2E75B5"/>
          <w:sz w:val="24"/>
          <w:szCs w:val="28"/>
          <w:lang w:val="en-US"/>
        </w:rPr>
      </w:pPr>
      <w:r>
        <w:rPr>
          <w:rFonts w:ascii="Arial" w:eastAsia="Arial" w:hAnsi="Arial" w:cs="Arial"/>
          <w:color w:val="2E75B5"/>
          <w:sz w:val="24"/>
          <w:szCs w:val="28"/>
          <w:lang w:val="en-US"/>
        </w:rPr>
        <w:lastRenderedPageBreak/>
        <w:t>Contents</w:t>
      </w:r>
    </w:p>
    <w:sdt>
      <w:sdtPr>
        <w:rPr>
          <w:rFonts w:ascii="Arial" w:eastAsia="Calibri" w:hAnsi="Arial" w:cs="Arial"/>
          <w:color w:val="auto"/>
          <w:sz w:val="22"/>
          <w:szCs w:val="22"/>
        </w:rPr>
        <w:id w:val="2081160053"/>
        <w:docPartObj>
          <w:docPartGallery w:val="Table of Contents"/>
          <w:docPartUnique/>
        </w:docPartObj>
      </w:sdtPr>
      <w:sdtEndPr>
        <w:rPr>
          <w:b/>
          <w:bCs/>
        </w:rPr>
      </w:sdtEndPr>
      <w:sdtContent>
        <w:p w14:paraId="50ECFCD6" w14:textId="77777777" w:rsidR="00874226" w:rsidRPr="00C245BB" w:rsidRDefault="00874226">
          <w:pPr>
            <w:pStyle w:val="aa"/>
            <w:rPr>
              <w:rFonts w:ascii="Arial" w:hAnsi="Arial" w:cs="Arial"/>
            </w:rPr>
          </w:pPr>
        </w:p>
        <w:p w14:paraId="2EAC8E70" w14:textId="176B0819" w:rsidR="002A5535" w:rsidRDefault="00874226">
          <w:pPr>
            <w:pStyle w:val="11"/>
            <w:tabs>
              <w:tab w:val="right" w:leader="dot" w:pos="9679"/>
            </w:tabs>
            <w:rPr>
              <w:rFonts w:asciiTheme="minorHAnsi" w:eastAsiaTheme="minorEastAsia" w:hAnsiTheme="minorHAnsi" w:cstheme="minorBidi"/>
              <w:noProof/>
            </w:rPr>
          </w:pPr>
          <w:r w:rsidRPr="00C245BB">
            <w:rPr>
              <w:rFonts w:ascii="Arial" w:hAnsi="Arial" w:cs="Arial"/>
            </w:rPr>
            <w:fldChar w:fldCharType="begin"/>
          </w:r>
          <w:r w:rsidRPr="00C245BB">
            <w:rPr>
              <w:rFonts w:ascii="Arial" w:hAnsi="Arial" w:cs="Arial"/>
            </w:rPr>
            <w:instrText xml:space="preserve"> TOC \o "1-3" \h \z \u </w:instrText>
          </w:r>
          <w:r w:rsidRPr="00C245BB">
            <w:rPr>
              <w:rFonts w:ascii="Arial" w:hAnsi="Arial" w:cs="Arial"/>
            </w:rPr>
            <w:fldChar w:fldCharType="separate"/>
          </w:r>
          <w:hyperlink w:anchor="_Toc24575215" w:history="1">
            <w:r w:rsidR="00EE03ED">
              <w:rPr>
                <w:rStyle w:val="ab"/>
                <w:rFonts w:ascii="Arial" w:eastAsia="Arial" w:hAnsi="Arial" w:cs="Arial"/>
                <w:noProof/>
                <w:lang w:val="en-US"/>
              </w:rPr>
              <w:t>GLOSSARY</w:t>
            </w:r>
            <w:r w:rsidR="002A5535">
              <w:rPr>
                <w:noProof/>
                <w:webHidden/>
              </w:rPr>
              <w:tab/>
            </w:r>
            <w:r w:rsidR="002A5535">
              <w:rPr>
                <w:noProof/>
                <w:webHidden/>
              </w:rPr>
              <w:fldChar w:fldCharType="begin"/>
            </w:r>
            <w:r w:rsidR="002A5535">
              <w:rPr>
                <w:noProof/>
                <w:webHidden/>
              </w:rPr>
              <w:instrText xml:space="preserve"> PAGEREF _Toc24575215 \h </w:instrText>
            </w:r>
            <w:r w:rsidR="002A5535">
              <w:rPr>
                <w:noProof/>
                <w:webHidden/>
              </w:rPr>
            </w:r>
            <w:r w:rsidR="002A5535">
              <w:rPr>
                <w:noProof/>
                <w:webHidden/>
              </w:rPr>
              <w:fldChar w:fldCharType="separate"/>
            </w:r>
            <w:r w:rsidR="00EF4BF5">
              <w:rPr>
                <w:noProof/>
                <w:webHidden/>
              </w:rPr>
              <w:t>4</w:t>
            </w:r>
            <w:r w:rsidR="002A5535">
              <w:rPr>
                <w:noProof/>
                <w:webHidden/>
              </w:rPr>
              <w:fldChar w:fldCharType="end"/>
            </w:r>
          </w:hyperlink>
        </w:p>
        <w:p w14:paraId="2CE1195C" w14:textId="42DEBBC4" w:rsidR="002A5535" w:rsidRDefault="00215959">
          <w:pPr>
            <w:pStyle w:val="11"/>
            <w:tabs>
              <w:tab w:val="right" w:leader="dot" w:pos="9679"/>
            </w:tabs>
            <w:rPr>
              <w:rFonts w:asciiTheme="minorHAnsi" w:eastAsiaTheme="minorEastAsia" w:hAnsiTheme="minorHAnsi" w:cstheme="minorBidi"/>
              <w:noProof/>
            </w:rPr>
          </w:pPr>
          <w:hyperlink w:anchor="_Toc24575216" w:history="1">
            <w:r w:rsidR="002A5535" w:rsidRPr="006768A9">
              <w:rPr>
                <w:rStyle w:val="ab"/>
                <w:rFonts w:ascii="Arial" w:eastAsia="Arial" w:hAnsi="Arial" w:cs="Arial"/>
                <w:noProof/>
              </w:rPr>
              <w:t xml:space="preserve">1. </w:t>
            </w:r>
            <w:r w:rsidR="00EE03ED">
              <w:rPr>
                <w:rStyle w:val="ab"/>
                <w:rFonts w:ascii="Arial" w:eastAsia="Arial" w:hAnsi="Arial" w:cs="Arial"/>
                <w:noProof/>
                <w:lang w:val="en-US"/>
              </w:rPr>
              <w:t>INTRODUCTION</w:t>
            </w:r>
            <w:r w:rsidR="002A5535">
              <w:rPr>
                <w:noProof/>
                <w:webHidden/>
              </w:rPr>
              <w:tab/>
            </w:r>
            <w:r w:rsidR="002A5535">
              <w:rPr>
                <w:noProof/>
                <w:webHidden/>
              </w:rPr>
              <w:fldChar w:fldCharType="begin"/>
            </w:r>
            <w:r w:rsidR="002A5535">
              <w:rPr>
                <w:noProof/>
                <w:webHidden/>
              </w:rPr>
              <w:instrText xml:space="preserve"> PAGEREF _Toc24575216 \h </w:instrText>
            </w:r>
            <w:r w:rsidR="002A5535">
              <w:rPr>
                <w:noProof/>
                <w:webHidden/>
              </w:rPr>
            </w:r>
            <w:r w:rsidR="002A5535">
              <w:rPr>
                <w:noProof/>
                <w:webHidden/>
              </w:rPr>
              <w:fldChar w:fldCharType="separate"/>
            </w:r>
            <w:r w:rsidR="00EF4BF5">
              <w:rPr>
                <w:noProof/>
                <w:webHidden/>
              </w:rPr>
              <w:t>5</w:t>
            </w:r>
            <w:r w:rsidR="002A5535">
              <w:rPr>
                <w:noProof/>
                <w:webHidden/>
              </w:rPr>
              <w:fldChar w:fldCharType="end"/>
            </w:r>
          </w:hyperlink>
        </w:p>
        <w:p w14:paraId="52969A83" w14:textId="14314576" w:rsidR="002A5535" w:rsidRDefault="00215959">
          <w:pPr>
            <w:pStyle w:val="11"/>
            <w:tabs>
              <w:tab w:val="right" w:leader="dot" w:pos="9679"/>
            </w:tabs>
            <w:rPr>
              <w:rFonts w:asciiTheme="minorHAnsi" w:eastAsiaTheme="minorEastAsia" w:hAnsiTheme="minorHAnsi" w:cstheme="minorBidi"/>
              <w:noProof/>
            </w:rPr>
          </w:pPr>
          <w:hyperlink w:anchor="_Toc24575217" w:history="1">
            <w:r w:rsidR="002A5535" w:rsidRPr="006768A9">
              <w:rPr>
                <w:rStyle w:val="ab"/>
                <w:rFonts w:ascii="Arial" w:eastAsia="Arial" w:hAnsi="Arial" w:cs="Arial"/>
                <w:noProof/>
              </w:rPr>
              <w:t xml:space="preserve">2. </w:t>
            </w:r>
            <w:r w:rsidR="00EE03ED">
              <w:rPr>
                <w:rStyle w:val="ab"/>
                <w:rFonts w:ascii="Arial" w:eastAsia="Arial" w:hAnsi="Arial" w:cs="Arial"/>
                <w:noProof/>
                <w:lang w:val="en-US"/>
              </w:rPr>
              <w:t>PERFORMANCE ASSESSMENT</w:t>
            </w:r>
            <w:r w:rsidR="002A5535">
              <w:rPr>
                <w:noProof/>
                <w:webHidden/>
              </w:rPr>
              <w:tab/>
            </w:r>
            <w:r w:rsidR="002A5535">
              <w:rPr>
                <w:noProof/>
                <w:webHidden/>
              </w:rPr>
              <w:fldChar w:fldCharType="begin"/>
            </w:r>
            <w:r w:rsidR="002A5535">
              <w:rPr>
                <w:noProof/>
                <w:webHidden/>
              </w:rPr>
              <w:instrText xml:space="preserve"> PAGEREF _Toc24575217 \h </w:instrText>
            </w:r>
            <w:r w:rsidR="002A5535">
              <w:rPr>
                <w:noProof/>
                <w:webHidden/>
              </w:rPr>
            </w:r>
            <w:r w:rsidR="002A5535">
              <w:rPr>
                <w:noProof/>
                <w:webHidden/>
              </w:rPr>
              <w:fldChar w:fldCharType="separate"/>
            </w:r>
            <w:r w:rsidR="00EF4BF5">
              <w:rPr>
                <w:noProof/>
                <w:webHidden/>
              </w:rPr>
              <w:t>7</w:t>
            </w:r>
            <w:r w:rsidR="002A5535">
              <w:rPr>
                <w:noProof/>
                <w:webHidden/>
              </w:rPr>
              <w:fldChar w:fldCharType="end"/>
            </w:r>
          </w:hyperlink>
        </w:p>
        <w:p w14:paraId="76B2875A" w14:textId="06D43D35" w:rsidR="002A5535" w:rsidRDefault="00215959">
          <w:pPr>
            <w:pStyle w:val="11"/>
            <w:tabs>
              <w:tab w:val="right" w:leader="dot" w:pos="9679"/>
            </w:tabs>
            <w:rPr>
              <w:rFonts w:asciiTheme="minorHAnsi" w:eastAsiaTheme="minorEastAsia" w:hAnsiTheme="minorHAnsi" w:cstheme="minorBidi"/>
              <w:noProof/>
            </w:rPr>
          </w:pPr>
          <w:hyperlink w:anchor="_Toc24575218" w:history="1">
            <w:r w:rsidR="002A5535" w:rsidRPr="006768A9">
              <w:rPr>
                <w:rStyle w:val="ab"/>
                <w:rFonts w:ascii="Arial" w:eastAsia="Arial" w:hAnsi="Arial" w:cs="Arial"/>
                <w:noProof/>
              </w:rPr>
              <w:t xml:space="preserve">2.1. </w:t>
            </w:r>
            <w:r w:rsidR="002D7859" w:rsidRPr="002D7859">
              <w:rPr>
                <w:rStyle w:val="ab"/>
                <w:rFonts w:ascii="Arial" w:eastAsia="Arial" w:hAnsi="Arial" w:cs="Arial"/>
                <w:noProof/>
              </w:rPr>
              <w:t>ASSESSMENT OF DEVELOPMENT / ADOPTION OF AGENCY ACTION PLANS</w:t>
            </w:r>
            <w:r w:rsidR="002A5535">
              <w:rPr>
                <w:noProof/>
                <w:webHidden/>
              </w:rPr>
              <w:tab/>
            </w:r>
            <w:r w:rsidR="002A5535">
              <w:rPr>
                <w:noProof/>
                <w:webHidden/>
              </w:rPr>
              <w:fldChar w:fldCharType="begin"/>
            </w:r>
            <w:r w:rsidR="002A5535">
              <w:rPr>
                <w:noProof/>
                <w:webHidden/>
              </w:rPr>
              <w:instrText xml:space="preserve"> PAGEREF _Toc24575218 \h </w:instrText>
            </w:r>
            <w:r w:rsidR="002A5535">
              <w:rPr>
                <w:noProof/>
                <w:webHidden/>
              </w:rPr>
            </w:r>
            <w:r w:rsidR="002A5535">
              <w:rPr>
                <w:noProof/>
                <w:webHidden/>
              </w:rPr>
              <w:fldChar w:fldCharType="separate"/>
            </w:r>
            <w:r w:rsidR="00EF4BF5">
              <w:rPr>
                <w:noProof/>
                <w:webHidden/>
              </w:rPr>
              <w:t>7</w:t>
            </w:r>
            <w:r w:rsidR="002A5535">
              <w:rPr>
                <w:noProof/>
                <w:webHidden/>
              </w:rPr>
              <w:fldChar w:fldCharType="end"/>
            </w:r>
          </w:hyperlink>
        </w:p>
        <w:p w14:paraId="39FF79E3" w14:textId="289EA83B" w:rsidR="002A5535" w:rsidRDefault="00215959">
          <w:pPr>
            <w:pStyle w:val="11"/>
            <w:tabs>
              <w:tab w:val="right" w:leader="dot" w:pos="9679"/>
            </w:tabs>
            <w:rPr>
              <w:rFonts w:asciiTheme="minorHAnsi" w:eastAsiaTheme="minorEastAsia" w:hAnsiTheme="minorHAnsi" w:cstheme="minorBidi"/>
              <w:noProof/>
            </w:rPr>
          </w:pPr>
          <w:hyperlink w:anchor="_Toc24575219" w:history="1">
            <w:r w:rsidR="002D7859">
              <w:rPr>
                <w:rStyle w:val="ab"/>
                <w:rFonts w:ascii="Arial" w:eastAsia="Arial" w:hAnsi="Arial" w:cs="Arial"/>
                <w:noProof/>
                <w:lang w:val="en-US"/>
              </w:rPr>
              <w:t>Commitment</w:t>
            </w:r>
            <w:r w:rsidR="002A5535" w:rsidRPr="006768A9">
              <w:rPr>
                <w:rStyle w:val="ab"/>
                <w:rFonts w:ascii="Arial" w:eastAsia="Arial" w:hAnsi="Arial" w:cs="Arial"/>
                <w:noProof/>
              </w:rPr>
              <w:t xml:space="preserve"> №1.</w:t>
            </w:r>
            <w:r w:rsidR="002D7859" w:rsidRPr="002D7859">
              <w:t xml:space="preserve"> </w:t>
            </w:r>
            <w:r w:rsidR="002D7859" w:rsidRPr="002D7859">
              <w:rPr>
                <w:rStyle w:val="ab"/>
                <w:rFonts w:ascii="Arial" w:eastAsia="Arial" w:hAnsi="Arial" w:cs="Arial"/>
                <w:noProof/>
              </w:rPr>
              <w:t>Implementation and promotion of open data policy in the Kyrgyz Republic</w:t>
            </w:r>
            <w:r w:rsidR="002A5535">
              <w:rPr>
                <w:noProof/>
                <w:webHidden/>
              </w:rPr>
              <w:tab/>
            </w:r>
            <w:r w:rsidR="002A5535">
              <w:rPr>
                <w:noProof/>
                <w:webHidden/>
              </w:rPr>
              <w:fldChar w:fldCharType="begin"/>
            </w:r>
            <w:r w:rsidR="002A5535">
              <w:rPr>
                <w:noProof/>
                <w:webHidden/>
              </w:rPr>
              <w:instrText xml:space="preserve"> PAGEREF _Toc24575219 \h </w:instrText>
            </w:r>
            <w:r w:rsidR="002A5535">
              <w:rPr>
                <w:noProof/>
                <w:webHidden/>
              </w:rPr>
            </w:r>
            <w:r w:rsidR="002A5535">
              <w:rPr>
                <w:noProof/>
                <w:webHidden/>
              </w:rPr>
              <w:fldChar w:fldCharType="separate"/>
            </w:r>
            <w:r w:rsidR="00EF4BF5">
              <w:rPr>
                <w:noProof/>
                <w:webHidden/>
              </w:rPr>
              <w:t>7</w:t>
            </w:r>
            <w:r w:rsidR="002A5535">
              <w:rPr>
                <w:noProof/>
                <w:webHidden/>
              </w:rPr>
              <w:fldChar w:fldCharType="end"/>
            </w:r>
          </w:hyperlink>
        </w:p>
        <w:p w14:paraId="07AA697A" w14:textId="77777777" w:rsidR="002D7859" w:rsidRPr="002D7859" w:rsidRDefault="00EE03ED" w:rsidP="002D7859">
          <w:pPr>
            <w:pStyle w:val="11"/>
            <w:tabs>
              <w:tab w:val="right" w:leader="dot" w:pos="9679"/>
            </w:tabs>
            <w:rPr>
              <w:rStyle w:val="ab"/>
              <w:rFonts w:ascii="Arial" w:eastAsia="Arial" w:hAnsi="Arial" w:cs="Arial"/>
              <w:noProof/>
            </w:rPr>
          </w:pPr>
          <w:r>
            <w:fldChar w:fldCharType="begin"/>
          </w:r>
          <w:r>
            <w:instrText xml:space="preserve"> HYPERLINK \l "_Toc24575220" </w:instrText>
          </w:r>
          <w:r>
            <w:fldChar w:fldCharType="separate"/>
          </w:r>
          <w:r w:rsidR="002D7859">
            <w:rPr>
              <w:rStyle w:val="ab"/>
              <w:rFonts w:ascii="Arial" w:eastAsia="Arial" w:hAnsi="Arial" w:cs="Arial"/>
              <w:noProof/>
              <w:lang w:val="en-US"/>
            </w:rPr>
            <w:t>Commitment</w:t>
          </w:r>
          <w:r w:rsidR="002A5535" w:rsidRPr="006768A9">
            <w:rPr>
              <w:rStyle w:val="ab"/>
              <w:rFonts w:ascii="Arial" w:eastAsia="Arial" w:hAnsi="Arial" w:cs="Arial"/>
              <w:noProof/>
            </w:rPr>
            <w:t xml:space="preserve"> №2. </w:t>
          </w:r>
          <w:r w:rsidR="002D7859" w:rsidRPr="002D7859">
            <w:rPr>
              <w:rStyle w:val="ab"/>
              <w:rFonts w:ascii="Arial" w:eastAsia="Arial" w:hAnsi="Arial" w:cs="Arial"/>
              <w:noProof/>
            </w:rPr>
            <w:t>Open data in the education system at the level of state general education</w:t>
          </w:r>
        </w:p>
        <w:p w14:paraId="18F3CC6A" w14:textId="2F9D2DFC" w:rsidR="002A5535" w:rsidRDefault="002D7859" w:rsidP="002D7859">
          <w:pPr>
            <w:pStyle w:val="11"/>
            <w:tabs>
              <w:tab w:val="right" w:leader="dot" w:pos="9679"/>
            </w:tabs>
            <w:rPr>
              <w:rFonts w:asciiTheme="minorHAnsi" w:eastAsiaTheme="minorEastAsia" w:hAnsiTheme="minorHAnsi" w:cstheme="minorBidi"/>
              <w:noProof/>
            </w:rPr>
          </w:pPr>
          <w:r w:rsidRPr="002D7859">
            <w:rPr>
              <w:rStyle w:val="ab"/>
              <w:rFonts w:ascii="Arial" w:eastAsia="Arial" w:hAnsi="Arial" w:cs="Arial"/>
              <w:noProof/>
            </w:rPr>
            <w:t>organizations</w:t>
          </w:r>
          <w:r w:rsidR="002A5535">
            <w:rPr>
              <w:noProof/>
              <w:webHidden/>
            </w:rPr>
            <w:tab/>
          </w:r>
          <w:r w:rsidR="002A5535">
            <w:rPr>
              <w:noProof/>
              <w:webHidden/>
            </w:rPr>
            <w:fldChar w:fldCharType="begin"/>
          </w:r>
          <w:r w:rsidR="002A5535">
            <w:rPr>
              <w:noProof/>
              <w:webHidden/>
            </w:rPr>
            <w:instrText xml:space="preserve"> PAGEREF _Toc24575220 \h </w:instrText>
          </w:r>
          <w:r w:rsidR="002A5535">
            <w:rPr>
              <w:noProof/>
              <w:webHidden/>
            </w:rPr>
          </w:r>
          <w:r w:rsidR="002A5535">
            <w:rPr>
              <w:noProof/>
              <w:webHidden/>
            </w:rPr>
            <w:fldChar w:fldCharType="separate"/>
          </w:r>
          <w:r w:rsidR="00EF4BF5">
            <w:rPr>
              <w:noProof/>
              <w:webHidden/>
            </w:rPr>
            <w:t>8</w:t>
          </w:r>
          <w:r w:rsidR="002A5535">
            <w:rPr>
              <w:noProof/>
              <w:webHidden/>
            </w:rPr>
            <w:fldChar w:fldCharType="end"/>
          </w:r>
          <w:r w:rsidR="00EE03ED">
            <w:rPr>
              <w:noProof/>
            </w:rPr>
            <w:fldChar w:fldCharType="end"/>
          </w:r>
        </w:p>
        <w:p w14:paraId="5BF5B4E8" w14:textId="426AF902" w:rsidR="002A5535" w:rsidRDefault="00215959">
          <w:pPr>
            <w:pStyle w:val="11"/>
            <w:tabs>
              <w:tab w:val="right" w:leader="dot" w:pos="9679"/>
            </w:tabs>
            <w:rPr>
              <w:rFonts w:asciiTheme="minorHAnsi" w:eastAsiaTheme="minorEastAsia" w:hAnsiTheme="minorHAnsi" w:cstheme="minorBidi"/>
              <w:noProof/>
            </w:rPr>
          </w:pPr>
          <w:hyperlink w:anchor="_Toc24575221" w:history="1">
            <w:r w:rsidR="002D7859">
              <w:rPr>
                <w:rStyle w:val="ab"/>
                <w:rFonts w:ascii="Arial" w:eastAsia="Arial" w:hAnsi="Arial" w:cs="Arial"/>
                <w:noProof/>
                <w:lang w:val="en-US"/>
              </w:rPr>
              <w:t>Commitment</w:t>
            </w:r>
            <w:r w:rsidR="002A5535" w:rsidRPr="006768A9">
              <w:rPr>
                <w:rStyle w:val="ab"/>
                <w:rFonts w:ascii="Arial" w:eastAsia="Arial" w:hAnsi="Arial" w:cs="Arial"/>
                <w:noProof/>
              </w:rPr>
              <w:t xml:space="preserve"> №3. </w:t>
            </w:r>
            <w:r w:rsidR="00904E12" w:rsidRPr="00904E12">
              <w:rPr>
                <w:rStyle w:val="ab"/>
                <w:rFonts w:ascii="Arial" w:eastAsia="Arial" w:hAnsi="Arial" w:cs="Arial"/>
                <w:noProof/>
              </w:rPr>
              <w:t>Open data about the activities of Health Organizations (HOs)</w:t>
            </w:r>
            <w:r w:rsidR="002A5535">
              <w:rPr>
                <w:noProof/>
                <w:webHidden/>
              </w:rPr>
              <w:tab/>
            </w:r>
            <w:r w:rsidR="002A5535">
              <w:rPr>
                <w:noProof/>
                <w:webHidden/>
              </w:rPr>
              <w:fldChar w:fldCharType="begin"/>
            </w:r>
            <w:r w:rsidR="002A5535">
              <w:rPr>
                <w:noProof/>
                <w:webHidden/>
              </w:rPr>
              <w:instrText xml:space="preserve"> PAGEREF _Toc24575221 \h </w:instrText>
            </w:r>
            <w:r w:rsidR="002A5535">
              <w:rPr>
                <w:noProof/>
                <w:webHidden/>
              </w:rPr>
            </w:r>
            <w:r w:rsidR="002A5535">
              <w:rPr>
                <w:noProof/>
                <w:webHidden/>
              </w:rPr>
              <w:fldChar w:fldCharType="separate"/>
            </w:r>
            <w:r w:rsidR="00EF4BF5">
              <w:rPr>
                <w:noProof/>
                <w:webHidden/>
              </w:rPr>
              <w:t>8</w:t>
            </w:r>
            <w:r w:rsidR="002A5535">
              <w:rPr>
                <w:noProof/>
                <w:webHidden/>
              </w:rPr>
              <w:fldChar w:fldCharType="end"/>
            </w:r>
          </w:hyperlink>
        </w:p>
        <w:p w14:paraId="7C29FD2C" w14:textId="68BD4F1E" w:rsidR="002A5535" w:rsidRDefault="00215959">
          <w:pPr>
            <w:pStyle w:val="11"/>
            <w:tabs>
              <w:tab w:val="right" w:leader="dot" w:pos="9679"/>
            </w:tabs>
            <w:rPr>
              <w:rFonts w:asciiTheme="minorHAnsi" w:eastAsiaTheme="minorEastAsia" w:hAnsiTheme="minorHAnsi" w:cstheme="minorBidi"/>
              <w:noProof/>
            </w:rPr>
          </w:pPr>
          <w:hyperlink w:anchor="_Toc24575222" w:history="1">
            <w:r w:rsidR="002D7859">
              <w:rPr>
                <w:rStyle w:val="ab"/>
                <w:rFonts w:ascii="Arial" w:eastAsia="Arial" w:hAnsi="Arial" w:cs="Arial"/>
                <w:noProof/>
                <w:lang w:val="en-US"/>
              </w:rPr>
              <w:t>Commitment</w:t>
            </w:r>
            <w:r w:rsidR="002A5535" w:rsidRPr="006768A9">
              <w:rPr>
                <w:rStyle w:val="ab"/>
                <w:rFonts w:ascii="Arial" w:eastAsia="Arial" w:hAnsi="Arial" w:cs="Arial"/>
                <w:noProof/>
              </w:rPr>
              <w:t xml:space="preserve"> №4. </w:t>
            </w:r>
            <w:r w:rsidR="00A10CE6" w:rsidRPr="00A10CE6">
              <w:rPr>
                <w:rStyle w:val="ab"/>
                <w:rFonts w:ascii="Arial" w:eastAsia="Arial" w:hAnsi="Arial" w:cs="Arial"/>
                <w:noProof/>
              </w:rPr>
              <w:t>Modernization of the state judicial acts register</w:t>
            </w:r>
            <w:r w:rsidR="002A5535">
              <w:rPr>
                <w:noProof/>
                <w:webHidden/>
              </w:rPr>
              <w:tab/>
            </w:r>
            <w:r w:rsidR="002A5535">
              <w:rPr>
                <w:noProof/>
                <w:webHidden/>
              </w:rPr>
              <w:fldChar w:fldCharType="begin"/>
            </w:r>
            <w:r w:rsidR="002A5535">
              <w:rPr>
                <w:noProof/>
                <w:webHidden/>
              </w:rPr>
              <w:instrText xml:space="preserve"> PAGEREF _Toc24575222 \h </w:instrText>
            </w:r>
            <w:r w:rsidR="002A5535">
              <w:rPr>
                <w:noProof/>
                <w:webHidden/>
              </w:rPr>
            </w:r>
            <w:r w:rsidR="002A5535">
              <w:rPr>
                <w:noProof/>
                <w:webHidden/>
              </w:rPr>
              <w:fldChar w:fldCharType="separate"/>
            </w:r>
            <w:r w:rsidR="00EF4BF5">
              <w:rPr>
                <w:noProof/>
                <w:webHidden/>
              </w:rPr>
              <w:t>9</w:t>
            </w:r>
            <w:r w:rsidR="002A5535">
              <w:rPr>
                <w:noProof/>
                <w:webHidden/>
              </w:rPr>
              <w:fldChar w:fldCharType="end"/>
            </w:r>
          </w:hyperlink>
        </w:p>
        <w:p w14:paraId="71E27977" w14:textId="0117DCF9" w:rsidR="002A5535" w:rsidRDefault="00215959">
          <w:pPr>
            <w:pStyle w:val="11"/>
            <w:tabs>
              <w:tab w:val="right" w:leader="dot" w:pos="9679"/>
            </w:tabs>
            <w:rPr>
              <w:rFonts w:asciiTheme="minorHAnsi" w:eastAsiaTheme="minorEastAsia" w:hAnsiTheme="minorHAnsi" w:cstheme="minorBidi"/>
              <w:noProof/>
            </w:rPr>
          </w:pPr>
          <w:hyperlink w:anchor="_Toc24575223" w:history="1">
            <w:r w:rsidR="002D7859" w:rsidRPr="002D7859">
              <w:t xml:space="preserve"> </w:t>
            </w:r>
            <w:r w:rsidR="002D7859" w:rsidRPr="002D7859">
              <w:rPr>
                <w:rStyle w:val="ab"/>
                <w:rFonts w:ascii="Arial" w:eastAsia="Arial" w:hAnsi="Arial" w:cs="Arial"/>
                <w:noProof/>
              </w:rPr>
              <w:t xml:space="preserve">Commitment </w:t>
            </w:r>
            <w:r w:rsidR="002A5535" w:rsidRPr="006768A9">
              <w:rPr>
                <w:rStyle w:val="ab"/>
                <w:rFonts w:ascii="Arial" w:eastAsia="Arial" w:hAnsi="Arial" w:cs="Arial"/>
                <w:noProof/>
              </w:rPr>
              <w:t xml:space="preserve"> №5. </w:t>
            </w:r>
            <w:r w:rsidR="00904E12" w:rsidRPr="00904E12">
              <w:rPr>
                <w:rStyle w:val="ab"/>
                <w:rFonts w:ascii="Arial" w:eastAsia="Arial" w:hAnsi="Arial" w:cs="Arial"/>
                <w:noProof/>
              </w:rPr>
              <w:t>Ensuring public access to archival documents (dated 1918 – 1953)</w:t>
            </w:r>
            <w:r w:rsidR="002A5535">
              <w:rPr>
                <w:noProof/>
                <w:webHidden/>
              </w:rPr>
              <w:tab/>
            </w:r>
            <w:r w:rsidR="002A5535">
              <w:rPr>
                <w:noProof/>
                <w:webHidden/>
              </w:rPr>
              <w:fldChar w:fldCharType="begin"/>
            </w:r>
            <w:r w:rsidR="002A5535">
              <w:rPr>
                <w:noProof/>
                <w:webHidden/>
              </w:rPr>
              <w:instrText xml:space="preserve"> PAGEREF _Toc24575223 \h </w:instrText>
            </w:r>
            <w:r w:rsidR="002A5535">
              <w:rPr>
                <w:noProof/>
                <w:webHidden/>
              </w:rPr>
            </w:r>
            <w:r w:rsidR="002A5535">
              <w:rPr>
                <w:noProof/>
                <w:webHidden/>
              </w:rPr>
              <w:fldChar w:fldCharType="separate"/>
            </w:r>
            <w:r w:rsidR="00EF4BF5">
              <w:rPr>
                <w:noProof/>
                <w:webHidden/>
              </w:rPr>
              <w:t>9</w:t>
            </w:r>
            <w:r w:rsidR="002A5535">
              <w:rPr>
                <w:noProof/>
                <w:webHidden/>
              </w:rPr>
              <w:fldChar w:fldCharType="end"/>
            </w:r>
          </w:hyperlink>
        </w:p>
        <w:p w14:paraId="75D3187D" w14:textId="77777777" w:rsidR="00F059EC" w:rsidRPr="00F059EC" w:rsidRDefault="00EE03ED" w:rsidP="00F059EC">
          <w:pPr>
            <w:pStyle w:val="11"/>
            <w:tabs>
              <w:tab w:val="right" w:leader="dot" w:pos="9679"/>
            </w:tabs>
            <w:rPr>
              <w:rStyle w:val="ab"/>
              <w:rFonts w:ascii="Arial" w:eastAsia="Arial" w:hAnsi="Arial" w:cs="Arial"/>
              <w:noProof/>
            </w:rPr>
          </w:pPr>
          <w:r>
            <w:fldChar w:fldCharType="begin"/>
          </w:r>
          <w:r>
            <w:instrText xml:space="preserve"> HYPERLINK \l "_Toc24575224" </w:instrText>
          </w:r>
          <w:r>
            <w:fldChar w:fldCharType="separate"/>
          </w:r>
          <w:r w:rsidR="002D7859" w:rsidRPr="002D7859">
            <w:t xml:space="preserve"> </w:t>
          </w:r>
          <w:r w:rsidR="002D7859" w:rsidRPr="002D7859">
            <w:rPr>
              <w:rStyle w:val="ab"/>
              <w:rFonts w:ascii="Arial" w:eastAsia="Arial" w:hAnsi="Arial" w:cs="Arial"/>
              <w:noProof/>
            </w:rPr>
            <w:t>Commitment</w:t>
          </w:r>
          <w:r w:rsidR="002A5535" w:rsidRPr="006768A9">
            <w:rPr>
              <w:rStyle w:val="ab"/>
              <w:rFonts w:ascii="Arial" w:eastAsia="Arial" w:hAnsi="Arial" w:cs="Arial"/>
              <w:noProof/>
            </w:rPr>
            <w:t xml:space="preserve"> №6. </w:t>
          </w:r>
          <w:r w:rsidR="00F059EC" w:rsidRPr="00F059EC">
            <w:rPr>
              <w:rStyle w:val="ab"/>
              <w:rFonts w:ascii="Arial" w:eastAsia="Arial" w:hAnsi="Arial" w:cs="Arial"/>
              <w:noProof/>
            </w:rPr>
            <w:t>Improving procedure of the draft RLAs’ public discussion through creating</w:t>
          </w:r>
        </w:p>
        <w:p w14:paraId="185ACD6F" w14:textId="3E5F74D0" w:rsidR="002A5535" w:rsidRDefault="00F059EC" w:rsidP="00F059EC">
          <w:pPr>
            <w:pStyle w:val="11"/>
            <w:tabs>
              <w:tab w:val="right" w:leader="dot" w:pos="9679"/>
            </w:tabs>
            <w:rPr>
              <w:rFonts w:asciiTheme="minorHAnsi" w:eastAsiaTheme="minorEastAsia" w:hAnsiTheme="minorHAnsi" w:cstheme="minorBidi"/>
              <w:noProof/>
            </w:rPr>
          </w:pPr>
          <w:r w:rsidRPr="00F059EC">
            <w:rPr>
              <w:rStyle w:val="ab"/>
              <w:rFonts w:ascii="Arial" w:eastAsia="Arial" w:hAnsi="Arial" w:cs="Arial"/>
              <w:noProof/>
            </w:rPr>
            <w:t>a Single Electronic Portal (SEP)</w:t>
          </w:r>
          <w:r w:rsidR="002A5535">
            <w:rPr>
              <w:noProof/>
              <w:webHidden/>
            </w:rPr>
            <w:tab/>
          </w:r>
          <w:r w:rsidR="002A5535">
            <w:rPr>
              <w:noProof/>
              <w:webHidden/>
            </w:rPr>
            <w:fldChar w:fldCharType="begin"/>
          </w:r>
          <w:r w:rsidR="002A5535">
            <w:rPr>
              <w:noProof/>
              <w:webHidden/>
            </w:rPr>
            <w:instrText xml:space="preserve"> PAGEREF _Toc24575224 \h </w:instrText>
          </w:r>
          <w:r w:rsidR="002A5535">
            <w:rPr>
              <w:noProof/>
              <w:webHidden/>
            </w:rPr>
          </w:r>
          <w:r w:rsidR="002A5535">
            <w:rPr>
              <w:noProof/>
              <w:webHidden/>
            </w:rPr>
            <w:fldChar w:fldCharType="separate"/>
          </w:r>
          <w:r w:rsidR="00EF4BF5">
            <w:rPr>
              <w:noProof/>
              <w:webHidden/>
            </w:rPr>
            <w:t>10</w:t>
          </w:r>
          <w:r w:rsidR="002A5535">
            <w:rPr>
              <w:noProof/>
              <w:webHidden/>
            </w:rPr>
            <w:fldChar w:fldCharType="end"/>
          </w:r>
          <w:r w:rsidR="00EE03ED">
            <w:rPr>
              <w:noProof/>
            </w:rPr>
            <w:fldChar w:fldCharType="end"/>
          </w:r>
        </w:p>
        <w:p w14:paraId="6E87D0E5" w14:textId="61303617" w:rsidR="002A5535" w:rsidRDefault="00215959">
          <w:pPr>
            <w:pStyle w:val="11"/>
            <w:tabs>
              <w:tab w:val="right" w:leader="dot" w:pos="9679"/>
            </w:tabs>
            <w:rPr>
              <w:rFonts w:asciiTheme="minorHAnsi" w:eastAsiaTheme="minorEastAsia" w:hAnsiTheme="minorHAnsi" w:cstheme="minorBidi"/>
              <w:noProof/>
            </w:rPr>
          </w:pPr>
          <w:hyperlink w:anchor="_Toc24575225" w:history="1">
            <w:r w:rsidR="002D7859" w:rsidRPr="002D7859">
              <w:t xml:space="preserve"> </w:t>
            </w:r>
            <w:r w:rsidR="002D7859" w:rsidRPr="002D7859">
              <w:rPr>
                <w:rStyle w:val="ab"/>
                <w:rFonts w:ascii="Arial" w:eastAsia="Arial" w:hAnsi="Arial" w:cs="Arial"/>
                <w:noProof/>
              </w:rPr>
              <w:t xml:space="preserve">Commitment </w:t>
            </w:r>
            <w:r w:rsidR="002A5535" w:rsidRPr="006768A9">
              <w:rPr>
                <w:rStyle w:val="ab"/>
                <w:rFonts w:ascii="Arial" w:eastAsia="Arial" w:hAnsi="Arial" w:cs="Arial"/>
                <w:noProof/>
              </w:rPr>
              <w:t xml:space="preserve"> №7. </w:t>
            </w:r>
            <w:r w:rsidR="00A10CE6" w:rsidRPr="00A10CE6">
              <w:rPr>
                <w:rStyle w:val="ab"/>
                <w:rFonts w:ascii="Arial" w:eastAsia="Arial" w:hAnsi="Arial" w:cs="Arial"/>
                <w:noProof/>
              </w:rPr>
              <w:t>Civil society involvement in anti-corruption activities of state bodies</w:t>
            </w:r>
            <w:r w:rsidR="002A5535">
              <w:rPr>
                <w:noProof/>
                <w:webHidden/>
              </w:rPr>
              <w:tab/>
            </w:r>
            <w:r w:rsidR="002A5535">
              <w:rPr>
                <w:noProof/>
                <w:webHidden/>
              </w:rPr>
              <w:fldChar w:fldCharType="begin"/>
            </w:r>
            <w:r w:rsidR="002A5535">
              <w:rPr>
                <w:noProof/>
                <w:webHidden/>
              </w:rPr>
              <w:instrText xml:space="preserve"> PAGEREF _Toc24575225 \h </w:instrText>
            </w:r>
            <w:r w:rsidR="002A5535">
              <w:rPr>
                <w:noProof/>
                <w:webHidden/>
              </w:rPr>
            </w:r>
            <w:r w:rsidR="002A5535">
              <w:rPr>
                <w:noProof/>
                <w:webHidden/>
              </w:rPr>
              <w:fldChar w:fldCharType="separate"/>
            </w:r>
            <w:r w:rsidR="00EF4BF5">
              <w:rPr>
                <w:noProof/>
                <w:webHidden/>
              </w:rPr>
              <w:t>10</w:t>
            </w:r>
            <w:r w:rsidR="002A5535">
              <w:rPr>
                <w:noProof/>
                <w:webHidden/>
              </w:rPr>
              <w:fldChar w:fldCharType="end"/>
            </w:r>
          </w:hyperlink>
        </w:p>
        <w:p w14:paraId="6B65DC85" w14:textId="229BA0E9" w:rsidR="002A5535" w:rsidRDefault="00215959">
          <w:pPr>
            <w:pStyle w:val="11"/>
            <w:tabs>
              <w:tab w:val="right" w:leader="dot" w:pos="9679"/>
            </w:tabs>
            <w:rPr>
              <w:rFonts w:asciiTheme="minorHAnsi" w:eastAsiaTheme="minorEastAsia" w:hAnsiTheme="minorHAnsi" w:cstheme="minorBidi"/>
              <w:noProof/>
            </w:rPr>
          </w:pPr>
          <w:hyperlink w:anchor="_Toc24575226" w:history="1">
            <w:r w:rsidR="002D7859" w:rsidRPr="002D7859">
              <w:t xml:space="preserve"> </w:t>
            </w:r>
            <w:r w:rsidR="002D7859" w:rsidRPr="002D7859">
              <w:rPr>
                <w:rStyle w:val="ab"/>
                <w:rFonts w:ascii="Arial" w:eastAsia="Arial" w:hAnsi="Arial" w:cs="Arial"/>
                <w:noProof/>
              </w:rPr>
              <w:t xml:space="preserve">Commitment </w:t>
            </w:r>
            <w:r w:rsidR="002A5535" w:rsidRPr="006768A9">
              <w:rPr>
                <w:rStyle w:val="ab"/>
                <w:rFonts w:ascii="Arial" w:eastAsia="Arial" w:hAnsi="Arial" w:cs="Arial"/>
                <w:noProof/>
              </w:rPr>
              <w:t xml:space="preserve">№8. </w:t>
            </w:r>
            <w:r w:rsidR="00A10CE6" w:rsidRPr="00A10CE6">
              <w:rPr>
                <w:rStyle w:val="ab"/>
                <w:rFonts w:ascii="Arial" w:eastAsia="Arial" w:hAnsi="Arial" w:cs="Arial"/>
                <w:noProof/>
              </w:rPr>
              <w:t>Increase budget transparency</w:t>
            </w:r>
            <w:r w:rsidR="002A5535">
              <w:rPr>
                <w:noProof/>
                <w:webHidden/>
              </w:rPr>
              <w:tab/>
            </w:r>
            <w:r w:rsidR="002A5535">
              <w:rPr>
                <w:noProof/>
                <w:webHidden/>
              </w:rPr>
              <w:fldChar w:fldCharType="begin"/>
            </w:r>
            <w:r w:rsidR="002A5535">
              <w:rPr>
                <w:noProof/>
                <w:webHidden/>
              </w:rPr>
              <w:instrText xml:space="preserve"> PAGEREF _Toc24575226 \h </w:instrText>
            </w:r>
            <w:r w:rsidR="002A5535">
              <w:rPr>
                <w:noProof/>
                <w:webHidden/>
              </w:rPr>
            </w:r>
            <w:r w:rsidR="002A5535">
              <w:rPr>
                <w:noProof/>
                <w:webHidden/>
              </w:rPr>
              <w:fldChar w:fldCharType="separate"/>
            </w:r>
            <w:r w:rsidR="00EF4BF5">
              <w:rPr>
                <w:noProof/>
                <w:webHidden/>
              </w:rPr>
              <w:t>11</w:t>
            </w:r>
            <w:r w:rsidR="002A5535">
              <w:rPr>
                <w:noProof/>
                <w:webHidden/>
              </w:rPr>
              <w:fldChar w:fldCharType="end"/>
            </w:r>
          </w:hyperlink>
        </w:p>
        <w:p w14:paraId="3DC9D9EB" w14:textId="1CBDD639" w:rsidR="002A5535" w:rsidRDefault="00215959">
          <w:pPr>
            <w:pStyle w:val="11"/>
            <w:tabs>
              <w:tab w:val="right" w:leader="dot" w:pos="9679"/>
            </w:tabs>
            <w:rPr>
              <w:rFonts w:asciiTheme="minorHAnsi" w:eastAsiaTheme="minorEastAsia" w:hAnsiTheme="minorHAnsi" w:cstheme="minorBidi"/>
              <w:noProof/>
            </w:rPr>
          </w:pPr>
          <w:hyperlink w:anchor="_Toc24575227" w:history="1">
            <w:r w:rsidR="002D7859" w:rsidRPr="002D7859">
              <w:t xml:space="preserve"> </w:t>
            </w:r>
            <w:r w:rsidR="002D7859" w:rsidRPr="002D7859">
              <w:rPr>
                <w:rStyle w:val="ab"/>
                <w:rFonts w:ascii="Arial" w:eastAsia="Arial" w:hAnsi="Arial" w:cs="Arial"/>
                <w:noProof/>
              </w:rPr>
              <w:t xml:space="preserve">Commitment </w:t>
            </w:r>
            <w:r w:rsidR="002A5535" w:rsidRPr="006768A9">
              <w:rPr>
                <w:rStyle w:val="ab"/>
                <w:rFonts w:ascii="Arial" w:eastAsia="Arial" w:hAnsi="Arial" w:cs="Arial"/>
                <w:noProof/>
              </w:rPr>
              <w:t xml:space="preserve"> №9. </w:t>
            </w:r>
            <w:r w:rsidR="00A10CE6" w:rsidRPr="00A10CE6">
              <w:rPr>
                <w:rStyle w:val="ab"/>
                <w:rFonts w:ascii="Arial" w:eastAsia="Arial" w:hAnsi="Arial" w:cs="Arial"/>
                <w:noProof/>
              </w:rPr>
              <w:t>Creating multilateral platform for managing external assistance</w:t>
            </w:r>
            <w:r w:rsidR="002A5535">
              <w:rPr>
                <w:noProof/>
                <w:webHidden/>
              </w:rPr>
              <w:tab/>
            </w:r>
            <w:r w:rsidR="002A5535">
              <w:rPr>
                <w:noProof/>
                <w:webHidden/>
              </w:rPr>
              <w:fldChar w:fldCharType="begin"/>
            </w:r>
            <w:r w:rsidR="002A5535">
              <w:rPr>
                <w:noProof/>
                <w:webHidden/>
              </w:rPr>
              <w:instrText xml:space="preserve"> PAGEREF _Toc24575227 \h </w:instrText>
            </w:r>
            <w:r w:rsidR="002A5535">
              <w:rPr>
                <w:noProof/>
                <w:webHidden/>
              </w:rPr>
            </w:r>
            <w:r w:rsidR="002A5535">
              <w:rPr>
                <w:noProof/>
                <w:webHidden/>
              </w:rPr>
              <w:fldChar w:fldCharType="separate"/>
            </w:r>
            <w:r w:rsidR="00EF4BF5">
              <w:rPr>
                <w:noProof/>
                <w:webHidden/>
              </w:rPr>
              <w:t>11</w:t>
            </w:r>
            <w:r w:rsidR="002A5535">
              <w:rPr>
                <w:noProof/>
                <w:webHidden/>
              </w:rPr>
              <w:fldChar w:fldCharType="end"/>
            </w:r>
          </w:hyperlink>
        </w:p>
        <w:p w14:paraId="03B9F31A" w14:textId="58A42BBB" w:rsidR="002A5535" w:rsidRDefault="00215959">
          <w:pPr>
            <w:pStyle w:val="11"/>
            <w:tabs>
              <w:tab w:val="right" w:leader="dot" w:pos="9679"/>
            </w:tabs>
            <w:rPr>
              <w:rFonts w:asciiTheme="minorHAnsi" w:eastAsiaTheme="minorEastAsia" w:hAnsiTheme="minorHAnsi" w:cstheme="minorBidi"/>
              <w:noProof/>
            </w:rPr>
          </w:pPr>
          <w:hyperlink w:anchor="_Toc24575228" w:history="1">
            <w:r w:rsidR="002D7859" w:rsidRPr="002D7859">
              <w:t xml:space="preserve"> </w:t>
            </w:r>
            <w:r w:rsidR="002D7859" w:rsidRPr="002D7859">
              <w:rPr>
                <w:rStyle w:val="ab"/>
                <w:rFonts w:ascii="Arial" w:eastAsia="Arial" w:hAnsi="Arial" w:cs="Arial"/>
                <w:noProof/>
              </w:rPr>
              <w:t xml:space="preserve">Commitment </w:t>
            </w:r>
            <w:r w:rsidR="002A5535" w:rsidRPr="006768A9">
              <w:rPr>
                <w:rStyle w:val="ab"/>
                <w:rFonts w:ascii="Arial" w:eastAsia="Arial" w:hAnsi="Arial" w:cs="Arial"/>
                <w:noProof/>
              </w:rPr>
              <w:t xml:space="preserve">№10. </w:t>
            </w:r>
            <w:r w:rsidR="00A10CE6" w:rsidRPr="00A10CE6">
              <w:rPr>
                <w:rStyle w:val="ab"/>
                <w:rFonts w:ascii="Arial" w:eastAsia="Arial" w:hAnsi="Arial" w:cs="Arial"/>
                <w:noProof/>
              </w:rPr>
              <w:t>Increasing public procurement transparency</w:t>
            </w:r>
            <w:r w:rsidR="002A5535">
              <w:rPr>
                <w:noProof/>
                <w:webHidden/>
              </w:rPr>
              <w:tab/>
            </w:r>
            <w:r w:rsidR="002A5535">
              <w:rPr>
                <w:noProof/>
                <w:webHidden/>
              </w:rPr>
              <w:fldChar w:fldCharType="begin"/>
            </w:r>
            <w:r w:rsidR="002A5535">
              <w:rPr>
                <w:noProof/>
                <w:webHidden/>
              </w:rPr>
              <w:instrText xml:space="preserve"> PAGEREF _Toc24575228 \h </w:instrText>
            </w:r>
            <w:r w:rsidR="002A5535">
              <w:rPr>
                <w:noProof/>
                <w:webHidden/>
              </w:rPr>
            </w:r>
            <w:r w:rsidR="002A5535">
              <w:rPr>
                <w:noProof/>
                <w:webHidden/>
              </w:rPr>
              <w:fldChar w:fldCharType="separate"/>
            </w:r>
            <w:r w:rsidR="00EF4BF5">
              <w:rPr>
                <w:noProof/>
                <w:webHidden/>
              </w:rPr>
              <w:t>12</w:t>
            </w:r>
            <w:r w:rsidR="002A5535">
              <w:rPr>
                <w:noProof/>
                <w:webHidden/>
              </w:rPr>
              <w:fldChar w:fldCharType="end"/>
            </w:r>
          </w:hyperlink>
        </w:p>
        <w:p w14:paraId="02E7648B" w14:textId="77777777" w:rsidR="003F27CF" w:rsidRPr="003F27CF" w:rsidRDefault="00EE03ED" w:rsidP="003F27CF">
          <w:pPr>
            <w:pStyle w:val="11"/>
            <w:tabs>
              <w:tab w:val="right" w:leader="dot" w:pos="9679"/>
            </w:tabs>
            <w:rPr>
              <w:rStyle w:val="ab"/>
              <w:rFonts w:ascii="Arial" w:eastAsia="Arial" w:hAnsi="Arial" w:cs="Arial"/>
              <w:noProof/>
            </w:rPr>
          </w:pPr>
          <w:r>
            <w:fldChar w:fldCharType="begin"/>
          </w:r>
          <w:r>
            <w:instrText xml:space="preserve"> HYPERLINK \l "_Toc24575229" </w:instrText>
          </w:r>
          <w:r>
            <w:fldChar w:fldCharType="separate"/>
          </w:r>
          <w:r w:rsidR="002D7859" w:rsidRPr="002D7859">
            <w:t xml:space="preserve"> </w:t>
          </w:r>
          <w:r w:rsidR="002D7859" w:rsidRPr="002D7859">
            <w:rPr>
              <w:rStyle w:val="ab"/>
              <w:rFonts w:ascii="Arial" w:eastAsia="Arial" w:hAnsi="Arial" w:cs="Arial"/>
              <w:noProof/>
            </w:rPr>
            <w:t xml:space="preserve">Commitment </w:t>
          </w:r>
          <w:r w:rsidR="002A5535" w:rsidRPr="006768A9">
            <w:rPr>
              <w:rStyle w:val="ab"/>
              <w:rFonts w:ascii="Arial" w:eastAsia="Arial" w:hAnsi="Arial" w:cs="Arial"/>
              <w:noProof/>
            </w:rPr>
            <w:t xml:space="preserve"> №11. </w:t>
          </w:r>
          <w:r w:rsidR="003F27CF" w:rsidRPr="003F27CF">
            <w:rPr>
              <w:rStyle w:val="ab"/>
              <w:rFonts w:ascii="Arial" w:eastAsia="Arial" w:hAnsi="Arial" w:cs="Arial"/>
              <w:noProof/>
            </w:rPr>
            <w:t>Ensuring budget transparency of the local budgets and consideration</w:t>
          </w:r>
        </w:p>
        <w:p w14:paraId="0FAFE10C" w14:textId="0208D5E8" w:rsidR="002A5535" w:rsidRDefault="003F27CF" w:rsidP="003F27CF">
          <w:pPr>
            <w:pStyle w:val="11"/>
            <w:tabs>
              <w:tab w:val="right" w:leader="dot" w:pos="9679"/>
            </w:tabs>
            <w:rPr>
              <w:rFonts w:asciiTheme="minorHAnsi" w:eastAsiaTheme="minorEastAsia" w:hAnsiTheme="minorHAnsi" w:cstheme="minorBidi"/>
              <w:noProof/>
            </w:rPr>
          </w:pPr>
          <w:r w:rsidRPr="003F27CF">
            <w:rPr>
              <w:rStyle w:val="ab"/>
              <w:rFonts w:ascii="Arial" w:eastAsia="Arial" w:hAnsi="Arial" w:cs="Arial"/>
              <w:noProof/>
            </w:rPr>
            <w:t>the interests of local communities in the budget process</w:t>
          </w:r>
          <w:r w:rsidR="002A5535">
            <w:rPr>
              <w:noProof/>
              <w:webHidden/>
            </w:rPr>
            <w:tab/>
          </w:r>
          <w:r w:rsidR="002A5535">
            <w:rPr>
              <w:noProof/>
              <w:webHidden/>
            </w:rPr>
            <w:fldChar w:fldCharType="begin"/>
          </w:r>
          <w:r w:rsidR="002A5535">
            <w:rPr>
              <w:noProof/>
              <w:webHidden/>
            </w:rPr>
            <w:instrText xml:space="preserve"> PAGEREF _Toc24575229 \h </w:instrText>
          </w:r>
          <w:r w:rsidR="002A5535">
            <w:rPr>
              <w:noProof/>
              <w:webHidden/>
            </w:rPr>
          </w:r>
          <w:r w:rsidR="002A5535">
            <w:rPr>
              <w:noProof/>
              <w:webHidden/>
            </w:rPr>
            <w:fldChar w:fldCharType="separate"/>
          </w:r>
          <w:r w:rsidR="00EF4BF5">
            <w:rPr>
              <w:noProof/>
              <w:webHidden/>
            </w:rPr>
            <w:t>12</w:t>
          </w:r>
          <w:r w:rsidR="002A5535">
            <w:rPr>
              <w:noProof/>
              <w:webHidden/>
            </w:rPr>
            <w:fldChar w:fldCharType="end"/>
          </w:r>
          <w:r w:rsidR="00EE03ED">
            <w:rPr>
              <w:noProof/>
            </w:rPr>
            <w:fldChar w:fldCharType="end"/>
          </w:r>
        </w:p>
        <w:p w14:paraId="69595077" w14:textId="7FCAFF54" w:rsidR="002A5535" w:rsidRDefault="00215959">
          <w:pPr>
            <w:pStyle w:val="11"/>
            <w:tabs>
              <w:tab w:val="right" w:leader="dot" w:pos="9679"/>
            </w:tabs>
            <w:rPr>
              <w:rFonts w:asciiTheme="minorHAnsi" w:eastAsiaTheme="minorEastAsia" w:hAnsiTheme="minorHAnsi" w:cstheme="minorBidi"/>
              <w:noProof/>
            </w:rPr>
          </w:pPr>
          <w:hyperlink w:anchor="_Toc24575230" w:history="1">
            <w:r w:rsidR="002D7859" w:rsidRPr="002D7859">
              <w:t xml:space="preserve"> </w:t>
            </w:r>
            <w:r w:rsidR="002D7859" w:rsidRPr="002D7859">
              <w:rPr>
                <w:rStyle w:val="ab"/>
                <w:rFonts w:ascii="Arial" w:eastAsia="Arial" w:hAnsi="Arial" w:cs="Arial"/>
                <w:noProof/>
              </w:rPr>
              <w:t xml:space="preserve">Commitment </w:t>
            </w:r>
            <w:r w:rsidR="002A5535" w:rsidRPr="006768A9">
              <w:rPr>
                <w:rStyle w:val="ab"/>
                <w:rFonts w:ascii="Arial" w:eastAsia="Arial" w:hAnsi="Arial" w:cs="Arial"/>
                <w:noProof/>
              </w:rPr>
              <w:t xml:space="preserve"> №12. </w:t>
            </w:r>
            <w:r w:rsidR="003F27CF" w:rsidRPr="003F27CF">
              <w:rPr>
                <w:rStyle w:val="ab"/>
                <w:rFonts w:ascii="Arial" w:eastAsia="Arial" w:hAnsi="Arial" w:cs="Arial"/>
                <w:noProof/>
              </w:rPr>
              <w:t>Improving access to information of state and municipal authorities</w:t>
            </w:r>
            <w:r w:rsidR="002A5535">
              <w:rPr>
                <w:noProof/>
                <w:webHidden/>
              </w:rPr>
              <w:tab/>
            </w:r>
            <w:r w:rsidR="002A5535">
              <w:rPr>
                <w:noProof/>
                <w:webHidden/>
              </w:rPr>
              <w:fldChar w:fldCharType="begin"/>
            </w:r>
            <w:r w:rsidR="002A5535">
              <w:rPr>
                <w:noProof/>
                <w:webHidden/>
              </w:rPr>
              <w:instrText xml:space="preserve"> PAGEREF _Toc24575230 \h </w:instrText>
            </w:r>
            <w:r w:rsidR="002A5535">
              <w:rPr>
                <w:noProof/>
                <w:webHidden/>
              </w:rPr>
            </w:r>
            <w:r w:rsidR="002A5535">
              <w:rPr>
                <w:noProof/>
                <w:webHidden/>
              </w:rPr>
              <w:fldChar w:fldCharType="separate"/>
            </w:r>
            <w:r w:rsidR="00EF4BF5">
              <w:rPr>
                <w:noProof/>
                <w:webHidden/>
              </w:rPr>
              <w:t>13</w:t>
            </w:r>
            <w:r w:rsidR="002A5535">
              <w:rPr>
                <w:noProof/>
                <w:webHidden/>
              </w:rPr>
              <w:fldChar w:fldCharType="end"/>
            </w:r>
          </w:hyperlink>
        </w:p>
        <w:p w14:paraId="2270CD88" w14:textId="163371E3" w:rsidR="002A5535" w:rsidRDefault="00215959">
          <w:pPr>
            <w:pStyle w:val="11"/>
            <w:tabs>
              <w:tab w:val="right" w:leader="dot" w:pos="9679"/>
            </w:tabs>
            <w:rPr>
              <w:rFonts w:asciiTheme="minorHAnsi" w:eastAsiaTheme="minorEastAsia" w:hAnsiTheme="minorHAnsi" w:cstheme="minorBidi"/>
              <w:noProof/>
            </w:rPr>
          </w:pPr>
          <w:hyperlink w:anchor="_Toc24575231" w:history="1">
            <w:r w:rsidR="002D7859" w:rsidRPr="002D7859">
              <w:t xml:space="preserve"> </w:t>
            </w:r>
            <w:r w:rsidR="002D7859" w:rsidRPr="002D7859">
              <w:rPr>
                <w:rStyle w:val="ab"/>
                <w:rFonts w:ascii="Arial" w:eastAsia="Arial" w:hAnsi="Arial" w:cs="Arial"/>
                <w:noProof/>
              </w:rPr>
              <w:t xml:space="preserve">Commitment </w:t>
            </w:r>
            <w:r w:rsidR="002A5535" w:rsidRPr="006768A9">
              <w:rPr>
                <w:rStyle w:val="ab"/>
                <w:rFonts w:ascii="Arial" w:eastAsia="Arial" w:hAnsi="Arial" w:cs="Arial"/>
                <w:noProof/>
              </w:rPr>
              <w:t xml:space="preserve"> №13. </w:t>
            </w:r>
            <w:r w:rsidR="00EF26EF" w:rsidRPr="00EF26EF">
              <w:rPr>
                <w:rStyle w:val="ab"/>
                <w:rFonts w:ascii="Arial" w:eastAsia="Arial" w:hAnsi="Arial" w:cs="Arial"/>
                <w:noProof/>
              </w:rPr>
              <w:t>Assessing level of public trust to local authorities</w:t>
            </w:r>
            <w:r w:rsidR="002A5535">
              <w:rPr>
                <w:noProof/>
                <w:webHidden/>
              </w:rPr>
              <w:tab/>
            </w:r>
            <w:r w:rsidR="002A5535">
              <w:rPr>
                <w:noProof/>
                <w:webHidden/>
              </w:rPr>
              <w:fldChar w:fldCharType="begin"/>
            </w:r>
            <w:r w:rsidR="002A5535">
              <w:rPr>
                <w:noProof/>
                <w:webHidden/>
              </w:rPr>
              <w:instrText xml:space="preserve"> PAGEREF _Toc24575231 \h </w:instrText>
            </w:r>
            <w:r w:rsidR="002A5535">
              <w:rPr>
                <w:noProof/>
                <w:webHidden/>
              </w:rPr>
            </w:r>
            <w:r w:rsidR="002A5535">
              <w:rPr>
                <w:noProof/>
                <w:webHidden/>
              </w:rPr>
              <w:fldChar w:fldCharType="separate"/>
            </w:r>
            <w:r w:rsidR="00EF4BF5">
              <w:rPr>
                <w:noProof/>
                <w:webHidden/>
              </w:rPr>
              <w:t>13</w:t>
            </w:r>
            <w:r w:rsidR="002A5535">
              <w:rPr>
                <w:noProof/>
                <w:webHidden/>
              </w:rPr>
              <w:fldChar w:fldCharType="end"/>
            </w:r>
          </w:hyperlink>
        </w:p>
        <w:p w14:paraId="5C89AE40" w14:textId="6C332528" w:rsidR="002A5535" w:rsidRDefault="00215959">
          <w:pPr>
            <w:pStyle w:val="11"/>
            <w:tabs>
              <w:tab w:val="right" w:leader="dot" w:pos="9679"/>
            </w:tabs>
            <w:rPr>
              <w:rFonts w:asciiTheme="minorHAnsi" w:eastAsiaTheme="minorEastAsia" w:hAnsiTheme="minorHAnsi" w:cstheme="minorBidi"/>
              <w:noProof/>
            </w:rPr>
          </w:pPr>
          <w:hyperlink w:anchor="_Toc24575232" w:history="1">
            <w:r w:rsidR="002D7859" w:rsidRPr="002D7859">
              <w:t xml:space="preserve"> </w:t>
            </w:r>
            <w:r w:rsidR="002D7859" w:rsidRPr="002D7859">
              <w:rPr>
                <w:rStyle w:val="ab"/>
                <w:rFonts w:ascii="Arial" w:eastAsia="Arial" w:hAnsi="Arial" w:cs="Arial"/>
                <w:noProof/>
              </w:rPr>
              <w:t xml:space="preserve">Commitment </w:t>
            </w:r>
            <w:r w:rsidR="002A5535" w:rsidRPr="006768A9">
              <w:rPr>
                <w:rStyle w:val="ab"/>
                <w:rFonts w:ascii="Arial" w:eastAsia="Arial" w:hAnsi="Arial" w:cs="Arial"/>
                <w:noProof/>
              </w:rPr>
              <w:t xml:space="preserve"> №14. </w:t>
            </w:r>
            <w:r w:rsidR="000A4EA2" w:rsidRPr="000A4EA2">
              <w:rPr>
                <w:rStyle w:val="ab"/>
                <w:rFonts w:ascii="Arial" w:eastAsia="Arial" w:hAnsi="Arial" w:cs="Arial"/>
                <w:noProof/>
              </w:rPr>
              <w:t>Disclosure of information about state and municipal property</w:t>
            </w:r>
            <w:r w:rsidR="002A5535">
              <w:rPr>
                <w:noProof/>
                <w:webHidden/>
              </w:rPr>
              <w:tab/>
            </w:r>
            <w:r w:rsidR="002A5535">
              <w:rPr>
                <w:noProof/>
                <w:webHidden/>
              </w:rPr>
              <w:fldChar w:fldCharType="begin"/>
            </w:r>
            <w:r w:rsidR="002A5535">
              <w:rPr>
                <w:noProof/>
                <w:webHidden/>
              </w:rPr>
              <w:instrText xml:space="preserve"> PAGEREF _Toc24575232 \h </w:instrText>
            </w:r>
            <w:r w:rsidR="002A5535">
              <w:rPr>
                <w:noProof/>
                <w:webHidden/>
              </w:rPr>
            </w:r>
            <w:r w:rsidR="002A5535">
              <w:rPr>
                <w:noProof/>
                <w:webHidden/>
              </w:rPr>
              <w:fldChar w:fldCharType="separate"/>
            </w:r>
            <w:r w:rsidR="00EF4BF5">
              <w:rPr>
                <w:noProof/>
                <w:webHidden/>
              </w:rPr>
              <w:t>13</w:t>
            </w:r>
            <w:r w:rsidR="002A5535">
              <w:rPr>
                <w:noProof/>
                <w:webHidden/>
              </w:rPr>
              <w:fldChar w:fldCharType="end"/>
            </w:r>
          </w:hyperlink>
        </w:p>
        <w:p w14:paraId="1CE55A09" w14:textId="77777777" w:rsidR="00432758" w:rsidRPr="00432758" w:rsidRDefault="00EE03ED" w:rsidP="00432758">
          <w:pPr>
            <w:pStyle w:val="11"/>
            <w:tabs>
              <w:tab w:val="right" w:leader="dot" w:pos="9679"/>
            </w:tabs>
            <w:rPr>
              <w:rStyle w:val="ab"/>
              <w:rFonts w:ascii="Arial" w:eastAsia="Arial" w:hAnsi="Arial" w:cs="Arial"/>
              <w:noProof/>
            </w:rPr>
          </w:pPr>
          <w:r>
            <w:fldChar w:fldCharType="begin"/>
          </w:r>
          <w:r>
            <w:instrText xml:space="preserve"> HYPERLINK \l "_Toc24575233" </w:instrText>
          </w:r>
          <w:r>
            <w:fldChar w:fldCharType="separate"/>
          </w:r>
          <w:r w:rsidR="002D7859" w:rsidRPr="002D7859">
            <w:t xml:space="preserve"> </w:t>
          </w:r>
          <w:r w:rsidR="002D7859" w:rsidRPr="002D7859">
            <w:rPr>
              <w:rStyle w:val="ab"/>
              <w:rFonts w:ascii="Arial" w:eastAsia="Arial" w:hAnsi="Arial" w:cs="Arial"/>
              <w:noProof/>
            </w:rPr>
            <w:t xml:space="preserve">Commitment </w:t>
          </w:r>
          <w:r w:rsidR="002A5535" w:rsidRPr="006768A9">
            <w:rPr>
              <w:rStyle w:val="ab"/>
              <w:rFonts w:ascii="Arial" w:eastAsia="Arial" w:hAnsi="Arial" w:cs="Arial"/>
              <w:noProof/>
            </w:rPr>
            <w:t xml:space="preserve">№15. </w:t>
          </w:r>
          <w:r w:rsidR="00432758" w:rsidRPr="00432758">
            <w:rPr>
              <w:rStyle w:val="ab"/>
              <w:rFonts w:ascii="Arial" w:eastAsia="Arial" w:hAnsi="Arial" w:cs="Arial"/>
              <w:noProof/>
            </w:rPr>
            <w:t>Involving civil society in the risks assessment of terrorist activities</w:t>
          </w:r>
        </w:p>
        <w:p w14:paraId="28EEB0E8" w14:textId="25BBC078" w:rsidR="002A5535" w:rsidRDefault="00432758" w:rsidP="00432758">
          <w:pPr>
            <w:pStyle w:val="11"/>
            <w:tabs>
              <w:tab w:val="right" w:leader="dot" w:pos="9679"/>
            </w:tabs>
            <w:rPr>
              <w:rFonts w:asciiTheme="minorHAnsi" w:eastAsiaTheme="minorEastAsia" w:hAnsiTheme="minorHAnsi" w:cstheme="minorBidi"/>
              <w:noProof/>
            </w:rPr>
          </w:pPr>
          <w:r w:rsidRPr="00432758">
            <w:rPr>
              <w:rStyle w:val="ab"/>
              <w:rFonts w:ascii="Arial" w:eastAsia="Arial" w:hAnsi="Arial" w:cs="Arial"/>
              <w:noProof/>
            </w:rPr>
            <w:t>in non-profit sector</w:t>
          </w:r>
          <w:r w:rsidR="002A5535">
            <w:rPr>
              <w:noProof/>
              <w:webHidden/>
            </w:rPr>
            <w:tab/>
          </w:r>
          <w:r w:rsidR="002A5535">
            <w:rPr>
              <w:noProof/>
              <w:webHidden/>
            </w:rPr>
            <w:fldChar w:fldCharType="begin"/>
          </w:r>
          <w:r w:rsidR="002A5535">
            <w:rPr>
              <w:noProof/>
              <w:webHidden/>
            </w:rPr>
            <w:instrText xml:space="preserve"> PAGEREF _Toc24575233 \h </w:instrText>
          </w:r>
          <w:r w:rsidR="002A5535">
            <w:rPr>
              <w:noProof/>
              <w:webHidden/>
            </w:rPr>
          </w:r>
          <w:r w:rsidR="002A5535">
            <w:rPr>
              <w:noProof/>
              <w:webHidden/>
            </w:rPr>
            <w:fldChar w:fldCharType="separate"/>
          </w:r>
          <w:r w:rsidR="00EF4BF5">
            <w:rPr>
              <w:noProof/>
              <w:webHidden/>
            </w:rPr>
            <w:t>15</w:t>
          </w:r>
          <w:r w:rsidR="002A5535">
            <w:rPr>
              <w:noProof/>
              <w:webHidden/>
            </w:rPr>
            <w:fldChar w:fldCharType="end"/>
          </w:r>
          <w:r w:rsidR="00EE03ED">
            <w:rPr>
              <w:noProof/>
            </w:rPr>
            <w:fldChar w:fldCharType="end"/>
          </w:r>
        </w:p>
        <w:p w14:paraId="68057E15" w14:textId="48D92A17" w:rsidR="002A5535" w:rsidRDefault="00215959">
          <w:pPr>
            <w:pStyle w:val="11"/>
            <w:tabs>
              <w:tab w:val="right" w:leader="dot" w:pos="9679"/>
            </w:tabs>
            <w:rPr>
              <w:rFonts w:asciiTheme="minorHAnsi" w:eastAsiaTheme="minorEastAsia" w:hAnsiTheme="minorHAnsi" w:cstheme="minorBidi"/>
              <w:noProof/>
            </w:rPr>
          </w:pPr>
          <w:hyperlink w:anchor="_Toc24575234" w:history="1">
            <w:r w:rsidR="002D7859" w:rsidRPr="002D7859">
              <w:t xml:space="preserve"> </w:t>
            </w:r>
            <w:r w:rsidR="002D7859" w:rsidRPr="002D7859">
              <w:rPr>
                <w:rStyle w:val="ab"/>
                <w:rFonts w:ascii="Arial" w:eastAsia="Arial" w:hAnsi="Arial" w:cs="Arial"/>
                <w:noProof/>
              </w:rPr>
              <w:t xml:space="preserve">Commitment </w:t>
            </w:r>
            <w:r w:rsidR="002A5535" w:rsidRPr="006768A9">
              <w:rPr>
                <w:rStyle w:val="ab"/>
                <w:rFonts w:ascii="Arial" w:eastAsia="Arial" w:hAnsi="Arial" w:cs="Arial"/>
                <w:noProof/>
              </w:rPr>
              <w:t xml:space="preserve"> №16. </w:t>
            </w:r>
            <w:r w:rsidR="00EF26EF" w:rsidRPr="00EF26EF">
              <w:rPr>
                <w:rStyle w:val="ab"/>
                <w:rFonts w:ascii="Arial" w:eastAsia="Arial" w:hAnsi="Arial" w:cs="Arial"/>
                <w:noProof/>
              </w:rPr>
              <w:t>Disclosure of related data in mining industry at the license level</w:t>
            </w:r>
            <w:r w:rsidR="002A5535">
              <w:rPr>
                <w:noProof/>
                <w:webHidden/>
              </w:rPr>
              <w:tab/>
            </w:r>
            <w:r w:rsidR="002A5535">
              <w:rPr>
                <w:noProof/>
                <w:webHidden/>
              </w:rPr>
              <w:fldChar w:fldCharType="begin"/>
            </w:r>
            <w:r w:rsidR="002A5535">
              <w:rPr>
                <w:noProof/>
                <w:webHidden/>
              </w:rPr>
              <w:instrText xml:space="preserve"> PAGEREF _Toc24575234 \h </w:instrText>
            </w:r>
            <w:r w:rsidR="002A5535">
              <w:rPr>
                <w:noProof/>
                <w:webHidden/>
              </w:rPr>
            </w:r>
            <w:r w:rsidR="002A5535">
              <w:rPr>
                <w:noProof/>
                <w:webHidden/>
              </w:rPr>
              <w:fldChar w:fldCharType="separate"/>
            </w:r>
            <w:r w:rsidR="00EF4BF5">
              <w:rPr>
                <w:noProof/>
                <w:webHidden/>
              </w:rPr>
              <w:t>15</w:t>
            </w:r>
            <w:r w:rsidR="002A5535">
              <w:rPr>
                <w:noProof/>
                <w:webHidden/>
              </w:rPr>
              <w:fldChar w:fldCharType="end"/>
            </w:r>
          </w:hyperlink>
        </w:p>
        <w:p w14:paraId="35C2E89C" w14:textId="0644F601" w:rsidR="002A5535" w:rsidRDefault="00215959">
          <w:pPr>
            <w:pStyle w:val="11"/>
            <w:tabs>
              <w:tab w:val="right" w:leader="dot" w:pos="9679"/>
            </w:tabs>
            <w:rPr>
              <w:rFonts w:asciiTheme="minorHAnsi" w:eastAsiaTheme="minorEastAsia" w:hAnsiTheme="minorHAnsi" w:cstheme="minorBidi"/>
              <w:noProof/>
            </w:rPr>
          </w:pPr>
          <w:hyperlink w:anchor="_Toc24575235" w:history="1">
            <w:r w:rsidR="002D7859" w:rsidRPr="002D7859">
              <w:t xml:space="preserve"> </w:t>
            </w:r>
            <w:r w:rsidR="002D7859" w:rsidRPr="002D7859">
              <w:rPr>
                <w:rStyle w:val="ab"/>
                <w:rFonts w:ascii="Arial" w:eastAsia="Arial" w:hAnsi="Arial" w:cs="Arial"/>
                <w:noProof/>
              </w:rPr>
              <w:t xml:space="preserve">Commitment </w:t>
            </w:r>
            <w:r w:rsidR="002A5535" w:rsidRPr="006768A9">
              <w:rPr>
                <w:rStyle w:val="ab"/>
                <w:rFonts w:ascii="Arial" w:eastAsia="Arial" w:hAnsi="Arial" w:cs="Arial"/>
                <w:noProof/>
              </w:rPr>
              <w:t xml:space="preserve"> №17. </w:t>
            </w:r>
            <w:r w:rsidR="00F059EC" w:rsidRPr="00F059EC">
              <w:rPr>
                <w:rStyle w:val="ab"/>
                <w:rFonts w:ascii="Arial" w:eastAsia="Arial" w:hAnsi="Arial" w:cs="Arial"/>
                <w:noProof/>
              </w:rPr>
              <w:t>Implement an auditing system with public participation</w:t>
            </w:r>
            <w:r w:rsidR="002A5535">
              <w:rPr>
                <w:noProof/>
                <w:webHidden/>
              </w:rPr>
              <w:tab/>
            </w:r>
            <w:r w:rsidR="002A5535">
              <w:rPr>
                <w:noProof/>
                <w:webHidden/>
              </w:rPr>
              <w:fldChar w:fldCharType="begin"/>
            </w:r>
            <w:r w:rsidR="002A5535">
              <w:rPr>
                <w:noProof/>
                <w:webHidden/>
              </w:rPr>
              <w:instrText xml:space="preserve"> PAGEREF _Toc24575235 \h </w:instrText>
            </w:r>
            <w:r w:rsidR="002A5535">
              <w:rPr>
                <w:noProof/>
                <w:webHidden/>
              </w:rPr>
            </w:r>
            <w:r w:rsidR="002A5535">
              <w:rPr>
                <w:noProof/>
                <w:webHidden/>
              </w:rPr>
              <w:fldChar w:fldCharType="separate"/>
            </w:r>
            <w:r w:rsidR="00EF4BF5">
              <w:rPr>
                <w:noProof/>
                <w:webHidden/>
              </w:rPr>
              <w:t>15</w:t>
            </w:r>
            <w:r w:rsidR="002A5535">
              <w:rPr>
                <w:noProof/>
                <w:webHidden/>
              </w:rPr>
              <w:fldChar w:fldCharType="end"/>
            </w:r>
          </w:hyperlink>
        </w:p>
        <w:p w14:paraId="1162819D" w14:textId="3335B0F1" w:rsidR="002A5535" w:rsidRPr="000A4EA2" w:rsidRDefault="00215959" w:rsidP="000A4EA2">
          <w:pPr>
            <w:pStyle w:val="11"/>
            <w:tabs>
              <w:tab w:val="right" w:leader="dot" w:pos="9679"/>
            </w:tabs>
            <w:rPr>
              <w:rFonts w:ascii="Arial" w:eastAsia="Arial" w:hAnsi="Arial" w:cs="Arial"/>
              <w:noProof/>
              <w:color w:val="0563C1" w:themeColor="hyperlink"/>
              <w:u w:val="single"/>
            </w:rPr>
          </w:pPr>
          <w:hyperlink w:anchor="_Toc24575236" w:history="1">
            <w:r w:rsidR="002D7859" w:rsidRPr="002D7859">
              <w:t xml:space="preserve"> </w:t>
            </w:r>
            <w:r w:rsidR="002D7859" w:rsidRPr="002D7859">
              <w:rPr>
                <w:rStyle w:val="ab"/>
                <w:rFonts w:ascii="Arial" w:eastAsia="Arial" w:hAnsi="Arial" w:cs="Arial"/>
                <w:noProof/>
              </w:rPr>
              <w:t xml:space="preserve">Commitment </w:t>
            </w:r>
            <w:r w:rsidR="002A5535" w:rsidRPr="006768A9">
              <w:rPr>
                <w:rStyle w:val="ab"/>
                <w:rFonts w:ascii="Arial" w:eastAsia="Arial" w:hAnsi="Arial" w:cs="Arial"/>
                <w:noProof/>
              </w:rPr>
              <w:t xml:space="preserve"> №18. </w:t>
            </w:r>
            <w:r w:rsidR="000A4EA2" w:rsidRPr="000A4EA2">
              <w:rPr>
                <w:rStyle w:val="ab"/>
                <w:rFonts w:ascii="Arial" w:eastAsia="Arial" w:hAnsi="Arial" w:cs="Arial"/>
                <w:noProof/>
              </w:rPr>
              <w:t>Transparency of the financing elections (refere</w:t>
            </w:r>
            <w:r w:rsidR="000A4EA2">
              <w:rPr>
                <w:rStyle w:val="ab"/>
                <w:rFonts w:ascii="Arial" w:eastAsia="Arial" w:hAnsi="Arial" w:cs="Arial"/>
                <w:noProof/>
              </w:rPr>
              <w:t>ndums) and election campaign of</w:t>
            </w:r>
            <w:r w:rsidR="000A4EA2">
              <w:rPr>
                <w:rStyle w:val="ab"/>
                <w:rFonts w:ascii="Arial" w:eastAsia="Arial" w:hAnsi="Arial" w:cs="Arial"/>
                <w:noProof/>
                <w:lang w:val="en-US"/>
              </w:rPr>
              <w:t xml:space="preserve"> </w:t>
            </w:r>
            <w:r w:rsidR="000A4EA2" w:rsidRPr="000A4EA2">
              <w:rPr>
                <w:rStyle w:val="ab"/>
                <w:rFonts w:ascii="Arial" w:eastAsia="Arial" w:hAnsi="Arial" w:cs="Arial"/>
                <w:noProof/>
              </w:rPr>
              <w:t>candidates, political parties, initiative groups</w:t>
            </w:r>
            <w:r w:rsidR="002A5535" w:rsidRPr="006768A9">
              <w:rPr>
                <w:rStyle w:val="ab"/>
                <w:rFonts w:ascii="Arial" w:eastAsia="Arial" w:hAnsi="Arial" w:cs="Arial"/>
                <w:noProof/>
              </w:rPr>
              <w:t>.</w:t>
            </w:r>
            <w:r w:rsidR="002A5535">
              <w:rPr>
                <w:noProof/>
                <w:webHidden/>
              </w:rPr>
              <w:tab/>
            </w:r>
            <w:r w:rsidR="002A5535">
              <w:rPr>
                <w:noProof/>
                <w:webHidden/>
              </w:rPr>
              <w:fldChar w:fldCharType="begin"/>
            </w:r>
            <w:r w:rsidR="002A5535">
              <w:rPr>
                <w:noProof/>
                <w:webHidden/>
              </w:rPr>
              <w:instrText xml:space="preserve"> PAGEREF _Toc24575236 \h </w:instrText>
            </w:r>
            <w:r w:rsidR="002A5535">
              <w:rPr>
                <w:noProof/>
                <w:webHidden/>
              </w:rPr>
            </w:r>
            <w:r w:rsidR="002A5535">
              <w:rPr>
                <w:noProof/>
                <w:webHidden/>
              </w:rPr>
              <w:fldChar w:fldCharType="separate"/>
            </w:r>
            <w:r w:rsidR="00EF4BF5">
              <w:rPr>
                <w:noProof/>
                <w:webHidden/>
              </w:rPr>
              <w:t>16</w:t>
            </w:r>
            <w:r w:rsidR="002A5535">
              <w:rPr>
                <w:noProof/>
                <w:webHidden/>
              </w:rPr>
              <w:fldChar w:fldCharType="end"/>
            </w:r>
          </w:hyperlink>
        </w:p>
        <w:p w14:paraId="0B132ED1" w14:textId="7E836053" w:rsidR="002A5535" w:rsidRDefault="00215959">
          <w:pPr>
            <w:pStyle w:val="11"/>
            <w:tabs>
              <w:tab w:val="right" w:leader="dot" w:pos="9679"/>
            </w:tabs>
            <w:rPr>
              <w:rFonts w:asciiTheme="minorHAnsi" w:eastAsiaTheme="minorEastAsia" w:hAnsiTheme="minorHAnsi" w:cstheme="minorBidi"/>
              <w:noProof/>
            </w:rPr>
          </w:pPr>
          <w:hyperlink w:anchor="_Toc24575237" w:history="1">
            <w:r w:rsidR="002A5535" w:rsidRPr="006768A9">
              <w:rPr>
                <w:rStyle w:val="ab"/>
                <w:rFonts w:ascii="Arial" w:eastAsia="Arial" w:hAnsi="Arial" w:cs="Arial"/>
                <w:noProof/>
              </w:rPr>
              <w:t xml:space="preserve">2.2. </w:t>
            </w:r>
            <w:r w:rsidR="003E4CB4" w:rsidRPr="003E4CB4">
              <w:rPr>
                <w:rStyle w:val="ab"/>
                <w:rFonts w:ascii="Arial" w:eastAsia="Arial" w:hAnsi="Arial" w:cs="Arial"/>
                <w:noProof/>
              </w:rPr>
              <w:t>ASSESSMENT OF IMPLEMENTATION OF THE NATIONAL ACTION PLAN ACTIVITIES FOR BUILDING OF THE OPEN GOVERNMENT IN THE KYRGYZ REPUBLIC FOR 2018-2020</w:t>
            </w:r>
            <w:r w:rsidR="002A5535">
              <w:rPr>
                <w:noProof/>
                <w:webHidden/>
              </w:rPr>
              <w:tab/>
            </w:r>
            <w:r w:rsidR="002A5535">
              <w:rPr>
                <w:noProof/>
                <w:webHidden/>
              </w:rPr>
              <w:fldChar w:fldCharType="begin"/>
            </w:r>
            <w:r w:rsidR="002A5535">
              <w:rPr>
                <w:noProof/>
                <w:webHidden/>
              </w:rPr>
              <w:instrText xml:space="preserve"> PAGEREF _Toc24575237 \h </w:instrText>
            </w:r>
            <w:r w:rsidR="002A5535">
              <w:rPr>
                <w:noProof/>
                <w:webHidden/>
              </w:rPr>
            </w:r>
            <w:r w:rsidR="002A5535">
              <w:rPr>
                <w:noProof/>
                <w:webHidden/>
              </w:rPr>
              <w:fldChar w:fldCharType="separate"/>
            </w:r>
            <w:r w:rsidR="00EF4BF5">
              <w:rPr>
                <w:noProof/>
                <w:webHidden/>
              </w:rPr>
              <w:t>17</w:t>
            </w:r>
            <w:r w:rsidR="002A5535">
              <w:rPr>
                <w:noProof/>
                <w:webHidden/>
              </w:rPr>
              <w:fldChar w:fldCharType="end"/>
            </w:r>
          </w:hyperlink>
        </w:p>
        <w:p w14:paraId="79F7C60A" w14:textId="19BD3123" w:rsidR="002A5535" w:rsidRDefault="00215959">
          <w:pPr>
            <w:pStyle w:val="11"/>
            <w:tabs>
              <w:tab w:val="right" w:leader="dot" w:pos="9679"/>
            </w:tabs>
            <w:rPr>
              <w:rFonts w:asciiTheme="minorHAnsi" w:eastAsiaTheme="minorEastAsia" w:hAnsiTheme="minorHAnsi" w:cstheme="minorBidi"/>
              <w:noProof/>
            </w:rPr>
          </w:pPr>
          <w:hyperlink w:anchor="_Toc24575238" w:history="1">
            <w:r w:rsidR="002D7859" w:rsidRPr="002D7859">
              <w:t xml:space="preserve"> </w:t>
            </w:r>
            <w:r w:rsidR="002D7859" w:rsidRPr="002D7859">
              <w:rPr>
                <w:rStyle w:val="ab"/>
                <w:rFonts w:ascii="Arial" w:eastAsia="Arial" w:hAnsi="Arial" w:cs="Arial"/>
                <w:noProof/>
              </w:rPr>
              <w:t xml:space="preserve">Commitment </w:t>
            </w:r>
            <w:r w:rsidR="002A5535" w:rsidRPr="006768A9">
              <w:rPr>
                <w:rStyle w:val="ab"/>
                <w:rFonts w:ascii="Arial" w:eastAsia="Arial" w:hAnsi="Arial" w:cs="Arial"/>
                <w:noProof/>
              </w:rPr>
              <w:t xml:space="preserve"> №1. </w:t>
            </w:r>
            <w:r w:rsidR="00BE11CF" w:rsidRPr="00BE11CF">
              <w:rPr>
                <w:rStyle w:val="ab"/>
                <w:rFonts w:ascii="Arial" w:eastAsia="Arial" w:hAnsi="Arial" w:cs="Arial"/>
                <w:noProof/>
              </w:rPr>
              <w:t>Implementation and promotion of open data policy in the Kyrgyz Republic</w:t>
            </w:r>
            <w:r w:rsidR="002A5535">
              <w:rPr>
                <w:noProof/>
                <w:webHidden/>
              </w:rPr>
              <w:tab/>
            </w:r>
            <w:r w:rsidR="002A5535">
              <w:rPr>
                <w:noProof/>
                <w:webHidden/>
              </w:rPr>
              <w:fldChar w:fldCharType="begin"/>
            </w:r>
            <w:r w:rsidR="002A5535">
              <w:rPr>
                <w:noProof/>
                <w:webHidden/>
              </w:rPr>
              <w:instrText xml:space="preserve"> PAGEREF _Toc24575238 \h </w:instrText>
            </w:r>
            <w:r w:rsidR="002A5535">
              <w:rPr>
                <w:noProof/>
                <w:webHidden/>
              </w:rPr>
            </w:r>
            <w:r w:rsidR="002A5535">
              <w:rPr>
                <w:noProof/>
                <w:webHidden/>
              </w:rPr>
              <w:fldChar w:fldCharType="separate"/>
            </w:r>
            <w:r w:rsidR="00EF4BF5">
              <w:rPr>
                <w:noProof/>
                <w:webHidden/>
              </w:rPr>
              <w:t>17</w:t>
            </w:r>
            <w:r w:rsidR="002A5535">
              <w:rPr>
                <w:noProof/>
                <w:webHidden/>
              </w:rPr>
              <w:fldChar w:fldCharType="end"/>
            </w:r>
          </w:hyperlink>
        </w:p>
        <w:p w14:paraId="646EE59F" w14:textId="77777777" w:rsidR="00BE11CF" w:rsidRPr="00BE11CF" w:rsidRDefault="00EE03ED" w:rsidP="00BE11CF">
          <w:pPr>
            <w:pStyle w:val="11"/>
            <w:tabs>
              <w:tab w:val="right" w:leader="dot" w:pos="9679"/>
            </w:tabs>
            <w:rPr>
              <w:rStyle w:val="ab"/>
              <w:rFonts w:ascii="Arial" w:eastAsia="Arial" w:hAnsi="Arial" w:cs="Arial"/>
              <w:noProof/>
            </w:rPr>
          </w:pPr>
          <w:r>
            <w:fldChar w:fldCharType="begin"/>
          </w:r>
          <w:r>
            <w:instrText xml:space="preserve"> HYPERLINK \l "_Toc24575239" </w:instrText>
          </w:r>
          <w:r>
            <w:fldChar w:fldCharType="separate"/>
          </w:r>
          <w:r w:rsidR="002D7859" w:rsidRPr="002D7859">
            <w:t xml:space="preserve"> </w:t>
          </w:r>
          <w:r w:rsidR="002D7859" w:rsidRPr="002D7859">
            <w:rPr>
              <w:rStyle w:val="ab"/>
              <w:rFonts w:ascii="Arial" w:eastAsia="Arial" w:hAnsi="Arial" w:cs="Arial"/>
              <w:noProof/>
            </w:rPr>
            <w:t xml:space="preserve">Commitment </w:t>
          </w:r>
          <w:r w:rsidR="002A5535" w:rsidRPr="006768A9">
            <w:rPr>
              <w:rStyle w:val="ab"/>
              <w:rFonts w:ascii="Arial" w:eastAsia="Arial" w:hAnsi="Arial" w:cs="Arial"/>
              <w:noProof/>
            </w:rPr>
            <w:t xml:space="preserve">№2. </w:t>
          </w:r>
          <w:r w:rsidR="00BE11CF" w:rsidRPr="00BE11CF">
            <w:rPr>
              <w:rStyle w:val="ab"/>
              <w:rFonts w:ascii="Arial" w:eastAsia="Arial" w:hAnsi="Arial" w:cs="Arial"/>
              <w:noProof/>
            </w:rPr>
            <w:t>Open data in the education system at the level of state general education</w:t>
          </w:r>
        </w:p>
        <w:p w14:paraId="31755DBA" w14:textId="0D6BE6EC" w:rsidR="002A5535" w:rsidRDefault="00BE11CF" w:rsidP="00BE11CF">
          <w:pPr>
            <w:pStyle w:val="11"/>
            <w:tabs>
              <w:tab w:val="right" w:leader="dot" w:pos="9679"/>
            </w:tabs>
            <w:rPr>
              <w:rFonts w:asciiTheme="minorHAnsi" w:eastAsiaTheme="minorEastAsia" w:hAnsiTheme="minorHAnsi" w:cstheme="minorBidi"/>
              <w:noProof/>
            </w:rPr>
          </w:pPr>
          <w:r w:rsidRPr="00BE11CF">
            <w:rPr>
              <w:rStyle w:val="ab"/>
              <w:rFonts w:ascii="Arial" w:eastAsia="Arial" w:hAnsi="Arial" w:cs="Arial"/>
              <w:noProof/>
            </w:rPr>
            <w:t>organizations</w:t>
          </w:r>
          <w:r w:rsidR="002A5535" w:rsidRPr="006768A9">
            <w:rPr>
              <w:rStyle w:val="ab"/>
              <w:rFonts w:ascii="Arial" w:eastAsia="Arial" w:hAnsi="Arial" w:cs="Arial"/>
              <w:noProof/>
            </w:rPr>
            <w:t>.</w:t>
          </w:r>
          <w:r w:rsidR="002A5535">
            <w:rPr>
              <w:noProof/>
              <w:webHidden/>
            </w:rPr>
            <w:tab/>
          </w:r>
          <w:r w:rsidR="002A5535">
            <w:rPr>
              <w:noProof/>
              <w:webHidden/>
            </w:rPr>
            <w:fldChar w:fldCharType="begin"/>
          </w:r>
          <w:r w:rsidR="002A5535">
            <w:rPr>
              <w:noProof/>
              <w:webHidden/>
            </w:rPr>
            <w:instrText xml:space="preserve"> PAGEREF _Toc24575239 \h </w:instrText>
          </w:r>
          <w:r w:rsidR="002A5535">
            <w:rPr>
              <w:noProof/>
              <w:webHidden/>
            </w:rPr>
          </w:r>
          <w:r w:rsidR="002A5535">
            <w:rPr>
              <w:noProof/>
              <w:webHidden/>
            </w:rPr>
            <w:fldChar w:fldCharType="separate"/>
          </w:r>
          <w:r w:rsidR="00EF4BF5">
            <w:rPr>
              <w:noProof/>
              <w:webHidden/>
            </w:rPr>
            <w:t>21</w:t>
          </w:r>
          <w:r w:rsidR="002A5535">
            <w:rPr>
              <w:noProof/>
              <w:webHidden/>
            </w:rPr>
            <w:fldChar w:fldCharType="end"/>
          </w:r>
          <w:r w:rsidR="00EE03ED">
            <w:rPr>
              <w:noProof/>
            </w:rPr>
            <w:fldChar w:fldCharType="end"/>
          </w:r>
        </w:p>
        <w:p w14:paraId="7E997837" w14:textId="43C7A7FD" w:rsidR="002A5535" w:rsidRDefault="00215959">
          <w:pPr>
            <w:pStyle w:val="11"/>
            <w:tabs>
              <w:tab w:val="right" w:leader="dot" w:pos="9679"/>
            </w:tabs>
            <w:rPr>
              <w:rFonts w:asciiTheme="minorHAnsi" w:eastAsiaTheme="minorEastAsia" w:hAnsiTheme="minorHAnsi" w:cstheme="minorBidi"/>
              <w:noProof/>
            </w:rPr>
          </w:pPr>
          <w:hyperlink w:anchor="_Toc24575240" w:history="1">
            <w:r w:rsidR="002D7859" w:rsidRPr="002D7859">
              <w:t xml:space="preserve"> </w:t>
            </w:r>
            <w:r w:rsidR="002D7859" w:rsidRPr="002D7859">
              <w:rPr>
                <w:rStyle w:val="ab"/>
                <w:rFonts w:ascii="Arial" w:eastAsia="Arial" w:hAnsi="Arial" w:cs="Arial"/>
                <w:noProof/>
              </w:rPr>
              <w:t xml:space="preserve">Commitment </w:t>
            </w:r>
            <w:r w:rsidR="002A5535" w:rsidRPr="006768A9">
              <w:rPr>
                <w:rStyle w:val="ab"/>
                <w:rFonts w:ascii="Arial" w:eastAsia="Arial" w:hAnsi="Arial" w:cs="Arial"/>
                <w:noProof/>
              </w:rPr>
              <w:t xml:space="preserve"> №3. </w:t>
            </w:r>
            <w:r w:rsidR="00BE11CF" w:rsidRPr="00BE11CF">
              <w:rPr>
                <w:rStyle w:val="ab"/>
                <w:rFonts w:ascii="Arial" w:eastAsia="Arial" w:hAnsi="Arial" w:cs="Arial"/>
                <w:noProof/>
              </w:rPr>
              <w:t>Open data about the activities of Health Organizations (HOs)</w:t>
            </w:r>
            <w:r w:rsidR="002A5535">
              <w:rPr>
                <w:noProof/>
                <w:webHidden/>
              </w:rPr>
              <w:tab/>
            </w:r>
            <w:r w:rsidR="002A5535">
              <w:rPr>
                <w:noProof/>
                <w:webHidden/>
              </w:rPr>
              <w:fldChar w:fldCharType="begin"/>
            </w:r>
            <w:r w:rsidR="002A5535">
              <w:rPr>
                <w:noProof/>
                <w:webHidden/>
              </w:rPr>
              <w:instrText xml:space="preserve"> PAGEREF _Toc24575240 \h </w:instrText>
            </w:r>
            <w:r w:rsidR="002A5535">
              <w:rPr>
                <w:noProof/>
                <w:webHidden/>
              </w:rPr>
            </w:r>
            <w:r w:rsidR="002A5535">
              <w:rPr>
                <w:noProof/>
                <w:webHidden/>
              </w:rPr>
              <w:fldChar w:fldCharType="separate"/>
            </w:r>
            <w:r w:rsidR="00EF4BF5">
              <w:rPr>
                <w:noProof/>
                <w:webHidden/>
              </w:rPr>
              <w:t>25</w:t>
            </w:r>
            <w:r w:rsidR="002A5535">
              <w:rPr>
                <w:noProof/>
                <w:webHidden/>
              </w:rPr>
              <w:fldChar w:fldCharType="end"/>
            </w:r>
          </w:hyperlink>
        </w:p>
        <w:p w14:paraId="60A5D967" w14:textId="62715EEB" w:rsidR="002A5535" w:rsidRDefault="00215959">
          <w:pPr>
            <w:pStyle w:val="11"/>
            <w:tabs>
              <w:tab w:val="right" w:leader="dot" w:pos="9679"/>
            </w:tabs>
            <w:rPr>
              <w:rFonts w:asciiTheme="minorHAnsi" w:eastAsiaTheme="minorEastAsia" w:hAnsiTheme="minorHAnsi" w:cstheme="minorBidi"/>
              <w:noProof/>
            </w:rPr>
          </w:pPr>
          <w:hyperlink w:anchor="_Toc24575241" w:history="1">
            <w:r w:rsidR="002D7859" w:rsidRPr="002D7859">
              <w:t xml:space="preserve"> </w:t>
            </w:r>
            <w:r w:rsidR="002D7859" w:rsidRPr="002D7859">
              <w:rPr>
                <w:rStyle w:val="ab"/>
                <w:rFonts w:ascii="Arial" w:eastAsia="Arial" w:hAnsi="Arial" w:cs="Arial"/>
                <w:noProof/>
              </w:rPr>
              <w:t xml:space="preserve">Commitment </w:t>
            </w:r>
            <w:r w:rsidR="002A5535" w:rsidRPr="006768A9">
              <w:rPr>
                <w:rStyle w:val="ab"/>
                <w:rFonts w:ascii="Arial" w:eastAsia="Arial" w:hAnsi="Arial" w:cs="Arial"/>
                <w:noProof/>
              </w:rPr>
              <w:t xml:space="preserve"> №4. </w:t>
            </w:r>
            <w:r w:rsidR="00BE11CF" w:rsidRPr="00BE11CF">
              <w:rPr>
                <w:rStyle w:val="ab"/>
                <w:rFonts w:ascii="Arial" w:eastAsia="Arial" w:hAnsi="Arial" w:cs="Arial"/>
                <w:noProof/>
              </w:rPr>
              <w:t>Modernization of the state judicial acts register</w:t>
            </w:r>
            <w:r w:rsidR="002A5535">
              <w:rPr>
                <w:noProof/>
                <w:webHidden/>
              </w:rPr>
              <w:tab/>
            </w:r>
            <w:r w:rsidR="002A5535">
              <w:rPr>
                <w:noProof/>
                <w:webHidden/>
              </w:rPr>
              <w:fldChar w:fldCharType="begin"/>
            </w:r>
            <w:r w:rsidR="002A5535">
              <w:rPr>
                <w:noProof/>
                <w:webHidden/>
              </w:rPr>
              <w:instrText xml:space="preserve"> PAGEREF _Toc24575241 \h </w:instrText>
            </w:r>
            <w:r w:rsidR="002A5535">
              <w:rPr>
                <w:noProof/>
                <w:webHidden/>
              </w:rPr>
            </w:r>
            <w:r w:rsidR="002A5535">
              <w:rPr>
                <w:noProof/>
                <w:webHidden/>
              </w:rPr>
              <w:fldChar w:fldCharType="separate"/>
            </w:r>
            <w:r w:rsidR="00EF4BF5">
              <w:rPr>
                <w:noProof/>
                <w:webHidden/>
              </w:rPr>
              <w:t>29</w:t>
            </w:r>
            <w:r w:rsidR="002A5535">
              <w:rPr>
                <w:noProof/>
                <w:webHidden/>
              </w:rPr>
              <w:fldChar w:fldCharType="end"/>
            </w:r>
          </w:hyperlink>
        </w:p>
        <w:p w14:paraId="55923555" w14:textId="367C8839" w:rsidR="002A5535" w:rsidRDefault="00215959">
          <w:pPr>
            <w:pStyle w:val="11"/>
            <w:tabs>
              <w:tab w:val="right" w:leader="dot" w:pos="9679"/>
            </w:tabs>
            <w:rPr>
              <w:rFonts w:asciiTheme="minorHAnsi" w:eastAsiaTheme="minorEastAsia" w:hAnsiTheme="minorHAnsi" w:cstheme="minorBidi"/>
              <w:noProof/>
            </w:rPr>
          </w:pPr>
          <w:hyperlink w:anchor="_Toc24575242" w:history="1">
            <w:r w:rsidR="002D7859" w:rsidRPr="002D7859">
              <w:t xml:space="preserve"> </w:t>
            </w:r>
            <w:r w:rsidR="002D7859" w:rsidRPr="002D7859">
              <w:rPr>
                <w:rStyle w:val="ab"/>
                <w:rFonts w:ascii="Arial" w:eastAsia="Arial" w:hAnsi="Arial" w:cs="Arial"/>
                <w:noProof/>
              </w:rPr>
              <w:t xml:space="preserve">Commitment </w:t>
            </w:r>
            <w:r w:rsidR="002A5535" w:rsidRPr="006768A9">
              <w:rPr>
                <w:rStyle w:val="ab"/>
                <w:rFonts w:ascii="Arial" w:eastAsia="Arial" w:hAnsi="Arial" w:cs="Arial"/>
                <w:noProof/>
              </w:rPr>
              <w:t xml:space="preserve">№5. </w:t>
            </w:r>
            <w:r w:rsidR="00BE11CF" w:rsidRPr="00BE11CF">
              <w:rPr>
                <w:rStyle w:val="ab"/>
                <w:rFonts w:ascii="Arial" w:eastAsia="Arial" w:hAnsi="Arial" w:cs="Arial"/>
                <w:noProof/>
              </w:rPr>
              <w:t>Ensuring public access to archival documents (dated 1918 – 1953)</w:t>
            </w:r>
            <w:r w:rsidR="002A5535">
              <w:rPr>
                <w:noProof/>
                <w:webHidden/>
              </w:rPr>
              <w:tab/>
            </w:r>
            <w:r w:rsidR="002A5535">
              <w:rPr>
                <w:noProof/>
                <w:webHidden/>
              </w:rPr>
              <w:fldChar w:fldCharType="begin"/>
            </w:r>
            <w:r w:rsidR="002A5535">
              <w:rPr>
                <w:noProof/>
                <w:webHidden/>
              </w:rPr>
              <w:instrText xml:space="preserve"> PAGEREF _Toc24575242 \h </w:instrText>
            </w:r>
            <w:r w:rsidR="002A5535">
              <w:rPr>
                <w:noProof/>
                <w:webHidden/>
              </w:rPr>
            </w:r>
            <w:r w:rsidR="002A5535">
              <w:rPr>
                <w:noProof/>
                <w:webHidden/>
              </w:rPr>
              <w:fldChar w:fldCharType="separate"/>
            </w:r>
            <w:r w:rsidR="00EF4BF5">
              <w:rPr>
                <w:noProof/>
                <w:webHidden/>
              </w:rPr>
              <w:t>30</w:t>
            </w:r>
            <w:r w:rsidR="002A5535">
              <w:rPr>
                <w:noProof/>
                <w:webHidden/>
              </w:rPr>
              <w:fldChar w:fldCharType="end"/>
            </w:r>
          </w:hyperlink>
        </w:p>
        <w:p w14:paraId="208CFE44" w14:textId="77777777" w:rsidR="00BE11CF" w:rsidRPr="00BE11CF" w:rsidRDefault="00EE03ED" w:rsidP="00BE11CF">
          <w:pPr>
            <w:pStyle w:val="11"/>
            <w:tabs>
              <w:tab w:val="right" w:leader="dot" w:pos="9679"/>
            </w:tabs>
            <w:rPr>
              <w:rStyle w:val="ab"/>
              <w:rFonts w:ascii="Arial" w:eastAsia="Arial" w:hAnsi="Arial" w:cs="Arial"/>
              <w:noProof/>
            </w:rPr>
          </w:pPr>
          <w:r>
            <w:lastRenderedPageBreak/>
            <w:fldChar w:fldCharType="begin"/>
          </w:r>
          <w:r>
            <w:instrText xml:space="preserve"> HYPERLINK \l "_Toc24575243" </w:instrText>
          </w:r>
          <w:r>
            <w:fldChar w:fldCharType="separate"/>
          </w:r>
          <w:r w:rsidR="002D7859" w:rsidRPr="002D7859">
            <w:t xml:space="preserve"> </w:t>
          </w:r>
          <w:r w:rsidR="002D7859" w:rsidRPr="002D7859">
            <w:rPr>
              <w:rStyle w:val="ab"/>
              <w:rFonts w:ascii="Arial" w:eastAsia="Arial" w:hAnsi="Arial" w:cs="Arial"/>
              <w:noProof/>
            </w:rPr>
            <w:t xml:space="preserve">Commitment </w:t>
          </w:r>
          <w:r w:rsidR="002A5535" w:rsidRPr="006768A9">
            <w:rPr>
              <w:rStyle w:val="ab"/>
              <w:rFonts w:ascii="Arial" w:eastAsia="Arial" w:hAnsi="Arial" w:cs="Arial"/>
              <w:noProof/>
            </w:rPr>
            <w:t xml:space="preserve"> №6. </w:t>
          </w:r>
          <w:r w:rsidR="00BE11CF" w:rsidRPr="00BE11CF">
            <w:rPr>
              <w:rStyle w:val="ab"/>
              <w:rFonts w:ascii="Arial" w:eastAsia="Arial" w:hAnsi="Arial" w:cs="Arial"/>
              <w:noProof/>
            </w:rPr>
            <w:t>Improving procedure of the draft RLAs’ public discussion through creating</w:t>
          </w:r>
        </w:p>
        <w:p w14:paraId="6514F3D0" w14:textId="5C032861" w:rsidR="002A5535" w:rsidRDefault="00BE11CF" w:rsidP="00BE11CF">
          <w:pPr>
            <w:pStyle w:val="11"/>
            <w:tabs>
              <w:tab w:val="right" w:leader="dot" w:pos="9679"/>
            </w:tabs>
            <w:rPr>
              <w:rFonts w:asciiTheme="minorHAnsi" w:eastAsiaTheme="minorEastAsia" w:hAnsiTheme="minorHAnsi" w:cstheme="minorBidi"/>
              <w:noProof/>
            </w:rPr>
          </w:pPr>
          <w:r w:rsidRPr="00BE11CF">
            <w:rPr>
              <w:rStyle w:val="ab"/>
              <w:rFonts w:ascii="Arial" w:eastAsia="Arial" w:hAnsi="Arial" w:cs="Arial"/>
              <w:noProof/>
            </w:rPr>
            <w:t>a Single Electronic Portal (SEP)</w:t>
          </w:r>
          <w:r w:rsidR="002A5535">
            <w:rPr>
              <w:noProof/>
              <w:webHidden/>
            </w:rPr>
            <w:tab/>
          </w:r>
          <w:r w:rsidR="002A5535">
            <w:rPr>
              <w:noProof/>
              <w:webHidden/>
            </w:rPr>
            <w:fldChar w:fldCharType="begin"/>
          </w:r>
          <w:r w:rsidR="002A5535">
            <w:rPr>
              <w:noProof/>
              <w:webHidden/>
            </w:rPr>
            <w:instrText xml:space="preserve"> PAGEREF _Toc24575243 \h </w:instrText>
          </w:r>
          <w:r w:rsidR="002A5535">
            <w:rPr>
              <w:noProof/>
              <w:webHidden/>
            </w:rPr>
          </w:r>
          <w:r w:rsidR="002A5535">
            <w:rPr>
              <w:noProof/>
              <w:webHidden/>
            </w:rPr>
            <w:fldChar w:fldCharType="separate"/>
          </w:r>
          <w:r w:rsidR="00EF4BF5">
            <w:rPr>
              <w:noProof/>
              <w:webHidden/>
            </w:rPr>
            <w:t>33</w:t>
          </w:r>
          <w:r w:rsidR="002A5535">
            <w:rPr>
              <w:noProof/>
              <w:webHidden/>
            </w:rPr>
            <w:fldChar w:fldCharType="end"/>
          </w:r>
          <w:r w:rsidR="00EE03ED">
            <w:rPr>
              <w:noProof/>
            </w:rPr>
            <w:fldChar w:fldCharType="end"/>
          </w:r>
        </w:p>
        <w:p w14:paraId="6FDA6F04" w14:textId="41E03C2B" w:rsidR="002A5535" w:rsidRDefault="00215959">
          <w:pPr>
            <w:pStyle w:val="11"/>
            <w:tabs>
              <w:tab w:val="right" w:leader="dot" w:pos="9679"/>
            </w:tabs>
            <w:rPr>
              <w:rFonts w:asciiTheme="minorHAnsi" w:eastAsiaTheme="minorEastAsia" w:hAnsiTheme="minorHAnsi" w:cstheme="minorBidi"/>
              <w:noProof/>
            </w:rPr>
          </w:pPr>
          <w:hyperlink w:anchor="_Toc24575244" w:history="1">
            <w:r w:rsidR="002D7859" w:rsidRPr="002D7859">
              <w:t xml:space="preserve"> </w:t>
            </w:r>
            <w:r w:rsidR="002D7859" w:rsidRPr="002D7859">
              <w:rPr>
                <w:rStyle w:val="ab"/>
                <w:rFonts w:ascii="Arial" w:eastAsia="Arial" w:hAnsi="Arial" w:cs="Arial"/>
                <w:noProof/>
              </w:rPr>
              <w:t xml:space="preserve">Commitment </w:t>
            </w:r>
            <w:r w:rsidR="002A5535" w:rsidRPr="006768A9">
              <w:rPr>
                <w:rStyle w:val="ab"/>
                <w:rFonts w:ascii="Arial" w:eastAsia="Arial" w:hAnsi="Arial" w:cs="Arial"/>
                <w:noProof/>
              </w:rPr>
              <w:t xml:space="preserve">№7. </w:t>
            </w:r>
            <w:r w:rsidR="00BE11CF" w:rsidRPr="00BE11CF">
              <w:rPr>
                <w:rStyle w:val="ab"/>
                <w:rFonts w:ascii="Arial" w:eastAsia="Arial" w:hAnsi="Arial" w:cs="Arial"/>
                <w:noProof/>
              </w:rPr>
              <w:t>Civil society involvement in anti-corruption activities of state bodies</w:t>
            </w:r>
            <w:r w:rsidR="002A5535">
              <w:rPr>
                <w:noProof/>
                <w:webHidden/>
              </w:rPr>
              <w:tab/>
            </w:r>
            <w:r w:rsidR="002A5535">
              <w:rPr>
                <w:noProof/>
                <w:webHidden/>
              </w:rPr>
              <w:fldChar w:fldCharType="begin"/>
            </w:r>
            <w:r w:rsidR="002A5535">
              <w:rPr>
                <w:noProof/>
                <w:webHidden/>
              </w:rPr>
              <w:instrText xml:space="preserve"> PAGEREF _Toc24575244 \h </w:instrText>
            </w:r>
            <w:r w:rsidR="002A5535">
              <w:rPr>
                <w:noProof/>
                <w:webHidden/>
              </w:rPr>
            </w:r>
            <w:r w:rsidR="002A5535">
              <w:rPr>
                <w:noProof/>
                <w:webHidden/>
              </w:rPr>
              <w:fldChar w:fldCharType="separate"/>
            </w:r>
            <w:r w:rsidR="00EF4BF5">
              <w:rPr>
                <w:noProof/>
                <w:webHidden/>
              </w:rPr>
              <w:t>36</w:t>
            </w:r>
            <w:r w:rsidR="002A5535">
              <w:rPr>
                <w:noProof/>
                <w:webHidden/>
              </w:rPr>
              <w:fldChar w:fldCharType="end"/>
            </w:r>
          </w:hyperlink>
        </w:p>
        <w:p w14:paraId="29E1E158" w14:textId="279AAF45" w:rsidR="002A5535" w:rsidRDefault="00215959">
          <w:pPr>
            <w:pStyle w:val="11"/>
            <w:tabs>
              <w:tab w:val="right" w:leader="dot" w:pos="9679"/>
            </w:tabs>
            <w:rPr>
              <w:rFonts w:asciiTheme="minorHAnsi" w:eastAsiaTheme="minorEastAsia" w:hAnsiTheme="minorHAnsi" w:cstheme="minorBidi"/>
              <w:noProof/>
            </w:rPr>
          </w:pPr>
          <w:hyperlink w:anchor="_Toc24575245" w:history="1">
            <w:r w:rsidR="002D7859" w:rsidRPr="002D7859">
              <w:t xml:space="preserve"> </w:t>
            </w:r>
            <w:r w:rsidR="002D7859" w:rsidRPr="002D7859">
              <w:rPr>
                <w:rStyle w:val="ab"/>
                <w:rFonts w:ascii="Arial" w:eastAsia="Arial" w:hAnsi="Arial" w:cs="Arial"/>
                <w:noProof/>
              </w:rPr>
              <w:t xml:space="preserve">Commitment </w:t>
            </w:r>
            <w:r w:rsidR="002A5535" w:rsidRPr="006768A9">
              <w:rPr>
                <w:rStyle w:val="ab"/>
                <w:rFonts w:ascii="Arial" w:eastAsia="Arial" w:hAnsi="Arial" w:cs="Arial"/>
                <w:noProof/>
              </w:rPr>
              <w:t xml:space="preserve"> №8. </w:t>
            </w:r>
            <w:r w:rsidR="00BE11CF" w:rsidRPr="00BE11CF">
              <w:rPr>
                <w:rStyle w:val="ab"/>
                <w:rFonts w:ascii="Arial" w:eastAsia="Arial" w:hAnsi="Arial" w:cs="Arial"/>
                <w:noProof/>
              </w:rPr>
              <w:t>Increase budget transparency</w:t>
            </w:r>
            <w:r w:rsidR="002A5535">
              <w:rPr>
                <w:noProof/>
                <w:webHidden/>
              </w:rPr>
              <w:tab/>
            </w:r>
            <w:r w:rsidR="002A5535">
              <w:rPr>
                <w:noProof/>
                <w:webHidden/>
              </w:rPr>
              <w:fldChar w:fldCharType="begin"/>
            </w:r>
            <w:r w:rsidR="002A5535">
              <w:rPr>
                <w:noProof/>
                <w:webHidden/>
              </w:rPr>
              <w:instrText xml:space="preserve"> PAGEREF _Toc24575245 \h </w:instrText>
            </w:r>
            <w:r w:rsidR="002A5535">
              <w:rPr>
                <w:noProof/>
                <w:webHidden/>
              </w:rPr>
            </w:r>
            <w:r w:rsidR="002A5535">
              <w:rPr>
                <w:noProof/>
                <w:webHidden/>
              </w:rPr>
              <w:fldChar w:fldCharType="separate"/>
            </w:r>
            <w:r w:rsidR="00EF4BF5">
              <w:rPr>
                <w:noProof/>
                <w:webHidden/>
              </w:rPr>
              <w:t>40</w:t>
            </w:r>
            <w:r w:rsidR="002A5535">
              <w:rPr>
                <w:noProof/>
                <w:webHidden/>
              </w:rPr>
              <w:fldChar w:fldCharType="end"/>
            </w:r>
          </w:hyperlink>
        </w:p>
        <w:p w14:paraId="598EAE3B" w14:textId="3A9D397E" w:rsidR="002A5535" w:rsidRDefault="00215959">
          <w:pPr>
            <w:pStyle w:val="11"/>
            <w:tabs>
              <w:tab w:val="right" w:leader="dot" w:pos="9679"/>
            </w:tabs>
            <w:rPr>
              <w:rFonts w:asciiTheme="minorHAnsi" w:eastAsiaTheme="minorEastAsia" w:hAnsiTheme="minorHAnsi" w:cstheme="minorBidi"/>
              <w:noProof/>
            </w:rPr>
          </w:pPr>
          <w:hyperlink w:anchor="_Toc24575246" w:history="1">
            <w:r w:rsidR="002D7859" w:rsidRPr="002D7859">
              <w:t xml:space="preserve"> </w:t>
            </w:r>
            <w:r w:rsidR="002D7859" w:rsidRPr="002D7859">
              <w:rPr>
                <w:rStyle w:val="ab"/>
                <w:rFonts w:ascii="Arial" w:eastAsia="Arial" w:hAnsi="Arial" w:cs="Arial"/>
                <w:noProof/>
              </w:rPr>
              <w:t xml:space="preserve">Commitment </w:t>
            </w:r>
            <w:r w:rsidR="002A5535" w:rsidRPr="006768A9">
              <w:rPr>
                <w:rStyle w:val="ab"/>
                <w:rFonts w:ascii="Arial" w:eastAsia="Arial" w:hAnsi="Arial" w:cs="Arial"/>
                <w:noProof/>
              </w:rPr>
              <w:t xml:space="preserve"> №9. </w:t>
            </w:r>
            <w:r w:rsidR="00BE11CF" w:rsidRPr="00BE11CF">
              <w:rPr>
                <w:rStyle w:val="ab"/>
                <w:rFonts w:ascii="Arial" w:eastAsia="Arial" w:hAnsi="Arial" w:cs="Arial"/>
                <w:noProof/>
              </w:rPr>
              <w:t>Creating multilateral platform for managing external assistance</w:t>
            </w:r>
            <w:r w:rsidR="002A5535">
              <w:rPr>
                <w:noProof/>
                <w:webHidden/>
              </w:rPr>
              <w:tab/>
            </w:r>
            <w:r w:rsidR="002A5535">
              <w:rPr>
                <w:noProof/>
                <w:webHidden/>
              </w:rPr>
              <w:fldChar w:fldCharType="begin"/>
            </w:r>
            <w:r w:rsidR="002A5535">
              <w:rPr>
                <w:noProof/>
                <w:webHidden/>
              </w:rPr>
              <w:instrText xml:space="preserve"> PAGEREF _Toc24575246 \h </w:instrText>
            </w:r>
            <w:r w:rsidR="002A5535">
              <w:rPr>
                <w:noProof/>
                <w:webHidden/>
              </w:rPr>
            </w:r>
            <w:r w:rsidR="002A5535">
              <w:rPr>
                <w:noProof/>
                <w:webHidden/>
              </w:rPr>
              <w:fldChar w:fldCharType="separate"/>
            </w:r>
            <w:r w:rsidR="00EF4BF5">
              <w:rPr>
                <w:noProof/>
                <w:webHidden/>
              </w:rPr>
              <w:t>41</w:t>
            </w:r>
            <w:r w:rsidR="002A5535">
              <w:rPr>
                <w:noProof/>
                <w:webHidden/>
              </w:rPr>
              <w:fldChar w:fldCharType="end"/>
            </w:r>
          </w:hyperlink>
        </w:p>
        <w:p w14:paraId="51BEEF4A" w14:textId="23F12392" w:rsidR="002A5535" w:rsidRDefault="00215959">
          <w:pPr>
            <w:pStyle w:val="11"/>
            <w:tabs>
              <w:tab w:val="right" w:leader="dot" w:pos="9679"/>
            </w:tabs>
            <w:rPr>
              <w:rFonts w:asciiTheme="minorHAnsi" w:eastAsiaTheme="minorEastAsia" w:hAnsiTheme="minorHAnsi" w:cstheme="minorBidi"/>
              <w:noProof/>
            </w:rPr>
          </w:pPr>
          <w:hyperlink w:anchor="_Toc24575247" w:history="1">
            <w:r w:rsidR="002D7859" w:rsidRPr="002D7859">
              <w:t xml:space="preserve"> </w:t>
            </w:r>
            <w:r w:rsidR="002D7859" w:rsidRPr="002D7859">
              <w:rPr>
                <w:rStyle w:val="ab"/>
                <w:rFonts w:ascii="Arial" w:eastAsia="Arial" w:hAnsi="Arial" w:cs="Arial"/>
                <w:noProof/>
              </w:rPr>
              <w:t xml:space="preserve">Commitment </w:t>
            </w:r>
            <w:r w:rsidR="002A5535" w:rsidRPr="006768A9">
              <w:rPr>
                <w:rStyle w:val="ab"/>
                <w:rFonts w:ascii="Arial" w:eastAsia="Arial" w:hAnsi="Arial" w:cs="Arial"/>
                <w:noProof/>
              </w:rPr>
              <w:t xml:space="preserve">№10. </w:t>
            </w:r>
            <w:r w:rsidR="00BE11CF" w:rsidRPr="00BE11CF">
              <w:rPr>
                <w:rStyle w:val="ab"/>
                <w:rFonts w:ascii="Arial" w:eastAsia="Arial" w:hAnsi="Arial" w:cs="Arial"/>
                <w:noProof/>
              </w:rPr>
              <w:t>Increasing public procurement transparency</w:t>
            </w:r>
            <w:r w:rsidR="002A5535">
              <w:rPr>
                <w:noProof/>
                <w:webHidden/>
              </w:rPr>
              <w:tab/>
            </w:r>
            <w:r w:rsidR="002A5535">
              <w:rPr>
                <w:noProof/>
                <w:webHidden/>
              </w:rPr>
              <w:fldChar w:fldCharType="begin"/>
            </w:r>
            <w:r w:rsidR="002A5535">
              <w:rPr>
                <w:noProof/>
                <w:webHidden/>
              </w:rPr>
              <w:instrText xml:space="preserve"> PAGEREF _Toc24575247 \h </w:instrText>
            </w:r>
            <w:r w:rsidR="002A5535">
              <w:rPr>
                <w:noProof/>
                <w:webHidden/>
              </w:rPr>
            </w:r>
            <w:r w:rsidR="002A5535">
              <w:rPr>
                <w:noProof/>
                <w:webHidden/>
              </w:rPr>
              <w:fldChar w:fldCharType="separate"/>
            </w:r>
            <w:r w:rsidR="00EF4BF5">
              <w:rPr>
                <w:noProof/>
                <w:webHidden/>
              </w:rPr>
              <w:t>42</w:t>
            </w:r>
            <w:r w:rsidR="002A5535">
              <w:rPr>
                <w:noProof/>
                <w:webHidden/>
              </w:rPr>
              <w:fldChar w:fldCharType="end"/>
            </w:r>
          </w:hyperlink>
        </w:p>
        <w:p w14:paraId="745D5F88" w14:textId="77777777" w:rsidR="00BE11CF" w:rsidRPr="00BE11CF" w:rsidRDefault="00EE03ED" w:rsidP="00BE11CF">
          <w:pPr>
            <w:pStyle w:val="11"/>
            <w:rPr>
              <w:rStyle w:val="ab"/>
              <w:rFonts w:ascii="Arial" w:eastAsia="Arial" w:hAnsi="Arial" w:cs="Arial"/>
              <w:noProof/>
            </w:rPr>
          </w:pPr>
          <w:r>
            <w:fldChar w:fldCharType="begin"/>
          </w:r>
          <w:r>
            <w:instrText xml:space="preserve"> HYPERLINK \l "_Toc24575248" </w:instrText>
          </w:r>
          <w:r>
            <w:fldChar w:fldCharType="separate"/>
          </w:r>
          <w:r w:rsidR="002D7859" w:rsidRPr="002D7859">
            <w:t xml:space="preserve"> </w:t>
          </w:r>
          <w:r w:rsidR="002D7859" w:rsidRPr="002D7859">
            <w:rPr>
              <w:rStyle w:val="ab"/>
              <w:rFonts w:ascii="Arial" w:eastAsia="Arial" w:hAnsi="Arial" w:cs="Arial"/>
              <w:noProof/>
            </w:rPr>
            <w:t xml:space="preserve">Commitment </w:t>
          </w:r>
          <w:r w:rsidR="002A5535" w:rsidRPr="006768A9">
            <w:rPr>
              <w:rStyle w:val="ab"/>
              <w:rFonts w:ascii="Arial" w:eastAsia="Arial" w:hAnsi="Arial" w:cs="Arial"/>
              <w:noProof/>
            </w:rPr>
            <w:t xml:space="preserve"> №11. </w:t>
          </w:r>
          <w:r w:rsidR="00BE11CF" w:rsidRPr="00BE11CF">
            <w:rPr>
              <w:rStyle w:val="ab"/>
              <w:rFonts w:ascii="Arial" w:eastAsia="Arial" w:hAnsi="Arial" w:cs="Arial"/>
              <w:noProof/>
            </w:rPr>
            <w:t>Ensuring budget transparency of the local budgets and consideration</w:t>
          </w:r>
        </w:p>
        <w:p w14:paraId="24EECC44" w14:textId="3D26E715" w:rsidR="002A5535" w:rsidRDefault="00BE11CF" w:rsidP="00BE11CF">
          <w:pPr>
            <w:pStyle w:val="11"/>
            <w:tabs>
              <w:tab w:val="right" w:leader="dot" w:pos="9679"/>
            </w:tabs>
            <w:rPr>
              <w:rFonts w:asciiTheme="minorHAnsi" w:eastAsiaTheme="minorEastAsia" w:hAnsiTheme="minorHAnsi" w:cstheme="minorBidi"/>
              <w:noProof/>
            </w:rPr>
          </w:pPr>
          <w:r w:rsidRPr="00BE11CF">
            <w:rPr>
              <w:rStyle w:val="ab"/>
              <w:rFonts w:ascii="Arial" w:eastAsia="Arial" w:hAnsi="Arial" w:cs="Arial"/>
              <w:noProof/>
            </w:rPr>
            <w:t>the interests of local communities in the budget process</w:t>
          </w:r>
          <w:r w:rsidR="002A5535">
            <w:rPr>
              <w:noProof/>
              <w:webHidden/>
            </w:rPr>
            <w:tab/>
          </w:r>
          <w:r w:rsidR="002A5535">
            <w:rPr>
              <w:noProof/>
              <w:webHidden/>
            </w:rPr>
            <w:fldChar w:fldCharType="begin"/>
          </w:r>
          <w:r w:rsidR="002A5535">
            <w:rPr>
              <w:noProof/>
              <w:webHidden/>
            </w:rPr>
            <w:instrText xml:space="preserve"> PAGEREF _Toc24575248 \h </w:instrText>
          </w:r>
          <w:r w:rsidR="002A5535">
            <w:rPr>
              <w:noProof/>
              <w:webHidden/>
            </w:rPr>
          </w:r>
          <w:r w:rsidR="002A5535">
            <w:rPr>
              <w:noProof/>
              <w:webHidden/>
            </w:rPr>
            <w:fldChar w:fldCharType="separate"/>
          </w:r>
          <w:r w:rsidR="00EF4BF5">
            <w:rPr>
              <w:noProof/>
              <w:webHidden/>
            </w:rPr>
            <w:t>45</w:t>
          </w:r>
          <w:r w:rsidR="002A5535">
            <w:rPr>
              <w:noProof/>
              <w:webHidden/>
            </w:rPr>
            <w:fldChar w:fldCharType="end"/>
          </w:r>
          <w:r w:rsidR="00EE03ED">
            <w:rPr>
              <w:noProof/>
            </w:rPr>
            <w:fldChar w:fldCharType="end"/>
          </w:r>
        </w:p>
        <w:p w14:paraId="781F1322" w14:textId="3699C9DD" w:rsidR="002A5535" w:rsidRDefault="00215959">
          <w:pPr>
            <w:pStyle w:val="11"/>
            <w:tabs>
              <w:tab w:val="right" w:leader="dot" w:pos="9679"/>
            </w:tabs>
            <w:rPr>
              <w:rFonts w:asciiTheme="minorHAnsi" w:eastAsiaTheme="minorEastAsia" w:hAnsiTheme="minorHAnsi" w:cstheme="minorBidi"/>
              <w:noProof/>
            </w:rPr>
          </w:pPr>
          <w:hyperlink w:anchor="_Toc24575249" w:history="1">
            <w:r w:rsidR="002D7859" w:rsidRPr="002D7859">
              <w:t xml:space="preserve"> </w:t>
            </w:r>
            <w:r w:rsidR="002D7859" w:rsidRPr="002D7859">
              <w:rPr>
                <w:rStyle w:val="ab"/>
                <w:rFonts w:ascii="Arial" w:eastAsia="Arial" w:hAnsi="Arial" w:cs="Arial"/>
                <w:noProof/>
              </w:rPr>
              <w:t xml:space="preserve">Commitment </w:t>
            </w:r>
            <w:r w:rsidR="002A5535" w:rsidRPr="006768A9">
              <w:rPr>
                <w:rStyle w:val="ab"/>
                <w:rFonts w:ascii="Arial" w:eastAsia="Arial" w:hAnsi="Arial" w:cs="Arial"/>
                <w:noProof/>
              </w:rPr>
              <w:t xml:space="preserve"> №12. </w:t>
            </w:r>
            <w:r w:rsidR="00BE11CF" w:rsidRPr="00BE11CF">
              <w:rPr>
                <w:rStyle w:val="ab"/>
                <w:rFonts w:ascii="Arial" w:eastAsia="Arial" w:hAnsi="Arial" w:cs="Arial"/>
                <w:noProof/>
              </w:rPr>
              <w:t>Improving access to information of state and municipal authorities</w:t>
            </w:r>
            <w:r w:rsidR="002A5535" w:rsidRPr="006768A9">
              <w:rPr>
                <w:rStyle w:val="ab"/>
                <w:rFonts w:ascii="Arial" w:eastAsia="Arial" w:hAnsi="Arial" w:cs="Arial"/>
                <w:noProof/>
              </w:rPr>
              <w:t>.</w:t>
            </w:r>
            <w:r w:rsidR="002A5535">
              <w:rPr>
                <w:noProof/>
                <w:webHidden/>
              </w:rPr>
              <w:tab/>
            </w:r>
            <w:r w:rsidR="002A5535">
              <w:rPr>
                <w:noProof/>
                <w:webHidden/>
              </w:rPr>
              <w:fldChar w:fldCharType="begin"/>
            </w:r>
            <w:r w:rsidR="002A5535">
              <w:rPr>
                <w:noProof/>
                <w:webHidden/>
              </w:rPr>
              <w:instrText xml:space="preserve"> PAGEREF _Toc24575249 \h </w:instrText>
            </w:r>
            <w:r w:rsidR="002A5535">
              <w:rPr>
                <w:noProof/>
                <w:webHidden/>
              </w:rPr>
            </w:r>
            <w:r w:rsidR="002A5535">
              <w:rPr>
                <w:noProof/>
                <w:webHidden/>
              </w:rPr>
              <w:fldChar w:fldCharType="separate"/>
            </w:r>
            <w:r w:rsidR="00EF4BF5">
              <w:rPr>
                <w:noProof/>
                <w:webHidden/>
              </w:rPr>
              <w:t>48</w:t>
            </w:r>
            <w:r w:rsidR="002A5535">
              <w:rPr>
                <w:noProof/>
                <w:webHidden/>
              </w:rPr>
              <w:fldChar w:fldCharType="end"/>
            </w:r>
          </w:hyperlink>
        </w:p>
        <w:p w14:paraId="5B2DF5A9" w14:textId="222989FB" w:rsidR="002A5535" w:rsidRDefault="00215959">
          <w:pPr>
            <w:pStyle w:val="11"/>
            <w:tabs>
              <w:tab w:val="right" w:leader="dot" w:pos="9679"/>
            </w:tabs>
            <w:rPr>
              <w:rFonts w:asciiTheme="minorHAnsi" w:eastAsiaTheme="minorEastAsia" w:hAnsiTheme="minorHAnsi" w:cstheme="minorBidi"/>
              <w:noProof/>
            </w:rPr>
          </w:pPr>
          <w:hyperlink w:anchor="_Toc24575250" w:history="1">
            <w:r w:rsidR="002D7859" w:rsidRPr="002D7859">
              <w:t xml:space="preserve"> </w:t>
            </w:r>
            <w:r w:rsidR="002D7859" w:rsidRPr="002D7859">
              <w:rPr>
                <w:rStyle w:val="ab"/>
                <w:rFonts w:ascii="Arial" w:eastAsia="Arial" w:hAnsi="Arial" w:cs="Arial"/>
                <w:noProof/>
              </w:rPr>
              <w:t xml:space="preserve">Commitment </w:t>
            </w:r>
            <w:r w:rsidR="002A5535" w:rsidRPr="006768A9">
              <w:rPr>
                <w:rStyle w:val="ab"/>
                <w:rFonts w:ascii="Arial" w:eastAsia="Arial" w:hAnsi="Arial" w:cs="Arial"/>
                <w:noProof/>
              </w:rPr>
              <w:t xml:space="preserve"> №13. </w:t>
            </w:r>
            <w:r w:rsidR="00BE11CF" w:rsidRPr="00BE11CF">
              <w:rPr>
                <w:rStyle w:val="ab"/>
                <w:rFonts w:ascii="Arial" w:eastAsia="Arial" w:hAnsi="Arial" w:cs="Arial"/>
                <w:noProof/>
              </w:rPr>
              <w:t>Assessing level of public trust to local authorities</w:t>
            </w:r>
            <w:r w:rsidR="00BE11CF" w:rsidRPr="00BE11CF">
              <w:rPr>
                <w:rStyle w:val="ab"/>
                <w:rFonts w:ascii="Arial" w:eastAsia="Arial" w:hAnsi="Arial" w:cs="Arial"/>
                <w:noProof/>
                <w:webHidden/>
              </w:rPr>
              <w:t xml:space="preserve"> </w:t>
            </w:r>
            <w:r w:rsidR="00E55812" w:rsidRPr="00E55812">
              <w:rPr>
                <w:rStyle w:val="ab"/>
                <w:rFonts w:ascii="Arial" w:eastAsia="Arial" w:hAnsi="Arial" w:cs="Arial"/>
                <w:b/>
                <w:noProof/>
                <w:webHidden/>
                <w:lang w:val="en-US"/>
              </w:rPr>
              <w:t>………………………………</w:t>
            </w:r>
            <w:r w:rsidR="002A5535">
              <w:rPr>
                <w:noProof/>
                <w:webHidden/>
              </w:rPr>
              <w:fldChar w:fldCharType="begin"/>
            </w:r>
            <w:r w:rsidR="002A5535">
              <w:rPr>
                <w:noProof/>
                <w:webHidden/>
              </w:rPr>
              <w:instrText xml:space="preserve"> PAGEREF _Toc24575250 \h </w:instrText>
            </w:r>
            <w:r w:rsidR="002A5535">
              <w:rPr>
                <w:noProof/>
                <w:webHidden/>
              </w:rPr>
            </w:r>
            <w:r w:rsidR="002A5535">
              <w:rPr>
                <w:noProof/>
                <w:webHidden/>
              </w:rPr>
              <w:fldChar w:fldCharType="separate"/>
            </w:r>
            <w:r w:rsidR="00EF4BF5">
              <w:rPr>
                <w:noProof/>
                <w:webHidden/>
              </w:rPr>
              <w:t>49</w:t>
            </w:r>
            <w:r w:rsidR="002A5535">
              <w:rPr>
                <w:noProof/>
                <w:webHidden/>
              </w:rPr>
              <w:fldChar w:fldCharType="end"/>
            </w:r>
          </w:hyperlink>
        </w:p>
        <w:p w14:paraId="0D364D68" w14:textId="76776A6A" w:rsidR="002A5535" w:rsidRDefault="00215959">
          <w:pPr>
            <w:pStyle w:val="11"/>
            <w:tabs>
              <w:tab w:val="right" w:leader="dot" w:pos="9679"/>
            </w:tabs>
            <w:rPr>
              <w:rFonts w:asciiTheme="minorHAnsi" w:eastAsiaTheme="minorEastAsia" w:hAnsiTheme="minorHAnsi" w:cstheme="minorBidi"/>
              <w:noProof/>
            </w:rPr>
          </w:pPr>
          <w:hyperlink w:anchor="_Toc24575251" w:history="1">
            <w:r w:rsidR="002D7859" w:rsidRPr="002D7859">
              <w:t xml:space="preserve"> </w:t>
            </w:r>
            <w:r w:rsidR="002D7859" w:rsidRPr="002D7859">
              <w:rPr>
                <w:rStyle w:val="ab"/>
                <w:rFonts w:ascii="Arial" w:eastAsia="Arial" w:hAnsi="Arial" w:cs="Arial"/>
                <w:noProof/>
              </w:rPr>
              <w:t xml:space="preserve">Commitment </w:t>
            </w:r>
            <w:r w:rsidR="002A5535" w:rsidRPr="006768A9">
              <w:rPr>
                <w:rStyle w:val="ab"/>
                <w:rFonts w:ascii="Arial" w:eastAsia="Arial" w:hAnsi="Arial" w:cs="Arial"/>
                <w:noProof/>
              </w:rPr>
              <w:t xml:space="preserve"> №14. </w:t>
            </w:r>
            <w:r w:rsidR="00E55812" w:rsidRPr="00E55812">
              <w:rPr>
                <w:rStyle w:val="ab"/>
                <w:rFonts w:ascii="Arial" w:eastAsia="Arial" w:hAnsi="Arial" w:cs="Arial"/>
                <w:noProof/>
              </w:rPr>
              <w:t>Disclosure of information about state and municipal property</w:t>
            </w:r>
            <w:r w:rsidR="002A5535" w:rsidRPr="006768A9">
              <w:rPr>
                <w:rStyle w:val="ab"/>
                <w:rFonts w:ascii="Arial" w:eastAsia="Arial" w:hAnsi="Arial" w:cs="Arial"/>
                <w:noProof/>
              </w:rPr>
              <w:t>.</w:t>
            </w:r>
            <w:r w:rsidR="002A5535">
              <w:rPr>
                <w:noProof/>
                <w:webHidden/>
              </w:rPr>
              <w:tab/>
            </w:r>
            <w:r w:rsidR="002A5535">
              <w:rPr>
                <w:noProof/>
                <w:webHidden/>
              </w:rPr>
              <w:fldChar w:fldCharType="begin"/>
            </w:r>
            <w:r w:rsidR="002A5535">
              <w:rPr>
                <w:noProof/>
                <w:webHidden/>
              </w:rPr>
              <w:instrText xml:space="preserve"> PAGEREF _Toc24575251 \h </w:instrText>
            </w:r>
            <w:r w:rsidR="002A5535">
              <w:rPr>
                <w:noProof/>
                <w:webHidden/>
              </w:rPr>
            </w:r>
            <w:r w:rsidR="002A5535">
              <w:rPr>
                <w:noProof/>
                <w:webHidden/>
              </w:rPr>
              <w:fldChar w:fldCharType="separate"/>
            </w:r>
            <w:r w:rsidR="00EF4BF5">
              <w:rPr>
                <w:noProof/>
                <w:webHidden/>
              </w:rPr>
              <w:t>50</w:t>
            </w:r>
            <w:r w:rsidR="002A5535">
              <w:rPr>
                <w:noProof/>
                <w:webHidden/>
              </w:rPr>
              <w:fldChar w:fldCharType="end"/>
            </w:r>
          </w:hyperlink>
        </w:p>
        <w:p w14:paraId="26017E15" w14:textId="77777777" w:rsidR="00E55812" w:rsidRPr="00E55812" w:rsidRDefault="00EE03ED" w:rsidP="00E55812">
          <w:pPr>
            <w:pStyle w:val="11"/>
            <w:tabs>
              <w:tab w:val="right" w:leader="dot" w:pos="9679"/>
            </w:tabs>
            <w:rPr>
              <w:rStyle w:val="ab"/>
              <w:rFonts w:ascii="Arial" w:eastAsia="Arial" w:hAnsi="Arial" w:cs="Arial"/>
              <w:noProof/>
            </w:rPr>
          </w:pPr>
          <w:r>
            <w:fldChar w:fldCharType="begin"/>
          </w:r>
          <w:r>
            <w:instrText xml:space="preserve"> HYPERLINK \l "_Toc24575252" </w:instrText>
          </w:r>
          <w:r>
            <w:fldChar w:fldCharType="separate"/>
          </w:r>
          <w:r w:rsidR="002D7859" w:rsidRPr="002D7859">
            <w:t xml:space="preserve"> </w:t>
          </w:r>
          <w:r w:rsidR="002D7859" w:rsidRPr="002D7859">
            <w:rPr>
              <w:rStyle w:val="ab"/>
              <w:rFonts w:ascii="Arial" w:eastAsia="Arial" w:hAnsi="Arial" w:cs="Arial"/>
              <w:noProof/>
            </w:rPr>
            <w:t xml:space="preserve">Commitment </w:t>
          </w:r>
          <w:r w:rsidR="002A5535" w:rsidRPr="006768A9">
            <w:rPr>
              <w:rStyle w:val="ab"/>
              <w:rFonts w:ascii="Arial" w:eastAsia="Arial" w:hAnsi="Arial" w:cs="Arial"/>
              <w:noProof/>
            </w:rPr>
            <w:t xml:space="preserve"> №15. </w:t>
          </w:r>
          <w:r w:rsidR="00E55812" w:rsidRPr="00E55812">
            <w:rPr>
              <w:rStyle w:val="ab"/>
              <w:rFonts w:ascii="Arial" w:eastAsia="Arial" w:hAnsi="Arial" w:cs="Arial"/>
              <w:noProof/>
            </w:rPr>
            <w:t>Involving civil society in the risks assessment of terrorist activities</w:t>
          </w:r>
        </w:p>
        <w:p w14:paraId="77444FAB" w14:textId="224EB6C9" w:rsidR="002A5535" w:rsidRDefault="00E55812" w:rsidP="00E55812">
          <w:pPr>
            <w:pStyle w:val="11"/>
            <w:tabs>
              <w:tab w:val="right" w:leader="dot" w:pos="9679"/>
            </w:tabs>
            <w:rPr>
              <w:rFonts w:asciiTheme="minorHAnsi" w:eastAsiaTheme="minorEastAsia" w:hAnsiTheme="minorHAnsi" w:cstheme="minorBidi"/>
              <w:noProof/>
            </w:rPr>
          </w:pPr>
          <w:r w:rsidRPr="00E55812">
            <w:rPr>
              <w:rStyle w:val="ab"/>
              <w:rFonts w:ascii="Arial" w:eastAsia="Arial" w:hAnsi="Arial" w:cs="Arial"/>
              <w:noProof/>
            </w:rPr>
            <w:t>in non-profit sector</w:t>
          </w:r>
          <w:r w:rsidR="002A5535">
            <w:rPr>
              <w:noProof/>
              <w:webHidden/>
            </w:rPr>
            <w:tab/>
          </w:r>
          <w:r w:rsidR="002A5535">
            <w:rPr>
              <w:noProof/>
              <w:webHidden/>
            </w:rPr>
            <w:fldChar w:fldCharType="begin"/>
          </w:r>
          <w:r w:rsidR="002A5535">
            <w:rPr>
              <w:noProof/>
              <w:webHidden/>
            </w:rPr>
            <w:instrText xml:space="preserve"> PAGEREF _Toc24575252 \h </w:instrText>
          </w:r>
          <w:r w:rsidR="002A5535">
            <w:rPr>
              <w:noProof/>
              <w:webHidden/>
            </w:rPr>
          </w:r>
          <w:r w:rsidR="002A5535">
            <w:rPr>
              <w:noProof/>
              <w:webHidden/>
            </w:rPr>
            <w:fldChar w:fldCharType="separate"/>
          </w:r>
          <w:r w:rsidR="00EF4BF5">
            <w:rPr>
              <w:noProof/>
              <w:webHidden/>
            </w:rPr>
            <w:t>53</w:t>
          </w:r>
          <w:r w:rsidR="002A5535">
            <w:rPr>
              <w:noProof/>
              <w:webHidden/>
            </w:rPr>
            <w:fldChar w:fldCharType="end"/>
          </w:r>
          <w:r w:rsidR="00EE03ED">
            <w:rPr>
              <w:noProof/>
            </w:rPr>
            <w:fldChar w:fldCharType="end"/>
          </w:r>
        </w:p>
        <w:p w14:paraId="12B13881" w14:textId="64DD9572" w:rsidR="002A5535" w:rsidRDefault="00215959">
          <w:pPr>
            <w:pStyle w:val="11"/>
            <w:tabs>
              <w:tab w:val="right" w:leader="dot" w:pos="9679"/>
            </w:tabs>
            <w:rPr>
              <w:rFonts w:asciiTheme="minorHAnsi" w:eastAsiaTheme="minorEastAsia" w:hAnsiTheme="minorHAnsi" w:cstheme="minorBidi"/>
              <w:noProof/>
            </w:rPr>
          </w:pPr>
          <w:hyperlink w:anchor="_Toc24575253" w:history="1">
            <w:r w:rsidR="002D7859" w:rsidRPr="002D7859">
              <w:t xml:space="preserve"> </w:t>
            </w:r>
            <w:r w:rsidR="002D7859" w:rsidRPr="002D7859">
              <w:rPr>
                <w:rStyle w:val="ab"/>
                <w:rFonts w:ascii="Arial" w:eastAsia="Arial" w:hAnsi="Arial" w:cs="Arial"/>
                <w:noProof/>
              </w:rPr>
              <w:t xml:space="preserve">Commitment </w:t>
            </w:r>
            <w:r w:rsidR="002A5535" w:rsidRPr="006768A9">
              <w:rPr>
                <w:rStyle w:val="ab"/>
                <w:rFonts w:ascii="Arial" w:eastAsia="Arial" w:hAnsi="Arial" w:cs="Arial"/>
                <w:noProof/>
              </w:rPr>
              <w:t xml:space="preserve"> №16. </w:t>
            </w:r>
            <w:r w:rsidR="00E55812" w:rsidRPr="00E55812">
              <w:rPr>
                <w:rStyle w:val="ab"/>
                <w:rFonts w:ascii="Arial" w:eastAsia="Arial" w:hAnsi="Arial" w:cs="Arial"/>
                <w:noProof/>
              </w:rPr>
              <w:t>Disclosure of related data in mining industry at the license level</w:t>
            </w:r>
            <w:r w:rsidR="002A5535">
              <w:rPr>
                <w:noProof/>
                <w:webHidden/>
              </w:rPr>
              <w:tab/>
            </w:r>
            <w:r w:rsidR="002A5535">
              <w:rPr>
                <w:noProof/>
                <w:webHidden/>
              </w:rPr>
              <w:fldChar w:fldCharType="begin"/>
            </w:r>
            <w:r w:rsidR="002A5535">
              <w:rPr>
                <w:noProof/>
                <w:webHidden/>
              </w:rPr>
              <w:instrText xml:space="preserve"> PAGEREF _Toc24575253 \h </w:instrText>
            </w:r>
            <w:r w:rsidR="002A5535">
              <w:rPr>
                <w:noProof/>
                <w:webHidden/>
              </w:rPr>
            </w:r>
            <w:r w:rsidR="002A5535">
              <w:rPr>
                <w:noProof/>
                <w:webHidden/>
              </w:rPr>
              <w:fldChar w:fldCharType="separate"/>
            </w:r>
            <w:r w:rsidR="00EF4BF5">
              <w:rPr>
                <w:noProof/>
                <w:webHidden/>
              </w:rPr>
              <w:t>55</w:t>
            </w:r>
            <w:r w:rsidR="002A5535">
              <w:rPr>
                <w:noProof/>
                <w:webHidden/>
              </w:rPr>
              <w:fldChar w:fldCharType="end"/>
            </w:r>
          </w:hyperlink>
        </w:p>
        <w:p w14:paraId="33D15733" w14:textId="114F9821" w:rsidR="002A5535" w:rsidRDefault="00215959">
          <w:pPr>
            <w:pStyle w:val="11"/>
            <w:tabs>
              <w:tab w:val="right" w:leader="dot" w:pos="9679"/>
            </w:tabs>
            <w:rPr>
              <w:rFonts w:asciiTheme="minorHAnsi" w:eastAsiaTheme="minorEastAsia" w:hAnsiTheme="minorHAnsi" w:cstheme="minorBidi"/>
              <w:noProof/>
            </w:rPr>
          </w:pPr>
          <w:hyperlink w:anchor="_Toc24575254" w:history="1">
            <w:r w:rsidR="002D7859" w:rsidRPr="002D7859">
              <w:t xml:space="preserve"> </w:t>
            </w:r>
            <w:r w:rsidR="002D7859" w:rsidRPr="002D7859">
              <w:rPr>
                <w:rStyle w:val="ab"/>
                <w:rFonts w:ascii="Arial" w:eastAsia="Arial" w:hAnsi="Arial" w:cs="Arial"/>
                <w:noProof/>
              </w:rPr>
              <w:t xml:space="preserve">Commitment </w:t>
            </w:r>
            <w:r w:rsidR="002A5535" w:rsidRPr="006768A9">
              <w:rPr>
                <w:rStyle w:val="ab"/>
                <w:rFonts w:ascii="Arial" w:eastAsia="Arial" w:hAnsi="Arial" w:cs="Arial"/>
                <w:noProof/>
              </w:rPr>
              <w:t xml:space="preserve"> №17. </w:t>
            </w:r>
            <w:r w:rsidR="00E55812" w:rsidRPr="00E55812">
              <w:rPr>
                <w:rStyle w:val="ab"/>
                <w:rFonts w:ascii="Arial" w:eastAsia="Arial" w:hAnsi="Arial" w:cs="Arial"/>
                <w:noProof/>
              </w:rPr>
              <w:t>Implement an auditing system with public participation</w:t>
            </w:r>
            <w:r w:rsidR="002A5535">
              <w:rPr>
                <w:noProof/>
                <w:webHidden/>
              </w:rPr>
              <w:tab/>
            </w:r>
            <w:r w:rsidR="002A5535">
              <w:rPr>
                <w:noProof/>
                <w:webHidden/>
              </w:rPr>
              <w:fldChar w:fldCharType="begin"/>
            </w:r>
            <w:r w:rsidR="002A5535">
              <w:rPr>
                <w:noProof/>
                <w:webHidden/>
              </w:rPr>
              <w:instrText xml:space="preserve"> PAGEREF _Toc24575254 \h </w:instrText>
            </w:r>
            <w:r w:rsidR="002A5535">
              <w:rPr>
                <w:noProof/>
                <w:webHidden/>
              </w:rPr>
            </w:r>
            <w:r w:rsidR="002A5535">
              <w:rPr>
                <w:noProof/>
                <w:webHidden/>
              </w:rPr>
              <w:fldChar w:fldCharType="separate"/>
            </w:r>
            <w:r w:rsidR="00EF4BF5">
              <w:rPr>
                <w:noProof/>
                <w:webHidden/>
              </w:rPr>
              <w:t>57</w:t>
            </w:r>
            <w:r w:rsidR="002A5535">
              <w:rPr>
                <w:noProof/>
                <w:webHidden/>
              </w:rPr>
              <w:fldChar w:fldCharType="end"/>
            </w:r>
          </w:hyperlink>
        </w:p>
        <w:p w14:paraId="010B0B0F" w14:textId="67D795FC" w:rsidR="002A5535" w:rsidRDefault="00215959">
          <w:pPr>
            <w:pStyle w:val="11"/>
            <w:tabs>
              <w:tab w:val="right" w:leader="dot" w:pos="9679"/>
            </w:tabs>
            <w:rPr>
              <w:rFonts w:asciiTheme="minorHAnsi" w:eastAsiaTheme="minorEastAsia" w:hAnsiTheme="minorHAnsi" w:cstheme="minorBidi"/>
              <w:noProof/>
            </w:rPr>
          </w:pPr>
          <w:hyperlink w:anchor="_Toc24575255" w:history="1">
            <w:r w:rsidR="002D7859" w:rsidRPr="002D7859">
              <w:t xml:space="preserve"> </w:t>
            </w:r>
            <w:r w:rsidR="002D7859" w:rsidRPr="002D7859">
              <w:rPr>
                <w:rStyle w:val="ab"/>
                <w:rFonts w:ascii="Arial" w:eastAsia="Arial" w:hAnsi="Arial" w:cs="Arial"/>
                <w:noProof/>
              </w:rPr>
              <w:t xml:space="preserve">Commitment </w:t>
            </w:r>
            <w:r w:rsidR="002A5535" w:rsidRPr="006768A9">
              <w:rPr>
                <w:rStyle w:val="ab"/>
                <w:rFonts w:ascii="Arial" w:eastAsia="Arial" w:hAnsi="Arial" w:cs="Arial"/>
                <w:noProof/>
              </w:rPr>
              <w:t xml:space="preserve"> №18. </w:t>
            </w:r>
            <w:r w:rsidR="00E55812" w:rsidRPr="00E55812">
              <w:rPr>
                <w:rStyle w:val="ab"/>
                <w:rFonts w:ascii="Arial" w:eastAsia="Arial" w:hAnsi="Arial" w:cs="Arial"/>
                <w:noProof/>
              </w:rPr>
              <w:t>Transparency of the financing elections (referendums) and election campaign of candidates, political parties, initiative groups</w:t>
            </w:r>
            <w:r w:rsidR="002A5535" w:rsidRPr="006768A9">
              <w:rPr>
                <w:rStyle w:val="ab"/>
                <w:rFonts w:ascii="Arial" w:eastAsia="Arial" w:hAnsi="Arial" w:cs="Arial"/>
                <w:noProof/>
              </w:rPr>
              <w:t>.</w:t>
            </w:r>
            <w:r w:rsidR="002A5535">
              <w:rPr>
                <w:noProof/>
                <w:webHidden/>
              </w:rPr>
              <w:tab/>
            </w:r>
            <w:r w:rsidR="002A5535">
              <w:rPr>
                <w:noProof/>
                <w:webHidden/>
              </w:rPr>
              <w:fldChar w:fldCharType="begin"/>
            </w:r>
            <w:r w:rsidR="002A5535">
              <w:rPr>
                <w:noProof/>
                <w:webHidden/>
              </w:rPr>
              <w:instrText xml:space="preserve"> PAGEREF _Toc24575255 \h </w:instrText>
            </w:r>
            <w:r w:rsidR="002A5535">
              <w:rPr>
                <w:noProof/>
                <w:webHidden/>
              </w:rPr>
            </w:r>
            <w:r w:rsidR="002A5535">
              <w:rPr>
                <w:noProof/>
                <w:webHidden/>
              </w:rPr>
              <w:fldChar w:fldCharType="separate"/>
            </w:r>
            <w:r w:rsidR="00EF4BF5">
              <w:rPr>
                <w:noProof/>
                <w:webHidden/>
              </w:rPr>
              <w:t>58</w:t>
            </w:r>
            <w:r w:rsidR="002A5535">
              <w:rPr>
                <w:noProof/>
                <w:webHidden/>
              </w:rPr>
              <w:fldChar w:fldCharType="end"/>
            </w:r>
          </w:hyperlink>
        </w:p>
        <w:p w14:paraId="1FB3F586" w14:textId="621E0242" w:rsidR="002A5535" w:rsidRDefault="00215959">
          <w:pPr>
            <w:pStyle w:val="11"/>
            <w:tabs>
              <w:tab w:val="right" w:leader="dot" w:pos="9679"/>
            </w:tabs>
            <w:rPr>
              <w:rFonts w:asciiTheme="minorHAnsi" w:eastAsiaTheme="minorEastAsia" w:hAnsiTheme="minorHAnsi" w:cstheme="minorBidi"/>
              <w:noProof/>
            </w:rPr>
          </w:pPr>
          <w:hyperlink w:anchor="_Toc24575256" w:history="1">
            <w:r w:rsidR="002A5535" w:rsidRPr="006768A9">
              <w:rPr>
                <w:rStyle w:val="ab"/>
                <w:rFonts w:ascii="Arial" w:eastAsia="Arial" w:hAnsi="Arial" w:cs="Arial"/>
                <w:noProof/>
              </w:rPr>
              <w:t xml:space="preserve">3. </w:t>
            </w:r>
            <w:r w:rsidR="00E55812">
              <w:rPr>
                <w:rStyle w:val="ab"/>
                <w:rFonts w:ascii="Arial" w:eastAsia="Arial" w:hAnsi="Arial" w:cs="Arial"/>
                <w:noProof/>
                <w:lang w:val="en-US"/>
              </w:rPr>
              <w:t>OVERALL</w:t>
            </w:r>
            <w:r w:rsidR="00E55812" w:rsidRPr="00E55812">
              <w:rPr>
                <w:rStyle w:val="ab"/>
                <w:rFonts w:ascii="Arial" w:eastAsia="Arial" w:hAnsi="Arial" w:cs="Arial"/>
                <w:noProof/>
              </w:rPr>
              <w:t xml:space="preserve"> CONCLUSIONS AND RECOMMENDATIONS</w:t>
            </w:r>
            <w:r w:rsidR="002A5535">
              <w:rPr>
                <w:noProof/>
                <w:webHidden/>
              </w:rPr>
              <w:tab/>
            </w:r>
            <w:r w:rsidR="002A5535">
              <w:rPr>
                <w:noProof/>
                <w:webHidden/>
              </w:rPr>
              <w:fldChar w:fldCharType="begin"/>
            </w:r>
            <w:r w:rsidR="002A5535">
              <w:rPr>
                <w:noProof/>
                <w:webHidden/>
              </w:rPr>
              <w:instrText xml:space="preserve"> PAGEREF _Toc24575256 \h </w:instrText>
            </w:r>
            <w:r w:rsidR="002A5535">
              <w:rPr>
                <w:noProof/>
                <w:webHidden/>
              </w:rPr>
            </w:r>
            <w:r w:rsidR="002A5535">
              <w:rPr>
                <w:noProof/>
                <w:webHidden/>
              </w:rPr>
              <w:fldChar w:fldCharType="separate"/>
            </w:r>
            <w:r w:rsidR="00EF4BF5">
              <w:rPr>
                <w:noProof/>
                <w:webHidden/>
              </w:rPr>
              <w:t>59</w:t>
            </w:r>
            <w:r w:rsidR="002A5535">
              <w:rPr>
                <w:noProof/>
                <w:webHidden/>
              </w:rPr>
              <w:fldChar w:fldCharType="end"/>
            </w:r>
          </w:hyperlink>
        </w:p>
        <w:p w14:paraId="55DEDC90" w14:textId="5B01949B" w:rsidR="002A5535" w:rsidRDefault="00215959">
          <w:pPr>
            <w:pStyle w:val="11"/>
            <w:tabs>
              <w:tab w:val="right" w:leader="dot" w:pos="9679"/>
            </w:tabs>
            <w:rPr>
              <w:rFonts w:asciiTheme="minorHAnsi" w:eastAsiaTheme="minorEastAsia" w:hAnsiTheme="minorHAnsi" w:cstheme="minorBidi"/>
              <w:noProof/>
            </w:rPr>
          </w:pPr>
          <w:hyperlink w:anchor="_Toc24575257" w:history="1">
            <w:r w:rsidR="002D7859">
              <w:rPr>
                <w:rStyle w:val="ab"/>
                <w:rFonts w:ascii="Arial" w:eastAsia="Arial" w:hAnsi="Arial" w:cs="Arial"/>
                <w:noProof/>
                <w:lang w:val="en-US"/>
              </w:rPr>
              <w:t>CONCLUSIONS</w:t>
            </w:r>
            <w:r w:rsidR="002A5535">
              <w:rPr>
                <w:noProof/>
                <w:webHidden/>
              </w:rPr>
              <w:tab/>
            </w:r>
            <w:r w:rsidR="002A5535">
              <w:rPr>
                <w:noProof/>
                <w:webHidden/>
              </w:rPr>
              <w:fldChar w:fldCharType="begin"/>
            </w:r>
            <w:r w:rsidR="002A5535">
              <w:rPr>
                <w:noProof/>
                <w:webHidden/>
              </w:rPr>
              <w:instrText xml:space="preserve"> PAGEREF _Toc24575257 \h </w:instrText>
            </w:r>
            <w:r w:rsidR="002A5535">
              <w:rPr>
                <w:noProof/>
                <w:webHidden/>
              </w:rPr>
            </w:r>
            <w:r w:rsidR="002A5535">
              <w:rPr>
                <w:noProof/>
                <w:webHidden/>
              </w:rPr>
              <w:fldChar w:fldCharType="separate"/>
            </w:r>
            <w:r w:rsidR="00EF4BF5">
              <w:rPr>
                <w:noProof/>
                <w:webHidden/>
              </w:rPr>
              <w:t>59</w:t>
            </w:r>
            <w:r w:rsidR="002A5535">
              <w:rPr>
                <w:noProof/>
                <w:webHidden/>
              </w:rPr>
              <w:fldChar w:fldCharType="end"/>
            </w:r>
          </w:hyperlink>
        </w:p>
        <w:p w14:paraId="61C05F35" w14:textId="43E9E5A7" w:rsidR="002A5535" w:rsidRDefault="00215959">
          <w:pPr>
            <w:pStyle w:val="11"/>
            <w:tabs>
              <w:tab w:val="right" w:leader="dot" w:pos="9679"/>
            </w:tabs>
            <w:rPr>
              <w:rFonts w:asciiTheme="minorHAnsi" w:eastAsiaTheme="minorEastAsia" w:hAnsiTheme="minorHAnsi" w:cstheme="minorBidi"/>
              <w:noProof/>
            </w:rPr>
          </w:pPr>
          <w:hyperlink w:anchor="_Toc24575258" w:history="1">
            <w:r w:rsidR="002D7859">
              <w:rPr>
                <w:rStyle w:val="ab"/>
                <w:rFonts w:ascii="Arial" w:eastAsia="Arial" w:hAnsi="Arial" w:cs="Arial"/>
                <w:noProof/>
                <w:lang w:val="en-US"/>
              </w:rPr>
              <w:t>RECOMMENDATIONS</w:t>
            </w:r>
            <w:r w:rsidR="002A5535">
              <w:rPr>
                <w:noProof/>
                <w:webHidden/>
              </w:rPr>
              <w:tab/>
            </w:r>
            <w:r w:rsidR="002A5535">
              <w:rPr>
                <w:noProof/>
                <w:webHidden/>
              </w:rPr>
              <w:fldChar w:fldCharType="begin"/>
            </w:r>
            <w:r w:rsidR="002A5535">
              <w:rPr>
                <w:noProof/>
                <w:webHidden/>
              </w:rPr>
              <w:instrText xml:space="preserve"> PAGEREF _Toc24575258 \h </w:instrText>
            </w:r>
            <w:r w:rsidR="002A5535">
              <w:rPr>
                <w:noProof/>
                <w:webHidden/>
              </w:rPr>
            </w:r>
            <w:r w:rsidR="002A5535">
              <w:rPr>
                <w:noProof/>
                <w:webHidden/>
              </w:rPr>
              <w:fldChar w:fldCharType="separate"/>
            </w:r>
            <w:r w:rsidR="00EF4BF5">
              <w:rPr>
                <w:noProof/>
                <w:webHidden/>
              </w:rPr>
              <w:t>59</w:t>
            </w:r>
            <w:r w:rsidR="002A5535">
              <w:rPr>
                <w:noProof/>
                <w:webHidden/>
              </w:rPr>
              <w:fldChar w:fldCharType="end"/>
            </w:r>
          </w:hyperlink>
        </w:p>
        <w:p w14:paraId="2C116326" w14:textId="74038373" w:rsidR="002A5535" w:rsidRDefault="00215959">
          <w:pPr>
            <w:pStyle w:val="11"/>
            <w:tabs>
              <w:tab w:val="right" w:leader="dot" w:pos="9679"/>
            </w:tabs>
            <w:rPr>
              <w:rFonts w:asciiTheme="minorHAnsi" w:eastAsiaTheme="minorEastAsia" w:hAnsiTheme="minorHAnsi" w:cstheme="minorBidi"/>
              <w:noProof/>
            </w:rPr>
          </w:pPr>
          <w:hyperlink w:anchor="_Toc24575259" w:history="1">
            <w:r w:rsidR="002A5535" w:rsidRPr="006768A9">
              <w:rPr>
                <w:rStyle w:val="ab"/>
                <w:rFonts w:ascii="Arial" w:eastAsia="Arial" w:hAnsi="Arial" w:cs="Arial"/>
                <w:noProof/>
              </w:rPr>
              <w:t xml:space="preserve">4. </w:t>
            </w:r>
            <w:r w:rsidR="002D7859">
              <w:rPr>
                <w:rStyle w:val="ab"/>
                <w:rFonts w:ascii="Arial" w:eastAsia="Arial" w:hAnsi="Arial" w:cs="Arial"/>
                <w:noProof/>
                <w:lang w:val="en-US"/>
              </w:rPr>
              <w:t>ANNEXES</w:t>
            </w:r>
            <w:r w:rsidR="002A5535">
              <w:rPr>
                <w:noProof/>
                <w:webHidden/>
              </w:rPr>
              <w:tab/>
            </w:r>
            <w:r w:rsidR="002A5535">
              <w:rPr>
                <w:noProof/>
                <w:webHidden/>
              </w:rPr>
              <w:fldChar w:fldCharType="begin"/>
            </w:r>
            <w:r w:rsidR="002A5535">
              <w:rPr>
                <w:noProof/>
                <w:webHidden/>
              </w:rPr>
              <w:instrText xml:space="preserve"> PAGEREF _Toc24575259 \h </w:instrText>
            </w:r>
            <w:r w:rsidR="002A5535">
              <w:rPr>
                <w:noProof/>
                <w:webHidden/>
              </w:rPr>
            </w:r>
            <w:r w:rsidR="002A5535">
              <w:rPr>
                <w:noProof/>
                <w:webHidden/>
              </w:rPr>
              <w:fldChar w:fldCharType="separate"/>
            </w:r>
            <w:r w:rsidR="00EF4BF5">
              <w:rPr>
                <w:noProof/>
                <w:webHidden/>
              </w:rPr>
              <w:t>61</w:t>
            </w:r>
            <w:r w:rsidR="002A5535">
              <w:rPr>
                <w:noProof/>
                <w:webHidden/>
              </w:rPr>
              <w:fldChar w:fldCharType="end"/>
            </w:r>
          </w:hyperlink>
        </w:p>
        <w:p w14:paraId="32157C0D" w14:textId="7D2466B2" w:rsidR="002A5535" w:rsidRDefault="00215959">
          <w:pPr>
            <w:pStyle w:val="11"/>
            <w:tabs>
              <w:tab w:val="right" w:leader="dot" w:pos="9679"/>
            </w:tabs>
            <w:rPr>
              <w:rFonts w:asciiTheme="minorHAnsi" w:eastAsiaTheme="minorEastAsia" w:hAnsiTheme="minorHAnsi" w:cstheme="minorBidi"/>
              <w:noProof/>
            </w:rPr>
          </w:pPr>
          <w:hyperlink w:anchor="_Toc24575260" w:history="1">
            <w:r w:rsidR="002D7859">
              <w:rPr>
                <w:rStyle w:val="ab"/>
                <w:rFonts w:ascii="Arial" w:eastAsia="Arial" w:hAnsi="Arial" w:cs="Arial"/>
                <w:noProof/>
                <w:lang w:val="en-US"/>
              </w:rPr>
              <w:t>Table</w:t>
            </w:r>
            <w:r w:rsidR="002A5535" w:rsidRPr="006768A9">
              <w:rPr>
                <w:rStyle w:val="ab"/>
                <w:rFonts w:ascii="Arial" w:eastAsia="Arial" w:hAnsi="Arial" w:cs="Arial"/>
                <w:noProof/>
              </w:rPr>
              <w:t xml:space="preserve"> 1: </w:t>
            </w:r>
            <w:r w:rsidR="005D6D3A">
              <w:rPr>
                <w:rStyle w:val="ab"/>
                <w:rFonts w:ascii="Arial" w:eastAsia="Arial" w:hAnsi="Arial" w:cs="Arial"/>
                <w:noProof/>
                <w:lang w:val="en-US"/>
              </w:rPr>
              <w:t>A</w:t>
            </w:r>
            <w:r w:rsidR="005D6D3A" w:rsidRPr="005D6D3A">
              <w:rPr>
                <w:rStyle w:val="ab"/>
                <w:rFonts w:ascii="Arial" w:eastAsia="Arial" w:hAnsi="Arial" w:cs="Arial"/>
                <w:noProof/>
              </w:rPr>
              <w:t xml:space="preserve">ssessment results of </w:t>
            </w:r>
            <w:r w:rsidR="005D6D3A">
              <w:rPr>
                <w:rStyle w:val="ab"/>
                <w:rFonts w:ascii="Arial" w:eastAsia="Arial" w:hAnsi="Arial" w:cs="Arial"/>
                <w:noProof/>
                <w:lang w:val="en-US"/>
              </w:rPr>
              <w:t>AAP</w:t>
            </w:r>
            <w:r w:rsidR="005D6D3A" w:rsidRPr="005D6D3A">
              <w:rPr>
                <w:rStyle w:val="ab"/>
                <w:rFonts w:ascii="Arial" w:eastAsia="Arial" w:hAnsi="Arial" w:cs="Arial"/>
                <w:noProof/>
              </w:rPr>
              <w:t xml:space="preserve"> development / adoption</w:t>
            </w:r>
            <w:r w:rsidR="002A5535">
              <w:rPr>
                <w:noProof/>
                <w:webHidden/>
              </w:rPr>
              <w:tab/>
            </w:r>
            <w:r w:rsidR="002A5535">
              <w:rPr>
                <w:noProof/>
                <w:webHidden/>
              </w:rPr>
              <w:fldChar w:fldCharType="begin"/>
            </w:r>
            <w:r w:rsidR="002A5535">
              <w:rPr>
                <w:noProof/>
                <w:webHidden/>
              </w:rPr>
              <w:instrText xml:space="preserve"> PAGEREF _Toc24575260 \h </w:instrText>
            </w:r>
            <w:r w:rsidR="002A5535">
              <w:rPr>
                <w:noProof/>
                <w:webHidden/>
              </w:rPr>
            </w:r>
            <w:r w:rsidR="002A5535">
              <w:rPr>
                <w:noProof/>
                <w:webHidden/>
              </w:rPr>
              <w:fldChar w:fldCharType="separate"/>
            </w:r>
            <w:r w:rsidR="00EF4BF5">
              <w:rPr>
                <w:noProof/>
                <w:webHidden/>
              </w:rPr>
              <w:t>61</w:t>
            </w:r>
            <w:r w:rsidR="002A5535">
              <w:rPr>
                <w:noProof/>
                <w:webHidden/>
              </w:rPr>
              <w:fldChar w:fldCharType="end"/>
            </w:r>
          </w:hyperlink>
        </w:p>
        <w:p w14:paraId="7D44D0FE" w14:textId="2315C22A" w:rsidR="002A5535" w:rsidRDefault="00215959">
          <w:pPr>
            <w:pStyle w:val="11"/>
            <w:tabs>
              <w:tab w:val="right" w:leader="dot" w:pos="9679"/>
            </w:tabs>
            <w:rPr>
              <w:rFonts w:asciiTheme="minorHAnsi" w:eastAsiaTheme="minorEastAsia" w:hAnsiTheme="minorHAnsi" w:cstheme="minorBidi"/>
              <w:noProof/>
            </w:rPr>
          </w:pPr>
          <w:hyperlink w:anchor="_Toc24575261" w:history="1">
            <w:r w:rsidR="002D7859">
              <w:rPr>
                <w:rStyle w:val="ab"/>
                <w:rFonts w:ascii="Arial" w:eastAsia="Arial" w:hAnsi="Arial" w:cs="Arial"/>
                <w:noProof/>
                <w:lang w:val="en-US"/>
              </w:rPr>
              <w:t>Table</w:t>
            </w:r>
            <w:r w:rsidR="002A5535" w:rsidRPr="006768A9">
              <w:rPr>
                <w:rStyle w:val="ab"/>
                <w:rFonts w:ascii="Arial" w:eastAsia="Arial" w:hAnsi="Arial" w:cs="Arial"/>
                <w:noProof/>
              </w:rPr>
              <w:t xml:space="preserve"> 2: </w:t>
            </w:r>
            <w:r w:rsidR="005D6D3A" w:rsidRPr="005D6D3A">
              <w:rPr>
                <w:rStyle w:val="ab"/>
                <w:rFonts w:ascii="Arial" w:eastAsia="Arial" w:hAnsi="Arial" w:cs="Arial"/>
                <w:noProof/>
              </w:rPr>
              <w:t>Implementation status of NAP commitments</w:t>
            </w:r>
            <w:r w:rsidR="002A5535">
              <w:rPr>
                <w:noProof/>
                <w:webHidden/>
              </w:rPr>
              <w:tab/>
            </w:r>
            <w:r w:rsidR="002A5535">
              <w:rPr>
                <w:noProof/>
                <w:webHidden/>
              </w:rPr>
              <w:fldChar w:fldCharType="begin"/>
            </w:r>
            <w:r w:rsidR="002A5535">
              <w:rPr>
                <w:noProof/>
                <w:webHidden/>
              </w:rPr>
              <w:instrText xml:space="preserve"> PAGEREF _Toc24575261 \h </w:instrText>
            </w:r>
            <w:r w:rsidR="002A5535">
              <w:rPr>
                <w:noProof/>
                <w:webHidden/>
              </w:rPr>
            </w:r>
            <w:r w:rsidR="002A5535">
              <w:rPr>
                <w:noProof/>
                <w:webHidden/>
              </w:rPr>
              <w:fldChar w:fldCharType="separate"/>
            </w:r>
            <w:r w:rsidR="00EF4BF5">
              <w:rPr>
                <w:noProof/>
                <w:webHidden/>
              </w:rPr>
              <w:t>63</w:t>
            </w:r>
            <w:r w:rsidR="002A5535">
              <w:rPr>
                <w:noProof/>
                <w:webHidden/>
              </w:rPr>
              <w:fldChar w:fldCharType="end"/>
            </w:r>
          </w:hyperlink>
        </w:p>
        <w:p w14:paraId="54128B0C" w14:textId="6BF796F7" w:rsidR="002A5535" w:rsidRDefault="00215959">
          <w:pPr>
            <w:pStyle w:val="11"/>
            <w:tabs>
              <w:tab w:val="right" w:leader="dot" w:pos="9679"/>
            </w:tabs>
            <w:rPr>
              <w:rFonts w:asciiTheme="minorHAnsi" w:eastAsiaTheme="minorEastAsia" w:hAnsiTheme="minorHAnsi" w:cstheme="minorBidi"/>
              <w:noProof/>
            </w:rPr>
          </w:pPr>
          <w:hyperlink w:anchor="_Toc24575262" w:history="1">
            <w:r w:rsidR="002D7859">
              <w:rPr>
                <w:rStyle w:val="ab"/>
                <w:rFonts w:ascii="Arial" w:eastAsia="Arial" w:hAnsi="Arial" w:cs="Arial"/>
                <w:noProof/>
                <w:lang w:val="en-US"/>
              </w:rPr>
              <w:t>Table</w:t>
            </w:r>
            <w:r w:rsidR="002A5535" w:rsidRPr="006768A9">
              <w:rPr>
                <w:rStyle w:val="ab"/>
                <w:rFonts w:ascii="Arial" w:eastAsia="Arial" w:hAnsi="Arial" w:cs="Arial"/>
                <w:noProof/>
              </w:rPr>
              <w:t xml:space="preserve"> 3: </w:t>
            </w:r>
            <w:r w:rsidR="005D6D3A" w:rsidRPr="005D6D3A">
              <w:rPr>
                <w:rStyle w:val="ab"/>
                <w:rFonts w:ascii="Arial" w:eastAsia="Arial" w:hAnsi="Arial" w:cs="Arial"/>
                <w:noProof/>
              </w:rPr>
              <w:t>Contact information of state officials responsible for preparing NAP implementation reports</w:t>
            </w:r>
            <w:r w:rsidR="002A5535">
              <w:rPr>
                <w:noProof/>
                <w:webHidden/>
              </w:rPr>
              <w:tab/>
            </w:r>
            <w:r w:rsidR="002A5535">
              <w:rPr>
                <w:noProof/>
                <w:webHidden/>
              </w:rPr>
              <w:fldChar w:fldCharType="begin"/>
            </w:r>
            <w:r w:rsidR="002A5535">
              <w:rPr>
                <w:noProof/>
                <w:webHidden/>
              </w:rPr>
              <w:instrText xml:space="preserve"> PAGEREF _Toc24575262 \h </w:instrText>
            </w:r>
            <w:r w:rsidR="002A5535">
              <w:rPr>
                <w:noProof/>
                <w:webHidden/>
              </w:rPr>
            </w:r>
            <w:r w:rsidR="002A5535">
              <w:rPr>
                <w:noProof/>
                <w:webHidden/>
              </w:rPr>
              <w:fldChar w:fldCharType="separate"/>
            </w:r>
            <w:r w:rsidR="00EF4BF5">
              <w:rPr>
                <w:noProof/>
                <w:webHidden/>
              </w:rPr>
              <w:t>64</w:t>
            </w:r>
            <w:r w:rsidR="002A5535">
              <w:rPr>
                <w:noProof/>
                <w:webHidden/>
              </w:rPr>
              <w:fldChar w:fldCharType="end"/>
            </w:r>
          </w:hyperlink>
        </w:p>
        <w:p w14:paraId="666D1F0D" w14:textId="77777777" w:rsidR="00874226" w:rsidRPr="00C245BB" w:rsidRDefault="00874226">
          <w:pPr>
            <w:rPr>
              <w:rFonts w:ascii="Arial" w:hAnsi="Arial" w:cs="Arial"/>
            </w:rPr>
          </w:pPr>
          <w:r w:rsidRPr="00C245BB">
            <w:rPr>
              <w:rFonts w:ascii="Arial" w:hAnsi="Arial" w:cs="Arial"/>
              <w:b/>
              <w:bCs/>
            </w:rPr>
            <w:fldChar w:fldCharType="end"/>
          </w:r>
        </w:p>
      </w:sdtContent>
    </w:sdt>
    <w:p w14:paraId="034D31CF" w14:textId="77777777" w:rsidR="009F5E2C" w:rsidRPr="00C245BB" w:rsidRDefault="00D00A97">
      <w:pPr>
        <w:rPr>
          <w:rFonts w:ascii="Arial" w:eastAsia="Arial" w:hAnsi="Arial" w:cs="Arial"/>
          <w:color w:val="2E75B5"/>
          <w:sz w:val="24"/>
          <w:szCs w:val="24"/>
        </w:rPr>
      </w:pPr>
      <w:r w:rsidRPr="00C245BB">
        <w:rPr>
          <w:rFonts w:ascii="Arial" w:hAnsi="Arial" w:cs="Arial"/>
        </w:rPr>
        <w:br w:type="page"/>
      </w:r>
    </w:p>
    <w:p w14:paraId="437C7DE2" w14:textId="78C93B16" w:rsidR="009F5E2C" w:rsidRPr="008545BA" w:rsidRDefault="008545BA" w:rsidP="00C245BB">
      <w:pPr>
        <w:pStyle w:val="1"/>
        <w:jc w:val="center"/>
        <w:rPr>
          <w:rFonts w:ascii="Arial" w:eastAsia="Arial" w:hAnsi="Arial" w:cs="Arial"/>
          <w:sz w:val="24"/>
          <w:szCs w:val="24"/>
          <w:lang w:val="en-US"/>
        </w:rPr>
      </w:pPr>
      <w:r>
        <w:rPr>
          <w:rFonts w:ascii="Arial" w:eastAsia="Arial" w:hAnsi="Arial" w:cs="Arial"/>
          <w:sz w:val="24"/>
          <w:szCs w:val="24"/>
          <w:lang w:val="en-US"/>
        </w:rPr>
        <w:lastRenderedPageBreak/>
        <w:t>GLOSSARY</w:t>
      </w:r>
    </w:p>
    <w:p w14:paraId="19F61CF9" w14:textId="77777777" w:rsidR="009F5E2C" w:rsidRPr="00C245BB" w:rsidRDefault="009F5E2C">
      <w:pPr>
        <w:rPr>
          <w:rFonts w:ascii="Arial" w:hAnsi="Arial" w:cs="Arial"/>
        </w:rPr>
      </w:pPr>
    </w:p>
    <w:tbl>
      <w:tblPr>
        <w:tblStyle w:val="aff"/>
        <w:tblW w:w="9498" w:type="dxa"/>
        <w:tblInd w:w="-284" w:type="dxa"/>
        <w:tblBorders>
          <w:top w:val="nil"/>
          <w:left w:val="nil"/>
          <w:bottom w:val="nil"/>
          <w:right w:val="nil"/>
          <w:insideH w:val="nil"/>
          <w:insideV w:val="nil"/>
        </w:tblBorders>
        <w:tblLayout w:type="fixed"/>
        <w:tblLook w:val="0400" w:firstRow="0" w:lastRow="0" w:firstColumn="0" w:lastColumn="0" w:noHBand="0" w:noVBand="1"/>
      </w:tblPr>
      <w:tblGrid>
        <w:gridCol w:w="1843"/>
        <w:gridCol w:w="7655"/>
      </w:tblGrid>
      <w:tr w:rsidR="009F5E2C" w:rsidRPr="00FA604C" w14:paraId="23FF89FF" w14:textId="77777777">
        <w:trPr>
          <w:trHeight w:val="400"/>
        </w:trPr>
        <w:tc>
          <w:tcPr>
            <w:tcW w:w="1843" w:type="dxa"/>
          </w:tcPr>
          <w:p w14:paraId="11C24D15" w14:textId="489B28E0" w:rsidR="009F5E2C" w:rsidRPr="008545BA" w:rsidRDefault="008545BA">
            <w:pPr>
              <w:spacing w:before="120"/>
              <w:rPr>
                <w:rFonts w:ascii="Arial" w:eastAsia="Arial" w:hAnsi="Arial" w:cs="Arial"/>
                <w:sz w:val="24"/>
                <w:szCs w:val="24"/>
                <w:lang w:val="en-US"/>
              </w:rPr>
            </w:pPr>
            <w:r>
              <w:rPr>
                <w:rFonts w:ascii="Arial" w:eastAsia="Arial" w:hAnsi="Arial" w:cs="Arial"/>
                <w:sz w:val="24"/>
                <w:szCs w:val="24"/>
                <w:lang w:val="en-US"/>
              </w:rPr>
              <w:t>KR GO</w:t>
            </w:r>
          </w:p>
        </w:tc>
        <w:tc>
          <w:tcPr>
            <w:tcW w:w="7655" w:type="dxa"/>
          </w:tcPr>
          <w:p w14:paraId="6613E330" w14:textId="1CE17C82" w:rsidR="009F5E2C" w:rsidRPr="008545BA" w:rsidRDefault="008545BA">
            <w:pPr>
              <w:spacing w:before="120"/>
              <w:rPr>
                <w:rFonts w:ascii="Arial" w:eastAsia="Arial" w:hAnsi="Arial" w:cs="Arial"/>
                <w:sz w:val="24"/>
                <w:szCs w:val="24"/>
                <w:lang w:val="en-US"/>
              </w:rPr>
            </w:pPr>
            <w:r w:rsidRPr="008545BA">
              <w:rPr>
                <w:rFonts w:ascii="Arial" w:eastAsia="Arial" w:hAnsi="Arial" w:cs="Arial"/>
                <w:sz w:val="24"/>
                <w:szCs w:val="24"/>
                <w:lang w:val="en-US"/>
              </w:rPr>
              <w:t>Government Office of the Kyrgyz Republic</w:t>
            </w:r>
          </w:p>
        </w:tc>
      </w:tr>
      <w:tr w:rsidR="009F5E2C" w:rsidRPr="00C245BB" w14:paraId="302B83E0" w14:textId="77777777">
        <w:tc>
          <w:tcPr>
            <w:tcW w:w="1843" w:type="dxa"/>
          </w:tcPr>
          <w:p w14:paraId="1D5DC226" w14:textId="7136F167" w:rsidR="009F5E2C" w:rsidRPr="006856B4" w:rsidRDefault="006856B4">
            <w:pPr>
              <w:spacing w:before="120"/>
              <w:rPr>
                <w:rFonts w:ascii="Arial" w:eastAsia="Arial" w:hAnsi="Arial" w:cs="Arial"/>
                <w:sz w:val="24"/>
                <w:szCs w:val="24"/>
                <w:lang w:val="en-US"/>
              </w:rPr>
            </w:pPr>
            <w:r>
              <w:rPr>
                <w:rFonts w:ascii="Arial" w:eastAsia="Arial" w:hAnsi="Arial" w:cs="Arial"/>
                <w:sz w:val="24"/>
                <w:szCs w:val="24"/>
                <w:lang w:val="en-US"/>
              </w:rPr>
              <w:t>EGAM</w:t>
            </w:r>
          </w:p>
        </w:tc>
        <w:tc>
          <w:tcPr>
            <w:tcW w:w="7655" w:type="dxa"/>
          </w:tcPr>
          <w:p w14:paraId="30EDDC5C" w14:textId="0837A04D" w:rsidR="009F5E2C" w:rsidRPr="00C245BB" w:rsidRDefault="006856B4">
            <w:pPr>
              <w:spacing w:before="120"/>
              <w:rPr>
                <w:rFonts w:ascii="Arial" w:eastAsia="Arial" w:hAnsi="Arial" w:cs="Arial"/>
                <w:sz w:val="24"/>
                <w:szCs w:val="24"/>
              </w:rPr>
            </w:pPr>
            <w:r w:rsidRPr="006856B4">
              <w:rPr>
                <w:rFonts w:ascii="Arial" w:eastAsia="Arial" w:hAnsi="Arial" w:cs="Arial"/>
                <w:sz w:val="24"/>
                <w:szCs w:val="24"/>
              </w:rPr>
              <w:t>e-</w:t>
            </w:r>
            <w:proofErr w:type="spellStart"/>
            <w:r w:rsidRPr="006856B4">
              <w:rPr>
                <w:rFonts w:ascii="Arial" w:eastAsia="Arial" w:hAnsi="Arial" w:cs="Arial"/>
                <w:sz w:val="24"/>
                <w:szCs w:val="24"/>
              </w:rPr>
              <w:t>Governance</w:t>
            </w:r>
            <w:proofErr w:type="spellEnd"/>
            <w:r w:rsidRPr="006856B4">
              <w:rPr>
                <w:rFonts w:ascii="Arial" w:eastAsia="Arial" w:hAnsi="Arial" w:cs="Arial"/>
                <w:sz w:val="24"/>
                <w:szCs w:val="24"/>
              </w:rPr>
              <w:t xml:space="preserve"> </w:t>
            </w:r>
            <w:proofErr w:type="spellStart"/>
            <w:r w:rsidRPr="006856B4">
              <w:rPr>
                <w:rFonts w:ascii="Arial" w:eastAsia="Arial" w:hAnsi="Arial" w:cs="Arial"/>
                <w:sz w:val="24"/>
                <w:szCs w:val="24"/>
              </w:rPr>
              <w:t>Agency</w:t>
            </w:r>
            <w:proofErr w:type="spellEnd"/>
            <w:r w:rsidRPr="006856B4">
              <w:rPr>
                <w:rFonts w:ascii="Arial" w:eastAsia="Arial" w:hAnsi="Arial" w:cs="Arial"/>
                <w:sz w:val="24"/>
                <w:szCs w:val="24"/>
              </w:rPr>
              <w:t xml:space="preserve"> </w:t>
            </w:r>
            <w:proofErr w:type="spellStart"/>
            <w:r w:rsidRPr="006856B4">
              <w:rPr>
                <w:rFonts w:ascii="Arial" w:eastAsia="Arial" w:hAnsi="Arial" w:cs="Arial"/>
                <w:sz w:val="24"/>
                <w:szCs w:val="24"/>
              </w:rPr>
              <w:t>Moldova</w:t>
            </w:r>
            <w:proofErr w:type="spellEnd"/>
          </w:p>
        </w:tc>
      </w:tr>
      <w:tr w:rsidR="009F5E2C" w:rsidRPr="00C245BB" w14:paraId="11DCC117" w14:textId="77777777">
        <w:tc>
          <w:tcPr>
            <w:tcW w:w="1843" w:type="dxa"/>
          </w:tcPr>
          <w:p w14:paraId="106EE2AC" w14:textId="7B36D38D" w:rsidR="009F5E2C" w:rsidRPr="00F32147" w:rsidRDefault="00F32147">
            <w:pPr>
              <w:spacing w:before="120"/>
              <w:rPr>
                <w:rFonts w:ascii="Arial" w:eastAsia="Arial" w:hAnsi="Arial" w:cs="Arial"/>
                <w:sz w:val="24"/>
                <w:szCs w:val="24"/>
                <w:lang w:val="en-US"/>
              </w:rPr>
            </w:pPr>
            <w:r>
              <w:rPr>
                <w:rFonts w:ascii="Arial" w:eastAsia="Arial" w:hAnsi="Arial" w:cs="Arial"/>
                <w:sz w:val="24"/>
                <w:szCs w:val="24"/>
                <w:lang w:val="en-US"/>
              </w:rPr>
              <w:t>AAP</w:t>
            </w:r>
          </w:p>
        </w:tc>
        <w:tc>
          <w:tcPr>
            <w:tcW w:w="7655" w:type="dxa"/>
          </w:tcPr>
          <w:p w14:paraId="08FAA01A" w14:textId="0E056596" w:rsidR="009F5E2C" w:rsidRPr="00C245BB" w:rsidRDefault="00F32147" w:rsidP="00F32147">
            <w:pPr>
              <w:spacing w:before="120"/>
              <w:rPr>
                <w:rFonts w:ascii="Arial" w:eastAsia="Arial" w:hAnsi="Arial" w:cs="Arial"/>
                <w:sz w:val="24"/>
                <w:szCs w:val="24"/>
              </w:rPr>
            </w:pPr>
            <w:r>
              <w:rPr>
                <w:rFonts w:ascii="Arial" w:eastAsia="Arial" w:hAnsi="Arial" w:cs="Arial"/>
                <w:sz w:val="24"/>
                <w:szCs w:val="24"/>
                <w:lang w:val="en-US"/>
              </w:rPr>
              <w:t>Agency Action Plan</w:t>
            </w:r>
            <w:r w:rsidR="00D00A97" w:rsidRPr="00C245BB">
              <w:rPr>
                <w:rFonts w:ascii="Arial" w:eastAsia="Arial" w:hAnsi="Arial" w:cs="Arial"/>
                <w:sz w:val="24"/>
                <w:szCs w:val="24"/>
              </w:rPr>
              <w:t xml:space="preserve"> </w:t>
            </w:r>
          </w:p>
        </w:tc>
      </w:tr>
      <w:tr w:rsidR="009F5E2C" w:rsidRPr="00FA604C" w14:paraId="01F75E51" w14:textId="77777777">
        <w:trPr>
          <w:trHeight w:val="700"/>
        </w:trPr>
        <w:tc>
          <w:tcPr>
            <w:tcW w:w="1843" w:type="dxa"/>
          </w:tcPr>
          <w:p w14:paraId="5CE8594F" w14:textId="0968F6C7" w:rsidR="009F5E2C" w:rsidRPr="00F32147" w:rsidRDefault="00F32147">
            <w:pPr>
              <w:spacing w:before="120"/>
              <w:rPr>
                <w:rFonts w:ascii="Arial" w:eastAsia="Arial" w:hAnsi="Arial" w:cs="Arial"/>
                <w:sz w:val="24"/>
                <w:szCs w:val="24"/>
                <w:lang w:val="en-US"/>
              </w:rPr>
            </w:pPr>
            <w:r>
              <w:rPr>
                <w:rFonts w:ascii="Arial" w:eastAsia="Arial" w:hAnsi="Arial" w:cs="Arial"/>
                <w:sz w:val="24"/>
                <w:szCs w:val="24"/>
                <w:lang w:val="en-US"/>
              </w:rPr>
              <w:t>SALGIER</w:t>
            </w:r>
          </w:p>
        </w:tc>
        <w:tc>
          <w:tcPr>
            <w:tcW w:w="7655" w:type="dxa"/>
          </w:tcPr>
          <w:p w14:paraId="5FE9DB6E" w14:textId="77777777" w:rsidR="00F32147" w:rsidRPr="00F32147" w:rsidRDefault="00F32147" w:rsidP="00F32147">
            <w:pPr>
              <w:spacing w:before="120"/>
              <w:rPr>
                <w:rFonts w:ascii="Arial" w:eastAsia="Arial" w:hAnsi="Arial" w:cs="Arial"/>
                <w:sz w:val="24"/>
                <w:szCs w:val="24"/>
                <w:lang w:val="en-US"/>
              </w:rPr>
            </w:pPr>
            <w:r w:rsidRPr="00F32147">
              <w:rPr>
                <w:rFonts w:ascii="Arial" w:eastAsia="Arial" w:hAnsi="Arial" w:cs="Arial"/>
                <w:sz w:val="24"/>
                <w:szCs w:val="24"/>
                <w:lang w:val="en-US"/>
              </w:rPr>
              <w:t>State Agency for Local Government and Inter-Ethnic Relations</w:t>
            </w:r>
          </w:p>
          <w:p w14:paraId="58B71040" w14:textId="2993E866" w:rsidR="009F5E2C" w:rsidRPr="00F32147" w:rsidRDefault="00F32147" w:rsidP="00F32147">
            <w:pPr>
              <w:spacing w:before="120"/>
              <w:rPr>
                <w:rFonts w:ascii="Arial" w:eastAsia="Arial" w:hAnsi="Arial" w:cs="Arial"/>
                <w:sz w:val="24"/>
                <w:szCs w:val="24"/>
                <w:lang w:val="en-US"/>
              </w:rPr>
            </w:pPr>
            <w:r w:rsidRPr="00F32147">
              <w:rPr>
                <w:rFonts w:ascii="Arial" w:eastAsia="Arial" w:hAnsi="Arial" w:cs="Arial"/>
                <w:sz w:val="24"/>
                <w:szCs w:val="24"/>
                <w:lang w:val="en-US"/>
              </w:rPr>
              <w:t>under the Government of the Kyrgyz Republic</w:t>
            </w:r>
          </w:p>
        </w:tc>
      </w:tr>
      <w:tr w:rsidR="009F5E2C" w:rsidRPr="00FA604C" w14:paraId="4B12BF1F" w14:textId="77777777">
        <w:tc>
          <w:tcPr>
            <w:tcW w:w="1843" w:type="dxa"/>
          </w:tcPr>
          <w:p w14:paraId="09E9EE98" w14:textId="324A4BC1" w:rsidR="009F5E2C" w:rsidRPr="00F32147" w:rsidRDefault="00F32147">
            <w:pPr>
              <w:spacing w:before="120"/>
              <w:rPr>
                <w:rFonts w:ascii="Arial" w:eastAsia="Arial" w:hAnsi="Arial" w:cs="Arial"/>
                <w:sz w:val="24"/>
                <w:szCs w:val="24"/>
                <w:lang w:val="en-US"/>
              </w:rPr>
            </w:pPr>
            <w:r>
              <w:rPr>
                <w:rFonts w:ascii="Arial" w:eastAsia="Arial" w:hAnsi="Arial" w:cs="Arial"/>
                <w:sz w:val="24"/>
                <w:szCs w:val="24"/>
                <w:lang w:val="en-US"/>
              </w:rPr>
              <w:t>SCITC</w:t>
            </w:r>
          </w:p>
        </w:tc>
        <w:tc>
          <w:tcPr>
            <w:tcW w:w="7655" w:type="dxa"/>
          </w:tcPr>
          <w:p w14:paraId="6E72F44A" w14:textId="2755DA42" w:rsidR="009F5E2C" w:rsidRPr="00476F5B" w:rsidRDefault="00F32147" w:rsidP="00F32147">
            <w:pPr>
              <w:spacing w:before="120"/>
              <w:rPr>
                <w:rFonts w:ascii="Arial" w:eastAsia="Arial" w:hAnsi="Arial" w:cs="Arial"/>
                <w:sz w:val="24"/>
                <w:szCs w:val="24"/>
                <w:lang w:val="en-US"/>
              </w:rPr>
            </w:pPr>
            <w:r w:rsidRPr="00F32147">
              <w:rPr>
                <w:rFonts w:ascii="Arial" w:eastAsia="Arial" w:hAnsi="Arial" w:cs="Arial"/>
                <w:sz w:val="24"/>
                <w:szCs w:val="24"/>
                <w:lang w:val="en-US"/>
              </w:rPr>
              <w:t xml:space="preserve">State Committee </w:t>
            </w:r>
            <w:r w:rsidR="00476F5B">
              <w:rPr>
                <w:rFonts w:ascii="Arial" w:eastAsia="Arial" w:hAnsi="Arial" w:cs="Arial"/>
                <w:sz w:val="24"/>
                <w:szCs w:val="24"/>
                <w:lang w:val="en-US"/>
              </w:rPr>
              <w:t xml:space="preserve">of Information Technologies and </w:t>
            </w:r>
            <w:r w:rsidRPr="00476F5B">
              <w:rPr>
                <w:rFonts w:ascii="Arial" w:eastAsia="Arial" w:hAnsi="Arial" w:cs="Arial"/>
                <w:sz w:val="24"/>
                <w:szCs w:val="24"/>
                <w:lang w:val="en-US"/>
              </w:rPr>
              <w:t>Communications</w:t>
            </w:r>
          </w:p>
        </w:tc>
      </w:tr>
      <w:tr w:rsidR="009F5E2C" w:rsidRPr="00FA604C" w14:paraId="51717623" w14:textId="77777777">
        <w:tc>
          <w:tcPr>
            <w:tcW w:w="1843" w:type="dxa"/>
          </w:tcPr>
          <w:p w14:paraId="293AE9BF" w14:textId="02F15C81" w:rsidR="009F5E2C" w:rsidRPr="00F32147" w:rsidRDefault="00F32147">
            <w:pPr>
              <w:spacing w:before="120"/>
              <w:rPr>
                <w:rFonts w:ascii="Arial" w:eastAsia="Arial" w:hAnsi="Arial" w:cs="Arial"/>
                <w:sz w:val="24"/>
                <w:szCs w:val="24"/>
                <w:lang w:val="en-US"/>
              </w:rPr>
            </w:pPr>
            <w:r>
              <w:rPr>
                <w:rFonts w:ascii="Arial" w:eastAsia="Arial" w:hAnsi="Arial" w:cs="Arial"/>
                <w:sz w:val="24"/>
                <w:szCs w:val="24"/>
                <w:lang w:val="en-US"/>
              </w:rPr>
              <w:t>SCIESU</w:t>
            </w:r>
          </w:p>
        </w:tc>
        <w:tc>
          <w:tcPr>
            <w:tcW w:w="7655" w:type="dxa"/>
          </w:tcPr>
          <w:p w14:paraId="542603ED" w14:textId="2FD61267" w:rsidR="009F5E2C" w:rsidRPr="00476F5B" w:rsidRDefault="00F32147" w:rsidP="00F32147">
            <w:pPr>
              <w:spacing w:before="120"/>
              <w:rPr>
                <w:rFonts w:ascii="Arial" w:eastAsia="Arial" w:hAnsi="Arial" w:cs="Arial"/>
                <w:sz w:val="24"/>
                <w:szCs w:val="24"/>
                <w:lang w:val="en-US"/>
              </w:rPr>
            </w:pPr>
            <w:r w:rsidRPr="00F32147">
              <w:rPr>
                <w:rFonts w:ascii="Arial" w:eastAsia="Arial" w:hAnsi="Arial" w:cs="Arial"/>
                <w:sz w:val="24"/>
                <w:szCs w:val="24"/>
                <w:lang w:val="en-US"/>
              </w:rPr>
              <w:t xml:space="preserve">State Committee of Industry, Energy and Subsoil Use </w:t>
            </w:r>
            <w:r w:rsidR="00476F5B">
              <w:rPr>
                <w:rFonts w:ascii="Arial" w:eastAsia="Arial" w:hAnsi="Arial" w:cs="Arial"/>
                <w:sz w:val="24"/>
                <w:szCs w:val="24"/>
                <w:lang w:val="en-US"/>
              </w:rPr>
              <w:t xml:space="preserve">of the </w:t>
            </w:r>
            <w:r w:rsidRPr="00476F5B">
              <w:rPr>
                <w:rFonts w:ascii="Arial" w:eastAsia="Arial" w:hAnsi="Arial" w:cs="Arial"/>
                <w:sz w:val="24"/>
                <w:szCs w:val="24"/>
                <w:lang w:val="en-US"/>
              </w:rPr>
              <w:t>Kyrgyz Republic</w:t>
            </w:r>
          </w:p>
        </w:tc>
      </w:tr>
      <w:tr w:rsidR="009F5E2C" w:rsidRPr="00FA604C" w14:paraId="67550788" w14:textId="77777777">
        <w:tc>
          <w:tcPr>
            <w:tcW w:w="1843" w:type="dxa"/>
          </w:tcPr>
          <w:p w14:paraId="08CDEACB" w14:textId="757EEDC6" w:rsidR="009F5E2C" w:rsidRPr="00F32147" w:rsidRDefault="00F32147">
            <w:pPr>
              <w:spacing w:before="120"/>
              <w:rPr>
                <w:rFonts w:ascii="Arial" w:eastAsia="Arial" w:hAnsi="Arial" w:cs="Arial"/>
                <w:sz w:val="24"/>
                <w:szCs w:val="24"/>
                <w:lang w:val="en-US"/>
              </w:rPr>
            </w:pPr>
            <w:r>
              <w:rPr>
                <w:rFonts w:ascii="Arial" w:eastAsia="Arial" w:hAnsi="Arial" w:cs="Arial"/>
                <w:sz w:val="24"/>
                <w:szCs w:val="24"/>
                <w:lang w:val="en-US"/>
              </w:rPr>
              <w:t>SRS</w:t>
            </w:r>
          </w:p>
        </w:tc>
        <w:tc>
          <w:tcPr>
            <w:tcW w:w="7655" w:type="dxa"/>
          </w:tcPr>
          <w:p w14:paraId="5EB52B8F" w14:textId="26143BD5" w:rsidR="009F5E2C" w:rsidRPr="00476F5B" w:rsidRDefault="00F32147" w:rsidP="00F32147">
            <w:pPr>
              <w:spacing w:before="120"/>
              <w:rPr>
                <w:rFonts w:ascii="Arial" w:eastAsia="Arial" w:hAnsi="Arial" w:cs="Arial"/>
                <w:sz w:val="24"/>
                <w:szCs w:val="24"/>
                <w:lang w:val="en-US"/>
              </w:rPr>
            </w:pPr>
            <w:r w:rsidRPr="00F32147">
              <w:rPr>
                <w:rFonts w:ascii="Arial" w:eastAsia="Arial" w:hAnsi="Arial" w:cs="Arial"/>
                <w:sz w:val="24"/>
                <w:szCs w:val="24"/>
                <w:lang w:val="en-US"/>
              </w:rPr>
              <w:t>State Registration Service und</w:t>
            </w:r>
            <w:r w:rsidR="00476F5B">
              <w:rPr>
                <w:rFonts w:ascii="Arial" w:eastAsia="Arial" w:hAnsi="Arial" w:cs="Arial"/>
                <w:sz w:val="24"/>
                <w:szCs w:val="24"/>
                <w:lang w:val="en-US"/>
              </w:rPr>
              <w:t xml:space="preserve">er the Government of the Kyrgyz </w:t>
            </w:r>
            <w:r w:rsidRPr="00476F5B">
              <w:rPr>
                <w:rFonts w:ascii="Arial" w:eastAsia="Arial" w:hAnsi="Arial" w:cs="Arial"/>
                <w:sz w:val="24"/>
                <w:szCs w:val="24"/>
                <w:lang w:val="en-US"/>
              </w:rPr>
              <w:t>Republic</w:t>
            </w:r>
            <w:r w:rsidR="00D00A97" w:rsidRPr="00476F5B">
              <w:rPr>
                <w:rFonts w:ascii="Arial" w:eastAsia="Arial" w:hAnsi="Arial" w:cs="Arial"/>
                <w:sz w:val="24"/>
                <w:szCs w:val="24"/>
                <w:lang w:val="en-US"/>
              </w:rPr>
              <w:t xml:space="preserve"> </w:t>
            </w:r>
          </w:p>
        </w:tc>
      </w:tr>
      <w:tr w:rsidR="009F5E2C" w:rsidRPr="00C245BB" w14:paraId="00E67629" w14:textId="77777777">
        <w:tc>
          <w:tcPr>
            <w:tcW w:w="1843" w:type="dxa"/>
          </w:tcPr>
          <w:p w14:paraId="440ECC8A" w14:textId="7A34E675" w:rsidR="009F5E2C" w:rsidRPr="00F32147" w:rsidRDefault="00F32147">
            <w:pPr>
              <w:spacing w:before="120"/>
              <w:rPr>
                <w:rFonts w:ascii="Arial" w:eastAsia="Arial" w:hAnsi="Arial" w:cs="Arial"/>
                <w:sz w:val="24"/>
                <w:szCs w:val="24"/>
                <w:lang w:val="en-US"/>
              </w:rPr>
            </w:pPr>
            <w:r>
              <w:rPr>
                <w:rFonts w:ascii="Arial" w:eastAsia="Arial" w:hAnsi="Arial" w:cs="Arial"/>
                <w:sz w:val="24"/>
                <w:szCs w:val="24"/>
                <w:lang w:val="en-US"/>
              </w:rPr>
              <w:t>SFIS</w:t>
            </w:r>
          </w:p>
        </w:tc>
        <w:tc>
          <w:tcPr>
            <w:tcW w:w="7655" w:type="dxa"/>
          </w:tcPr>
          <w:p w14:paraId="2B244B57" w14:textId="77777777" w:rsidR="00F32147" w:rsidRPr="00F32147" w:rsidRDefault="00F32147" w:rsidP="00F32147">
            <w:pPr>
              <w:spacing w:before="120"/>
              <w:rPr>
                <w:rFonts w:ascii="Arial" w:eastAsia="Arial" w:hAnsi="Arial" w:cs="Arial"/>
                <w:sz w:val="24"/>
                <w:szCs w:val="24"/>
                <w:lang w:val="en-US"/>
              </w:rPr>
            </w:pPr>
            <w:r w:rsidRPr="00F32147">
              <w:rPr>
                <w:rFonts w:ascii="Arial" w:eastAsia="Arial" w:hAnsi="Arial" w:cs="Arial"/>
                <w:sz w:val="24"/>
                <w:szCs w:val="24"/>
                <w:lang w:val="en-US"/>
              </w:rPr>
              <w:t>State Financial Intelligence Service under the Government of the</w:t>
            </w:r>
          </w:p>
          <w:p w14:paraId="06C9A5B3" w14:textId="2A6B2106" w:rsidR="009F5E2C" w:rsidRPr="00C245BB" w:rsidRDefault="00F32147" w:rsidP="00F32147">
            <w:pPr>
              <w:spacing w:before="120"/>
              <w:rPr>
                <w:rFonts w:ascii="Arial" w:eastAsia="Arial" w:hAnsi="Arial" w:cs="Arial"/>
                <w:sz w:val="24"/>
                <w:szCs w:val="24"/>
              </w:rPr>
            </w:pPr>
            <w:proofErr w:type="spellStart"/>
            <w:r w:rsidRPr="00F32147">
              <w:rPr>
                <w:rFonts w:ascii="Arial" w:eastAsia="Arial" w:hAnsi="Arial" w:cs="Arial"/>
                <w:sz w:val="24"/>
                <w:szCs w:val="24"/>
              </w:rPr>
              <w:t>Kyrgyz</w:t>
            </w:r>
            <w:proofErr w:type="spellEnd"/>
            <w:r w:rsidRPr="00F32147">
              <w:rPr>
                <w:rFonts w:ascii="Arial" w:eastAsia="Arial" w:hAnsi="Arial" w:cs="Arial"/>
                <w:sz w:val="24"/>
                <w:szCs w:val="24"/>
              </w:rPr>
              <w:t xml:space="preserve"> </w:t>
            </w:r>
            <w:proofErr w:type="spellStart"/>
            <w:r w:rsidRPr="00F32147">
              <w:rPr>
                <w:rFonts w:ascii="Arial" w:eastAsia="Arial" w:hAnsi="Arial" w:cs="Arial"/>
                <w:sz w:val="24"/>
                <w:szCs w:val="24"/>
              </w:rPr>
              <w:t>Republic</w:t>
            </w:r>
            <w:proofErr w:type="spellEnd"/>
          </w:p>
        </w:tc>
      </w:tr>
      <w:tr w:rsidR="009F5E2C" w:rsidRPr="00FA604C" w14:paraId="37FFC0F9" w14:textId="77777777">
        <w:tc>
          <w:tcPr>
            <w:tcW w:w="1843" w:type="dxa"/>
          </w:tcPr>
          <w:p w14:paraId="244FA3DD" w14:textId="0969CD1F" w:rsidR="009F5E2C" w:rsidRPr="006856B4" w:rsidRDefault="006856B4">
            <w:pPr>
              <w:spacing w:before="120"/>
              <w:rPr>
                <w:rFonts w:ascii="Arial" w:eastAsia="Arial" w:hAnsi="Arial" w:cs="Arial"/>
                <w:sz w:val="24"/>
                <w:szCs w:val="24"/>
                <w:lang w:val="en-US"/>
              </w:rPr>
            </w:pPr>
            <w:r>
              <w:rPr>
                <w:rFonts w:ascii="Arial" w:eastAsia="Arial" w:hAnsi="Arial" w:cs="Arial"/>
                <w:sz w:val="24"/>
                <w:szCs w:val="24"/>
                <w:lang w:val="en-US"/>
              </w:rPr>
              <w:t>DPP</w:t>
            </w:r>
          </w:p>
        </w:tc>
        <w:tc>
          <w:tcPr>
            <w:tcW w:w="7655" w:type="dxa"/>
          </w:tcPr>
          <w:p w14:paraId="1E4E2C21" w14:textId="46B9EC0E" w:rsidR="009F5E2C" w:rsidRPr="006856B4" w:rsidRDefault="006856B4">
            <w:pPr>
              <w:spacing w:before="120"/>
              <w:rPr>
                <w:rFonts w:ascii="Arial" w:eastAsia="Arial" w:hAnsi="Arial" w:cs="Arial"/>
                <w:sz w:val="24"/>
                <w:szCs w:val="24"/>
                <w:lang w:val="en-US"/>
              </w:rPr>
            </w:pPr>
            <w:r w:rsidRPr="006856B4">
              <w:rPr>
                <w:rFonts w:ascii="Arial" w:eastAsia="Arial" w:hAnsi="Arial" w:cs="Arial"/>
                <w:sz w:val="24"/>
                <w:szCs w:val="24"/>
                <w:lang w:val="en-US"/>
              </w:rPr>
              <w:t>Department of Public Procurement under the Ministry of Finance of the Kyrgyz</w:t>
            </w:r>
            <w:r>
              <w:rPr>
                <w:rFonts w:ascii="Arial" w:eastAsia="Arial" w:hAnsi="Arial" w:cs="Arial"/>
                <w:sz w:val="24"/>
                <w:szCs w:val="24"/>
                <w:lang w:val="en-US"/>
              </w:rPr>
              <w:t xml:space="preserve"> Republic</w:t>
            </w:r>
          </w:p>
        </w:tc>
      </w:tr>
      <w:tr w:rsidR="009F5E2C" w:rsidRPr="00FA604C" w14:paraId="131BC262" w14:textId="77777777">
        <w:tc>
          <w:tcPr>
            <w:tcW w:w="1843" w:type="dxa"/>
          </w:tcPr>
          <w:p w14:paraId="699ADD85" w14:textId="4531016E" w:rsidR="009F5E2C" w:rsidRPr="006856B4" w:rsidRDefault="006856B4">
            <w:pPr>
              <w:spacing w:before="120"/>
              <w:rPr>
                <w:rFonts w:ascii="Arial" w:eastAsia="Arial" w:hAnsi="Arial" w:cs="Arial"/>
                <w:sz w:val="24"/>
                <w:szCs w:val="24"/>
                <w:lang w:val="en-US"/>
              </w:rPr>
            </w:pPr>
            <w:r>
              <w:rPr>
                <w:rFonts w:ascii="Arial" w:eastAsia="Arial" w:hAnsi="Arial" w:cs="Arial"/>
                <w:sz w:val="24"/>
                <w:szCs w:val="24"/>
                <w:lang w:val="en-US"/>
              </w:rPr>
              <w:t>IAIS</w:t>
            </w:r>
            <w:r w:rsidR="00D00A97" w:rsidRPr="00C245BB">
              <w:rPr>
                <w:rFonts w:ascii="Arial" w:eastAsia="Arial" w:hAnsi="Arial" w:cs="Arial"/>
                <w:sz w:val="24"/>
                <w:szCs w:val="24"/>
              </w:rPr>
              <w:t xml:space="preserve"> </w:t>
            </w:r>
            <w:r>
              <w:rPr>
                <w:rFonts w:ascii="Arial" w:eastAsia="Arial" w:hAnsi="Arial" w:cs="Arial"/>
                <w:sz w:val="24"/>
                <w:szCs w:val="24"/>
                <w:lang w:val="en-US"/>
              </w:rPr>
              <w:t>URSP</w:t>
            </w:r>
          </w:p>
          <w:p w14:paraId="75311D5E" w14:textId="565D42A5" w:rsidR="006856B4" w:rsidRPr="00BA574A" w:rsidRDefault="00BA574A">
            <w:pPr>
              <w:spacing w:before="120"/>
              <w:rPr>
                <w:rFonts w:ascii="Arial" w:eastAsia="Arial" w:hAnsi="Arial" w:cs="Arial"/>
                <w:sz w:val="24"/>
                <w:szCs w:val="24"/>
                <w:lang w:val="en-US"/>
              </w:rPr>
            </w:pPr>
            <w:proofErr w:type="spellStart"/>
            <w:r>
              <w:rPr>
                <w:rFonts w:ascii="Arial" w:eastAsia="Arial" w:hAnsi="Arial" w:cs="Arial"/>
                <w:sz w:val="24"/>
                <w:szCs w:val="24"/>
                <w:lang w:val="en-US"/>
              </w:rPr>
              <w:t>MoH</w:t>
            </w:r>
            <w:proofErr w:type="spellEnd"/>
          </w:p>
        </w:tc>
        <w:tc>
          <w:tcPr>
            <w:tcW w:w="7655" w:type="dxa"/>
          </w:tcPr>
          <w:p w14:paraId="6A0F6D45" w14:textId="77777777" w:rsidR="006856B4" w:rsidRDefault="006856B4">
            <w:pPr>
              <w:spacing w:before="120"/>
              <w:rPr>
                <w:rFonts w:ascii="Arial" w:eastAsia="Arial" w:hAnsi="Arial" w:cs="Arial"/>
                <w:sz w:val="24"/>
                <w:szCs w:val="24"/>
                <w:lang w:val="en-US"/>
              </w:rPr>
            </w:pPr>
            <w:r w:rsidRPr="006856B4">
              <w:rPr>
                <w:rFonts w:ascii="Arial" w:eastAsia="Arial" w:hAnsi="Arial" w:cs="Arial"/>
                <w:sz w:val="24"/>
                <w:szCs w:val="24"/>
                <w:lang w:val="en-US"/>
              </w:rPr>
              <w:t>Interdepartmental Automated Information System “The Unified Register of State Property”</w:t>
            </w:r>
          </w:p>
          <w:p w14:paraId="5EB2F988" w14:textId="6CDFE9AC" w:rsidR="009F5E2C" w:rsidRPr="00BA574A" w:rsidRDefault="00BA574A">
            <w:pPr>
              <w:spacing w:before="120"/>
              <w:rPr>
                <w:rFonts w:ascii="Arial" w:eastAsia="Arial" w:hAnsi="Arial" w:cs="Arial"/>
                <w:sz w:val="24"/>
                <w:szCs w:val="24"/>
                <w:lang w:val="en-US"/>
              </w:rPr>
            </w:pPr>
            <w:r w:rsidRPr="00BA574A">
              <w:rPr>
                <w:rFonts w:ascii="Arial" w:eastAsia="Arial" w:hAnsi="Arial" w:cs="Arial"/>
                <w:sz w:val="24"/>
                <w:szCs w:val="24"/>
                <w:lang w:val="en-US"/>
              </w:rPr>
              <w:t>Ministry of Health of the Kyrgyz Republic</w:t>
            </w:r>
          </w:p>
        </w:tc>
      </w:tr>
      <w:tr w:rsidR="009F5E2C" w:rsidRPr="00FA604C" w14:paraId="2D79B5E7" w14:textId="77777777">
        <w:tc>
          <w:tcPr>
            <w:tcW w:w="1843" w:type="dxa"/>
          </w:tcPr>
          <w:p w14:paraId="2AFCD343" w14:textId="55BC0154" w:rsidR="009F5E2C" w:rsidRPr="00BA574A" w:rsidRDefault="00BA574A">
            <w:pPr>
              <w:spacing w:before="120"/>
              <w:rPr>
                <w:rFonts w:ascii="Arial" w:eastAsia="Arial" w:hAnsi="Arial" w:cs="Arial"/>
                <w:sz w:val="24"/>
                <w:szCs w:val="24"/>
                <w:lang w:val="en-US"/>
              </w:rPr>
            </w:pPr>
            <w:r>
              <w:rPr>
                <w:rFonts w:ascii="Arial" w:eastAsia="Arial" w:hAnsi="Arial" w:cs="Arial"/>
                <w:sz w:val="24"/>
                <w:szCs w:val="24"/>
                <w:lang w:val="en-US"/>
              </w:rPr>
              <w:t>MES</w:t>
            </w:r>
          </w:p>
        </w:tc>
        <w:tc>
          <w:tcPr>
            <w:tcW w:w="7655" w:type="dxa"/>
          </w:tcPr>
          <w:p w14:paraId="40418AE1" w14:textId="4DFA8E3C" w:rsidR="009F5E2C" w:rsidRPr="00BA574A" w:rsidRDefault="00BA574A">
            <w:pPr>
              <w:spacing w:before="120"/>
              <w:rPr>
                <w:rFonts w:ascii="Arial" w:eastAsia="Arial" w:hAnsi="Arial" w:cs="Arial"/>
                <w:sz w:val="24"/>
                <w:szCs w:val="24"/>
                <w:lang w:val="en-US"/>
              </w:rPr>
            </w:pPr>
            <w:r w:rsidRPr="00BA574A">
              <w:rPr>
                <w:rFonts w:ascii="Arial" w:eastAsia="Arial" w:hAnsi="Arial" w:cs="Arial"/>
                <w:sz w:val="24"/>
                <w:szCs w:val="24"/>
                <w:lang w:val="en-US"/>
              </w:rPr>
              <w:t>Ministry of Education and Science of the Kyrgyz Republic</w:t>
            </w:r>
          </w:p>
        </w:tc>
      </w:tr>
      <w:tr w:rsidR="009F5E2C" w:rsidRPr="00FA604C" w14:paraId="271313C7" w14:textId="77777777">
        <w:tc>
          <w:tcPr>
            <w:tcW w:w="1843" w:type="dxa"/>
          </w:tcPr>
          <w:p w14:paraId="3144226E" w14:textId="5A7CA6A0" w:rsidR="009F5E2C" w:rsidRPr="00BA574A" w:rsidRDefault="00BA574A">
            <w:pPr>
              <w:spacing w:before="120"/>
              <w:rPr>
                <w:rFonts w:ascii="Arial" w:eastAsia="Arial" w:hAnsi="Arial" w:cs="Arial"/>
                <w:sz w:val="24"/>
                <w:szCs w:val="24"/>
                <w:lang w:val="en-US"/>
              </w:rPr>
            </w:pPr>
            <w:proofErr w:type="spellStart"/>
            <w:r>
              <w:rPr>
                <w:rFonts w:ascii="Arial" w:eastAsia="Arial" w:hAnsi="Arial" w:cs="Arial"/>
                <w:sz w:val="24"/>
                <w:szCs w:val="24"/>
                <w:lang w:val="en-US"/>
              </w:rPr>
              <w:t>MoF</w:t>
            </w:r>
            <w:proofErr w:type="spellEnd"/>
          </w:p>
        </w:tc>
        <w:tc>
          <w:tcPr>
            <w:tcW w:w="7655" w:type="dxa"/>
          </w:tcPr>
          <w:p w14:paraId="1DE9A2B1" w14:textId="054C9A3F" w:rsidR="009F5E2C" w:rsidRPr="00BA574A" w:rsidRDefault="00BA574A">
            <w:pPr>
              <w:spacing w:before="120"/>
              <w:rPr>
                <w:rFonts w:ascii="Arial" w:eastAsia="Arial" w:hAnsi="Arial" w:cs="Arial"/>
                <w:sz w:val="24"/>
                <w:szCs w:val="24"/>
                <w:lang w:val="en-US"/>
              </w:rPr>
            </w:pPr>
            <w:r w:rsidRPr="00BA574A">
              <w:rPr>
                <w:rFonts w:ascii="Arial" w:eastAsia="Arial" w:hAnsi="Arial" w:cs="Arial"/>
                <w:sz w:val="24"/>
                <w:szCs w:val="24"/>
                <w:lang w:val="en-US"/>
              </w:rPr>
              <w:t>Ministry of Finance of the Kyrgyz Republic</w:t>
            </w:r>
          </w:p>
        </w:tc>
      </w:tr>
      <w:tr w:rsidR="009F5E2C" w:rsidRPr="00FA604C" w14:paraId="2205167D" w14:textId="77777777">
        <w:tc>
          <w:tcPr>
            <w:tcW w:w="1843" w:type="dxa"/>
          </w:tcPr>
          <w:p w14:paraId="21EA8AF8" w14:textId="756CBCC8" w:rsidR="009F5E2C" w:rsidRPr="00BA574A" w:rsidRDefault="00BA574A">
            <w:pPr>
              <w:spacing w:before="120"/>
              <w:rPr>
                <w:rFonts w:ascii="Arial" w:eastAsia="Arial" w:hAnsi="Arial" w:cs="Arial"/>
                <w:sz w:val="24"/>
                <w:szCs w:val="24"/>
                <w:lang w:val="en-US"/>
              </w:rPr>
            </w:pPr>
            <w:proofErr w:type="spellStart"/>
            <w:r>
              <w:rPr>
                <w:rFonts w:ascii="Arial" w:eastAsia="Arial" w:hAnsi="Arial" w:cs="Arial"/>
                <w:sz w:val="24"/>
                <w:szCs w:val="24"/>
                <w:lang w:val="en-US"/>
              </w:rPr>
              <w:t>MoJ</w:t>
            </w:r>
            <w:proofErr w:type="spellEnd"/>
          </w:p>
        </w:tc>
        <w:tc>
          <w:tcPr>
            <w:tcW w:w="7655" w:type="dxa"/>
          </w:tcPr>
          <w:p w14:paraId="3DE1FF1F" w14:textId="23C4155E" w:rsidR="009F5E2C" w:rsidRPr="00BA574A" w:rsidRDefault="00BA574A">
            <w:pPr>
              <w:spacing w:before="120"/>
              <w:rPr>
                <w:rFonts w:ascii="Arial" w:eastAsia="Arial" w:hAnsi="Arial" w:cs="Arial"/>
                <w:sz w:val="24"/>
                <w:szCs w:val="24"/>
                <w:lang w:val="en-US"/>
              </w:rPr>
            </w:pPr>
            <w:r w:rsidRPr="00BA574A">
              <w:rPr>
                <w:rFonts w:ascii="Arial" w:eastAsia="Arial" w:hAnsi="Arial" w:cs="Arial"/>
                <w:sz w:val="24"/>
                <w:szCs w:val="24"/>
                <w:lang w:val="en-US"/>
              </w:rPr>
              <w:t>Ministry of Justice of the Kyrgyz Republic</w:t>
            </w:r>
          </w:p>
        </w:tc>
      </w:tr>
      <w:tr w:rsidR="009F5E2C" w:rsidRPr="00C245BB" w14:paraId="5724A6AE" w14:textId="77777777">
        <w:tc>
          <w:tcPr>
            <w:tcW w:w="1843" w:type="dxa"/>
          </w:tcPr>
          <w:p w14:paraId="383C852A" w14:textId="7E1FAEEA" w:rsidR="009F5E2C" w:rsidRPr="0047376D" w:rsidRDefault="0047376D">
            <w:pPr>
              <w:spacing w:before="120"/>
              <w:rPr>
                <w:rFonts w:ascii="Arial" w:eastAsia="Arial" w:hAnsi="Arial" w:cs="Arial"/>
                <w:sz w:val="24"/>
                <w:szCs w:val="24"/>
                <w:lang w:val="en-US"/>
              </w:rPr>
            </w:pPr>
            <w:r>
              <w:rPr>
                <w:rFonts w:ascii="Arial" w:eastAsia="Arial" w:hAnsi="Arial" w:cs="Arial"/>
                <w:sz w:val="24"/>
                <w:szCs w:val="24"/>
                <w:lang w:val="en-US"/>
              </w:rPr>
              <w:t>NPO</w:t>
            </w:r>
          </w:p>
        </w:tc>
        <w:tc>
          <w:tcPr>
            <w:tcW w:w="7655" w:type="dxa"/>
          </w:tcPr>
          <w:p w14:paraId="04CD683D" w14:textId="6DE79A2B" w:rsidR="009F5E2C" w:rsidRPr="00C245BB" w:rsidRDefault="0047376D">
            <w:pPr>
              <w:spacing w:before="120"/>
              <w:rPr>
                <w:rFonts w:ascii="Arial" w:eastAsia="Arial" w:hAnsi="Arial" w:cs="Arial"/>
                <w:sz w:val="24"/>
                <w:szCs w:val="24"/>
              </w:rPr>
            </w:pPr>
            <w:proofErr w:type="spellStart"/>
            <w:r w:rsidRPr="0047376D">
              <w:rPr>
                <w:rFonts w:ascii="Arial" w:eastAsia="Arial" w:hAnsi="Arial" w:cs="Arial"/>
                <w:sz w:val="24"/>
                <w:szCs w:val="24"/>
              </w:rPr>
              <w:t>Non-profit</w:t>
            </w:r>
            <w:proofErr w:type="spellEnd"/>
            <w:r w:rsidRPr="0047376D">
              <w:rPr>
                <w:rFonts w:ascii="Arial" w:eastAsia="Arial" w:hAnsi="Arial" w:cs="Arial"/>
                <w:sz w:val="24"/>
                <w:szCs w:val="24"/>
              </w:rPr>
              <w:t xml:space="preserve"> </w:t>
            </w:r>
            <w:proofErr w:type="spellStart"/>
            <w:r w:rsidRPr="0047376D">
              <w:rPr>
                <w:rFonts w:ascii="Arial" w:eastAsia="Arial" w:hAnsi="Arial" w:cs="Arial"/>
                <w:sz w:val="24"/>
                <w:szCs w:val="24"/>
              </w:rPr>
              <w:t>organizations</w:t>
            </w:r>
            <w:proofErr w:type="spellEnd"/>
          </w:p>
        </w:tc>
      </w:tr>
      <w:tr w:rsidR="009F5E2C" w:rsidRPr="00C245BB" w14:paraId="13FA24D9" w14:textId="77777777">
        <w:tc>
          <w:tcPr>
            <w:tcW w:w="1843" w:type="dxa"/>
          </w:tcPr>
          <w:p w14:paraId="341B35BB" w14:textId="64D9FD06" w:rsidR="009F5E2C" w:rsidRPr="00F32147" w:rsidRDefault="00F32147">
            <w:pPr>
              <w:spacing w:before="120"/>
              <w:rPr>
                <w:rFonts w:ascii="Arial" w:eastAsia="Arial" w:hAnsi="Arial" w:cs="Arial"/>
                <w:sz w:val="24"/>
                <w:szCs w:val="24"/>
                <w:lang w:val="en-US"/>
              </w:rPr>
            </w:pPr>
            <w:r>
              <w:rPr>
                <w:rFonts w:ascii="Arial" w:eastAsia="Arial" w:hAnsi="Arial" w:cs="Arial"/>
                <w:sz w:val="24"/>
                <w:szCs w:val="24"/>
                <w:lang w:val="en-US"/>
              </w:rPr>
              <w:t>RLA</w:t>
            </w:r>
          </w:p>
        </w:tc>
        <w:tc>
          <w:tcPr>
            <w:tcW w:w="7655" w:type="dxa"/>
          </w:tcPr>
          <w:p w14:paraId="12E91C94" w14:textId="58F9D351" w:rsidR="009F5E2C" w:rsidRPr="00C245BB" w:rsidRDefault="00F32147">
            <w:pPr>
              <w:spacing w:before="120"/>
              <w:rPr>
                <w:rFonts w:ascii="Arial" w:eastAsia="Arial" w:hAnsi="Arial" w:cs="Arial"/>
                <w:sz w:val="24"/>
                <w:szCs w:val="24"/>
              </w:rPr>
            </w:pPr>
            <w:proofErr w:type="spellStart"/>
            <w:r w:rsidRPr="00F32147">
              <w:rPr>
                <w:rFonts w:ascii="Arial" w:eastAsia="Arial" w:hAnsi="Arial" w:cs="Arial"/>
                <w:sz w:val="24"/>
                <w:szCs w:val="24"/>
              </w:rPr>
              <w:t>Regulatory</w:t>
            </w:r>
            <w:proofErr w:type="spellEnd"/>
            <w:r w:rsidRPr="00F32147">
              <w:rPr>
                <w:rFonts w:ascii="Arial" w:eastAsia="Arial" w:hAnsi="Arial" w:cs="Arial"/>
                <w:sz w:val="24"/>
                <w:szCs w:val="24"/>
              </w:rPr>
              <w:t xml:space="preserve"> </w:t>
            </w:r>
            <w:proofErr w:type="spellStart"/>
            <w:r w:rsidRPr="00F32147">
              <w:rPr>
                <w:rFonts w:ascii="Arial" w:eastAsia="Arial" w:hAnsi="Arial" w:cs="Arial"/>
                <w:sz w:val="24"/>
                <w:szCs w:val="24"/>
              </w:rPr>
              <w:t>legal</w:t>
            </w:r>
            <w:proofErr w:type="spellEnd"/>
            <w:r w:rsidRPr="00F32147">
              <w:rPr>
                <w:rFonts w:ascii="Arial" w:eastAsia="Arial" w:hAnsi="Arial" w:cs="Arial"/>
                <w:sz w:val="24"/>
                <w:szCs w:val="24"/>
              </w:rPr>
              <w:t xml:space="preserve"> </w:t>
            </w:r>
            <w:proofErr w:type="spellStart"/>
            <w:r w:rsidRPr="00F32147">
              <w:rPr>
                <w:rFonts w:ascii="Arial" w:eastAsia="Arial" w:hAnsi="Arial" w:cs="Arial"/>
                <w:sz w:val="24"/>
                <w:szCs w:val="24"/>
              </w:rPr>
              <w:t>act</w:t>
            </w:r>
            <w:proofErr w:type="spellEnd"/>
          </w:p>
        </w:tc>
      </w:tr>
      <w:tr w:rsidR="009F5E2C" w:rsidRPr="00FA604C" w14:paraId="75689DAE" w14:textId="77777777">
        <w:tc>
          <w:tcPr>
            <w:tcW w:w="1843" w:type="dxa"/>
          </w:tcPr>
          <w:p w14:paraId="7E644C74" w14:textId="053CF191" w:rsidR="009F5E2C" w:rsidRPr="006856B4" w:rsidRDefault="006856B4">
            <w:pPr>
              <w:spacing w:before="120"/>
              <w:rPr>
                <w:rFonts w:ascii="Arial" w:eastAsia="Arial" w:hAnsi="Arial" w:cs="Arial"/>
                <w:sz w:val="24"/>
                <w:szCs w:val="24"/>
                <w:lang w:val="en-US"/>
              </w:rPr>
            </w:pPr>
            <w:r>
              <w:rPr>
                <w:rFonts w:ascii="Arial" w:eastAsia="Arial" w:hAnsi="Arial" w:cs="Arial"/>
                <w:sz w:val="24"/>
                <w:szCs w:val="24"/>
                <w:lang w:val="en-US"/>
              </w:rPr>
              <w:t>NAP</w:t>
            </w:r>
          </w:p>
        </w:tc>
        <w:tc>
          <w:tcPr>
            <w:tcW w:w="7655" w:type="dxa"/>
          </w:tcPr>
          <w:p w14:paraId="42F41D4F" w14:textId="5FFB8CCF" w:rsidR="006856B4" w:rsidRPr="006856B4" w:rsidRDefault="006856B4" w:rsidP="006856B4">
            <w:pPr>
              <w:spacing w:before="120"/>
              <w:jc w:val="both"/>
              <w:rPr>
                <w:rFonts w:ascii="Arial" w:eastAsia="Arial" w:hAnsi="Arial" w:cs="Arial"/>
                <w:sz w:val="24"/>
                <w:szCs w:val="24"/>
                <w:lang w:val="en-US"/>
              </w:rPr>
            </w:pPr>
            <w:bookmarkStart w:id="2" w:name="_heading=h.1fob9te" w:colFirst="0" w:colLast="0"/>
            <w:bookmarkEnd w:id="2"/>
            <w:r w:rsidRPr="006856B4">
              <w:rPr>
                <w:rFonts w:ascii="Arial" w:eastAsia="Arial" w:hAnsi="Arial" w:cs="Arial"/>
                <w:sz w:val="24"/>
                <w:szCs w:val="24"/>
                <w:lang w:val="en-US"/>
              </w:rPr>
              <w:t>National Action Plan</w:t>
            </w:r>
            <w:r>
              <w:rPr>
                <w:rFonts w:ascii="Arial" w:eastAsia="Arial" w:hAnsi="Arial" w:cs="Arial"/>
                <w:sz w:val="24"/>
                <w:szCs w:val="24"/>
                <w:lang w:val="en-US"/>
              </w:rPr>
              <w:t xml:space="preserve"> </w:t>
            </w:r>
            <w:r w:rsidRPr="006856B4">
              <w:rPr>
                <w:rFonts w:ascii="Arial" w:eastAsia="Arial" w:hAnsi="Arial" w:cs="Arial"/>
                <w:sz w:val="24"/>
                <w:szCs w:val="24"/>
                <w:lang w:val="en-US"/>
              </w:rPr>
              <w:t>on building of the Open Government</w:t>
            </w:r>
          </w:p>
          <w:p w14:paraId="68D6041C" w14:textId="2A152F46" w:rsidR="009F5E2C" w:rsidRPr="006856B4" w:rsidRDefault="006856B4" w:rsidP="006856B4">
            <w:pPr>
              <w:spacing w:before="120"/>
              <w:jc w:val="both"/>
              <w:rPr>
                <w:rFonts w:ascii="Arial" w:eastAsia="Arial" w:hAnsi="Arial" w:cs="Arial"/>
                <w:sz w:val="24"/>
                <w:szCs w:val="24"/>
                <w:lang w:val="en-US"/>
              </w:rPr>
            </w:pPr>
            <w:r w:rsidRPr="006856B4">
              <w:rPr>
                <w:rFonts w:ascii="Arial" w:eastAsia="Arial" w:hAnsi="Arial" w:cs="Arial"/>
                <w:sz w:val="24"/>
                <w:szCs w:val="24"/>
                <w:lang w:val="en-US"/>
              </w:rPr>
              <w:t>in the Kyrgyz Republic for 2018-2020</w:t>
            </w:r>
          </w:p>
        </w:tc>
      </w:tr>
      <w:tr w:rsidR="009F5E2C" w:rsidRPr="00FA604C" w14:paraId="05C4E3B3" w14:textId="77777777">
        <w:tc>
          <w:tcPr>
            <w:tcW w:w="1843" w:type="dxa"/>
          </w:tcPr>
          <w:p w14:paraId="4976118C" w14:textId="167D796D" w:rsidR="009F5E2C" w:rsidRPr="00F32147" w:rsidRDefault="00F32147">
            <w:pPr>
              <w:spacing w:before="120"/>
              <w:rPr>
                <w:rFonts w:ascii="Arial" w:eastAsia="Arial" w:hAnsi="Arial" w:cs="Arial"/>
                <w:sz w:val="24"/>
                <w:szCs w:val="24"/>
                <w:lang w:val="en-US"/>
              </w:rPr>
            </w:pPr>
            <w:r>
              <w:rPr>
                <w:rFonts w:ascii="Arial" w:eastAsia="Arial" w:hAnsi="Arial" w:cs="Arial"/>
                <w:sz w:val="24"/>
                <w:szCs w:val="24"/>
                <w:lang w:val="en-US"/>
              </w:rPr>
              <w:t>NSC</w:t>
            </w:r>
          </w:p>
        </w:tc>
        <w:tc>
          <w:tcPr>
            <w:tcW w:w="7655" w:type="dxa"/>
          </w:tcPr>
          <w:p w14:paraId="518C1315" w14:textId="39CA44ED" w:rsidR="009F5E2C" w:rsidRPr="00F32147" w:rsidRDefault="00F32147">
            <w:pPr>
              <w:spacing w:before="120"/>
              <w:rPr>
                <w:rFonts w:ascii="Arial" w:eastAsia="Arial" w:hAnsi="Arial" w:cs="Arial"/>
                <w:sz w:val="24"/>
                <w:szCs w:val="24"/>
                <w:lang w:val="en-US"/>
              </w:rPr>
            </w:pPr>
            <w:r w:rsidRPr="00F32147">
              <w:rPr>
                <w:rFonts w:ascii="Arial" w:eastAsia="Arial" w:hAnsi="Arial" w:cs="Arial"/>
                <w:sz w:val="24"/>
                <w:szCs w:val="24"/>
                <w:lang w:val="en-US"/>
              </w:rPr>
              <w:t>National Statistical Committee of the Kyrgyz Republic</w:t>
            </w:r>
          </w:p>
        </w:tc>
      </w:tr>
      <w:tr w:rsidR="009F5E2C" w:rsidRPr="00C245BB" w14:paraId="61F3E471" w14:textId="77777777">
        <w:tc>
          <w:tcPr>
            <w:tcW w:w="1843" w:type="dxa"/>
          </w:tcPr>
          <w:p w14:paraId="6D60000C" w14:textId="15CF679A" w:rsidR="009F5E2C" w:rsidRPr="00F32147" w:rsidRDefault="00F32147">
            <w:pPr>
              <w:spacing w:before="120"/>
              <w:rPr>
                <w:rFonts w:ascii="Arial" w:eastAsia="Arial" w:hAnsi="Arial" w:cs="Arial"/>
                <w:sz w:val="24"/>
                <w:szCs w:val="24"/>
                <w:lang w:val="en-US"/>
              </w:rPr>
            </w:pPr>
            <w:r>
              <w:rPr>
                <w:rFonts w:ascii="Arial" w:eastAsia="Arial" w:hAnsi="Arial" w:cs="Arial"/>
                <w:sz w:val="24"/>
                <w:szCs w:val="24"/>
                <w:lang w:val="en-US"/>
              </w:rPr>
              <w:t>OGNF</w:t>
            </w:r>
          </w:p>
        </w:tc>
        <w:tc>
          <w:tcPr>
            <w:tcW w:w="7655" w:type="dxa"/>
          </w:tcPr>
          <w:p w14:paraId="16EECB24" w14:textId="775225ED" w:rsidR="009F5E2C" w:rsidRPr="00C245BB" w:rsidRDefault="00F32147">
            <w:pPr>
              <w:spacing w:before="120"/>
              <w:rPr>
                <w:rFonts w:ascii="Arial" w:eastAsia="Arial" w:hAnsi="Arial" w:cs="Arial"/>
                <w:sz w:val="24"/>
                <w:szCs w:val="24"/>
              </w:rPr>
            </w:pPr>
            <w:proofErr w:type="spellStart"/>
            <w:r w:rsidRPr="00F32147">
              <w:rPr>
                <w:rFonts w:ascii="Arial" w:eastAsia="Arial" w:hAnsi="Arial" w:cs="Arial"/>
                <w:sz w:val="24"/>
                <w:szCs w:val="24"/>
              </w:rPr>
              <w:t>Open</w:t>
            </w:r>
            <w:proofErr w:type="spellEnd"/>
            <w:r w:rsidRPr="00F32147">
              <w:rPr>
                <w:rFonts w:ascii="Arial" w:eastAsia="Arial" w:hAnsi="Arial" w:cs="Arial"/>
                <w:sz w:val="24"/>
                <w:szCs w:val="24"/>
              </w:rPr>
              <w:t xml:space="preserve"> </w:t>
            </w:r>
            <w:proofErr w:type="spellStart"/>
            <w:r w:rsidRPr="00F32147">
              <w:rPr>
                <w:rFonts w:ascii="Arial" w:eastAsia="Arial" w:hAnsi="Arial" w:cs="Arial"/>
                <w:sz w:val="24"/>
                <w:szCs w:val="24"/>
              </w:rPr>
              <w:t>Government</w:t>
            </w:r>
            <w:proofErr w:type="spellEnd"/>
            <w:r w:rsidRPr="00F32147">
              <w:rPr>
                <w:rFonts w:ascii="Arial" w:eastAsia="Arial" w:hAnsi="Arial" w:cs="Arial"/>
                <w:sz w:val="24"/>
                <w:szCs w:val="24"/>
              </w:rPr>
              <w:t xml:space="preserve"> </w:t>
            </w:r>
            <w:proofErr w:type="spellStart"/>
            <w:r w:rsidRPr="00F32147">
              <w:rPr>
                <w:rFonts w:ascii="Arial" w:eastAsia="Arial" w:hAnsi="Arial" w:cs="Arial"/>
                <w:sz w:val="24"/>
                <w:szCs w:val="24"/>
              </w:rPr>
              <w:t>National</w:t>
            </w:r>
            <w:proofErr w:type="spellEnd"/>
            <w:r w:rsidRPr="00F32147">
              <w:rPr>
                <w:rFonts w:ascii="Arial" w:eastAsia="Arial" w:hAnsi="Arial" w:cs="Arial"/>
                <w:sz w:val="24"/>
                <w:szCs w:val="24"/>
              </w:rPr>
              <w:t xml:space="preserve"> </w:t>
            </w:r>
            <w:proofErr w:type="spellStart"/>
            <w:r w:rsidRPr="00F32147">
              <w:rPr>
                <w:rFonts w:ascii="Arial" w:eastAsia="Arial" w:hAnsi="Arial" w:cs="Arial"/>
                <w:sz w:val="24"/>
                <w:szCs w:val="24"/>
              </w:rPr>
              <w:t>Forum</w:t>
            </w:r>
            <w:proofErr w:type="spellEnd"/>
          </w:p>
        </w:tc>
      </w:tr>
      <w:tr w:rsidR="009F5E2C" w:rsidRPr="00C245BB" w14:paraId="49A74440" w14:textId="77777777">
        <w:tc>
          <w:tcPr>
            <w:tcW w:w="1843" w:type="dxa"/>
          </w:tcPr>
          <w:p w14:paraId="648F9E03" w14:textId="164905A6" w:rsidR="009F5E2C" w:rsidRPr="00BA574A" w:rsidRDefault="00BA574A">
            <w:pPr>
              <w:spacing w:before="120"/>
              <w:rPr>
                <w:rFonts w:ascii="Arial" w:eastAsia="Arial" w:hAnsi="Arial" w:cs="Arial"/>
                <w:sz w:val="24"/>
                <w:szCs w:val="24"/>
                <w:lang w:val="en-US"/>
              </w:rPr>
            </w:pPr>
            <w:r>
              <w:rPr>
                <w:rFonts w:ascii="Arial" w:eastAsia="Arial" w:hAnsi="Arial" w:cs="Arial"/>
                <w:sz w:val="24"/>
                <w:szCs w:val="24"/>
                <w:lang w:val="en-US"/>
              </w:rPr>
              <w:t>LAs</w:t>
            </w:r>
          </w:p>
        </w:tc>
        <w:tc>
          <w:tcPr>
            <w:tcW w:w="7655" w:type="dxa"/>
          </w:tcPr>
          <w:p w14:paraId="74ADC68F" w14:textId="5D55EB8E" w:rsidR="009F5E2C" w:rsidRPr="00C245BB" w:rsidRDefault="00BA574A">
            <w:pPr>
              <w:spacing w:before="120"/>
              <w:rPr>
                <w:rFonts w:ascii="Arial" w:eastAsia="Arial" w:hAnsi="Arial" w:cs="Arial"/>
                <w:sz w:val="24"/>
                <w:szCs w:val="24"/>
              </w:rPr>
            </w:pPr>
            <w:proofErr w:type="spellStart"/>
            <w:r w:rsidRPr="00BA574A">
              <w:rPr>
                <w:rFonts w:ascii="Arial" w:eastAsia="Arial" w:hAnsi="Arial" w:cs="Arial"/>
                <w:sz w:val="24"/>
                <w:szCs w:val="24"/>
              </w:rPr>
              <w:t>Local</w:t>
            </w:r>
            <w:proofErr w:type="spellEnd"/>
            <w:r w:rsidRPr="00BA574A">
              <w:rPr>
                <w:rFonts w:ascii="Arial" w:eastAsia="Arial" w:hAnsi="Arial" w:cs="Arial"/>
                <w:sz w:val="24"/>
                <w:szCs w:val="24"/>
              </w:rPr>
              <w:t xml:space="preserve"> </w:t>
            </w:r>
            <w:proofErr w:type="spellStart"/>
            <w:r w:rsidRPr="00BA574A">
              <w:rPr>
                <w:rFonts w:ascii="Arial" w:eastAsia="Arial" w:hAnsi="Arial" w:cs="Arial"/>
                <w:sz w:val="24"/>
                <w:szCs w:val="24"/>
              </w:rPr>
              <w:t>authorities</w:t>
            </w:r>
            <w:proofErr w:type="spellEnd"/>
          </w:p>
        </w:tc>
      </w:tr>
      <w:tr w:rsidR="009F5E2C" w:rsidRPr="00FA604C" w14:paraId="327D8FAE" w14:textId="77777777">
        <w:tc>
          <w:tcPr>
            <w:tcW w:w="1843" w:type="dxa"/>
          </w:tcPr>
          <w:p w14:paraId="30F21F19" w14:textId="38DC6864" w:rsidR="009F5E2C" w:rsidRPr="006856B4" w:rsidRDefault="006856B4">
            <w:pPr>
              <w:spacing w:before="120"/>
              <w:rPr>
                <w:rFonts w:ascii="Arial" w:eastAsia="Arial" w:hAnsi="Arial" w:cs="Arial"/>
                <w:sz w:val="24"/>
                <w:szCs w:val="24"/>
                <w:lang w:val="en-US"/>
              </w:rPr>
            </w:pPr>
            <w:r>
              <w:rPr>
                <w:rFonts w:ascii="Arial" w:eastAsia="Arial" w:hAnsi="Arial" w:cs="Arial"/>
                <w:sz w:val="24"/>
                <w:szCs w:val="24"/>
                <w:lang w:val="en-US"/>
              </w:rPr>
              <w:t>G KR</w:t>
            </w:r>
          </w:p>
        </w:tc>
        <w:tc>
          <w:tcPr>
            <w:tcW w:w="7655" w:type="dxa"/>
          </w:tcPr>
          <w:p w14:paraId="539FBF5F" w14:textId="0B0BF1D5" w:rsidR="009F5E2C" w:rsidRPr="006856B4" w:rsidRDefault="006856B4">
            <w:pPr>
              <w:spacing w:before="120"/>
              <w:rPr>
                <w:rFonts w:ascii="Arial" w:eastAsia="Arial" w:hAnsi="Arial" w:cs="Arial"/>
                <w:sz w:val="24"/>
                <w:szCs w:val="24"/>
                <w:lang w:val="en-US"/>
              </w:rPr>
            </w:pPr>
            <w:r>
              <w:rPr>
                <w:rFonts w:ascii="Arial" w:eastAsia="Arial" w:hAnsi="Arial" w:cs="Arial"/>
                <w:sz w:val="24"/>
                <w:szCs w:val="24"/>
                <w:lang w:val="en-US"/>
              </w:rPr>
              <w:t>Government of the Kyrgyz Republic</w:t>
            </w:r>
          </w:p>
        </w:tc>
      </w:tr>
      <w:tr w:rsidR="009F5E2C" w:rsidRPr="00FA604C" w14:paraId="6D7246C8" w14:textId="77777777">
        <w:tc>
          <w:tcPr>
            <w:tcW w:w="1843" w:type="dxa"/>
          </w:tcPr>
          <w:p w14:paraId="15FDDCD5" w14:textId="791A30FD" w:rsidR="009F5E2C" w:rsidRPr="006856B4" w:rsidRDefault="006856B4">
            <w:pPr>
              <w:spacing w:before="120"/>
              <w:rPr>
                <w:rFonts w:ascii="Arial" w:eastAsia="Arial" w:hAnsi="Arial" w:cs="Arial"/>
                <w:sz w:val="24"/>
                <w:szCs w:val="24"/>
                <w:lang w:val="en-US"/>
              </w:rPr>
            </w:pPr>
            <w:r>
              <w:rPr>
                <w:rFonts w:ascii="Arial" w:eastAsia="Arial" w:hAnsi="Arial" w:cs="Arial"/>
                <w:sz w:val="24"/>
                <w:szCs w:val="24"/>
                <w:lang w:val="en-US"/>
              </w:rPr>
              <w:t>AC KR</w:t>
            </w:r>
          </w:p>
        </w:tc>
        <w:tc>
          <w:tcPr>
            <w:tcW w:w="7655" w:type="dxa"/>
          </w:tcPr>
          <w:p w14:paraId="470D89F5" w14:textId="4AEC899A" w:rsidR="009F5E2C" w:rsidRPr="006856B4" w:rsidRDefault="006856B4">
            <w:pPr>
              <w:spacing w:before="120"/>
              <w:rPr>
                <w:rFonts w:ascii="Arial" w:eastAsia="Arial" w:hAnsi="Arial" w:cs="Arial"/>
                <w:sz w:val="24"/>
                <w:szCs w:val="24"/>
                <w:lang w:val="en-US"/>
              </w:rPr>
            </w:pPr>
            <w:r w:rsidRPr="006856B4">
              <w:rPr>
                <w:rFonts w:ascii="Arial" w:eastAsia="Arial" w:hAnsi="Arial" w:cs="Arial"/>
                <w:sz w:val="24"/>
                <w:szCs w:val="24"/>
                <w:lang w:val="en-US"/>
              </w:rPr>
              <w:t>Accounts Chamber of the Kyrgyz Republic</w:t>
            </w:r>
          </w:p>
        </w:tc>
      </w:tr>
      <w:tr w:rsidR="009F5E2C" w:rsidRPr="00FA604C" w14:paraId="16998FF0" w14:textId="77777777">
        <w:tc>
          <w:tcPr>
            <w:tcW w:w="1843" w:type="dxa"/>
          </w:tcPr>
          <w:p w14:paraId="54124B22" w14:textId="0AF7C7BC" w:rsidR="009F5E2C" w:rsidRPr="00C245BB" w:rsidRDefault="006856B4">
            <w:pPr>
              <w:spacing w:before="120"/>
              <w:rPr>
                <w:rFonts w:ascii="Arial" w:eastAsia="Arial" w:hAnsi="Arial" w:cs="Arial"/>
                <w:sz w:val="24"/>
                <w:szCs w:val="24"/>
              </w:rPr>
            </w:pPr>
            <w:r w:rsidRPr="006856B4">
              <w:rPr>
                <w:rFonts w:ascii="Arial" w:eastAsia="Arial" w:hAnsi="Arial" w:cs="Arial"/>
                <w:sz w:val="24"/>
                <w:szCs w:val="24"/>
                <w:lang w:val="en-US"/>
              </w:rPr>
              <w:t>SPMF</w:t>
            </w:r>
          </w:p>
        </w:tc>
        <w:tc>
          <w:tcPr>
            <w:tcW w:w="7655" w:type="dxa"/>
          </w:tcPr>
          <w:p w14:paraId="5CD94785" w14:textId="5EB62228" w:rsidR="009F5E2C" w:rsidRPr="006856B4" w:rsidRDefault="006856B4" w:rsidP="006856B4">
            <w:pPr>
              <w:spacing w:before="120"/>
              <w:rPr>
                <w:rFonts w:ascii="Arial" w:eastAsia="Arial" w:hAnsi="Arial" w:cs="Arial"/>
                <w:sz w:val="24"/>
                <w:szCs w:val="24"/>
                <w:lang w:val="en-US"/>
              </w:rPr>
            </w:pPr>
            <w:r w:rsidRPr="006856B4">
              <w:rPr>
                <w:rFonts w:ascii="Arial" w:eastAsia="Arial" w:hAnsi="Arial" w:cs="Arial"/>
                <w:sz w:val="24"/>
                <w:szCs w:val="24"/>
                <w:lang w:val="en-US"/>
              </w:rPr>
              <w:t>State Property Management Fund under the Government of the Kyrgyz Republic</w:t>
            </w:r>
          </w:p>
        </w:tc>
      </w:tr>
      <w:tr w:rsidR="009F5E2C" w:rsidRPr="00FA604C" w14:paraId="5E4AE2A9" w14:textId="77777777">
        <w:tc>
          <w:tcPr>
            <w:tcW w:w="1843" w:type="dxa"/>
          </w:tcPr>
          <w:p w14:paraId="1C339CC4" w14:textId="0091F8E6" w:rsidR="009F5E2C" w:rsidRPr="006856B4" w:rsidRDefault="006856B4">
            <w:pPr>
              <w:spacing w:before="120"/>
              <w:rPr>
                <w:rFonts w:ascii="Arial" w:eastAsia="Arial" w:hAnsi="Arial" w:cs="Arial"/>
                <w:sz w:val="24"/>
                <w:szCs w:val="24"/>
                <w:lang w:val="en-US"/>
              </w:rPr>
            </w:pPr>
            <w:r>
              <w:rPr>
                <w:rFonts w:ascii="Arial" w:eastAsia="Arial" w:hAnsi="Arial" w:cs="Arial"/>
                <w:sz w:val="24"/>
                <w:szCs w:val="24"/>
                <w:lang w:val="en-US"/>
              </w:rPr>
              <w:t>CCER</w:t>
            </w:r>
          </w:p>
        </w:tc>
        <w:tc>
          <w:tcPr>
            <w:tcW w:w="7655" w:type="dxa"/>
          </w:tcPr>
          <w:p w14:paraId="0311D5FC" w14:textId="3D0F9988" w:rsidR="009F5E2C" w:rsidRPr="006856B4" w:rsidRDefault="006856B4">
            <w:pPr>
              <w:spacing w:before="120"/>
              <w:rPr>
                <w:rFonts w:ascii="Arial" w:eastAsia="Arial" w:hAnsi="Arial" w:cs="Arial"/>
                <w:sz w:val="24"/>
                <w:szCs w:val="24"/>
                <w:lang w:val="en-US"/>
              </w:rPr>
            </w:pPr>
            <w:r w:rsidRPr="006856B4">
              <w:rPr>
                <w:rFonts w:ascii="Arial" w:eastAsia="Arial" w:hAnsi="Arial" w:cs="Arial"/>
                <w:sz w:val="24"/>
                <w:szCs w:val="24"/>
                <w:lang w:val="en-US"/>
              </w:rPr>
              <w:t>Central Commission for Elections and Referenda of the Kyrgyz Republic</w:t>
            </w:r>
          </w:p>
        </w:tc>
      </w:tr>
    </w:tbl>
    <w:p w14:paraId="79E65D7D" w14:textId="77777777" w:rsidR="009F5E2C" w:rsidRPr="006856B4" w:rsidRDefault="00D00A97">
      <w:pPr>
        <w:rPr>
          <w:rFonts w:ascii="Arial" w:eastAsia="Arial" w:hAnsi="Arial" w:cs="Arial"/>
          <w:sz w:val="24"/>
          <w:szCs w:val="24"/>
          <w:lang w:val="en-US"/>
        </w:rPr>
      </w:pPr>
      <w:r w:rsidRPr="006856B4">
        <w:rPr>
          <w:rFonts w:ascii="Arial" w:hAnsi="Arial" w:cs="Arial"/>
          <w:lang w:val="en-US"/>
        </w:rPr>
        <w:br w:type="page"/>
      </w:r>
    </w:p>
    <w:p w14:paraId="159D6B11" w14:textId="6EDB1EC0" w:rsidR="009F5E2C" w:rsidRPr="006856B4" w:rsidRDefault="00D00A97">
      <w:pPr>
        <w:pStyle w:val="1"/>
        <w:tabs>
          <w:tab w:val="left" w:pos="7375"/>
        </w:tabs>
        <w:jc w:val="center"/>
        <w:rPr>
          <w:rFonts w:ascii="Arial" w:eastAsia="Arial" w:hAnsi="Arial" w:cs="Arial"/>
          <w:sz w:val="24"/>
          <w:szCs w:val="24"/>
          <w:lang w:val="en-US"/>
        </w:rPr>
      </w:pPr>
      <w:bookmarkStart w:id="3" w:name="_Toc24575216"/>
      <w:r w:rsidRPr="008318B9">
        <w:rPr>
          <w:rFonts w:ascii="Arial" w:eastAsia="Arial" w:hAnsi="Arial" w:cs="Arial"/>
          <w:sz w:val="24"/>
          <w:szCs w:val="24"/>
          <w:lang w:val="en-US"/>
        </w:rPr>
        <w:lastRenderedPageBreak/>
        <w:t xml:space="preserve">1. </w:t>
      </w:r>
      <w:bookmarkEnd w:id="3"/>
      <w:r w:rsidR="006856B4">
        <w:rPr>
          <w:rFonts w:ascii="Arial" w:eastAsia="Arial" w:hAnsi="Arial" w:cs="Arial"/>
          <w:sz w:val="24"/>
          <w:szCs w:val="24"/>
          <w:lang w:val="en-US"/>
        </w:rPr>
        <w:t>INTRODUCTION</w:t>
      </w:r>
    </w:p>
    <w:p w14:paraId="532118F5" w14:textId="77777777" w:rsidR="009F5E2C" w:rsidRPr="008318B9" w:rsidRDefault="009F5E2C">
      <w:pPr>
        <w:jc w:val="both"/>
        <w:rPr>
          <w:rFonts w:ascii="Arial" w:eastAsia="Arial" w:hAnsi="Arial" w:cs="Arial"/>
          <w:sz w:val="24"/>
          <w:szCs w:val="24"/>
          <w:lang w:val="en-US"/>
        </w:rPr>
      </w:pPr>
    </w:p>
    <w:p w14:paraId="54C1ADD9" w14:textId="09B7539C" w:rsidR="008318B9" w:rsidRDefault="008318B9" w:rsidP="008318B9">
      <w:pPr>
        <w:autoSpaceDE w:val="0"/>
        <w:autoSpaceDN w:val="0"/>
        <w:adjustRightInd w:val="0"/>
        <w:spacing w:after="0" w:line="240" w:lineRule="auto"/>
        <w:jc w:val="both"/>
        <w:rPr>
          <w:rFonts w:ascii="ArialMT" w:hAnsi="ArialMT" w:cs="ArialMT"/>
          <w:sz w:val="24"/>
          <w:szCs w:val="24"/>
          <w:lang w:val="en-US"/>
        </w:rPr>
      </w:pPr>
      <w:r w:rsidRPr="008318B9">
        <w:rPr>
          <w:rFonts w:ascii="ArialMT" w:hAnsi="ArialMT" w:cs="ArialMT"/>
          <w:sz w:val="24"/>
          <w:szCs w:val="24"/>
          <w:lang w:val="en-US"/>
        </w:rPr>
        <w:t xml:space="preserve">On November 21, 2017, the Kyrgyz Republic (hereinafter - </w:t>
      </w:r>
      <w:r>
        <w:rPr>
          <w:rFonts w:ascii="ArialMT" w:hAnsi="ArialMT" w:cs="ArialMT"/>
          <w:sz w:val="24"/>
          <w:szCs w:val="24"/>
          <w:lang w:val="en-US"/>
        </w:rPr>
        <w:t>KR</w:t>
      </w:r>
      <w:r w:rsidRPr="008318B9">
        <w:rPr>
          <w:rFonts w:ascii="ArialMT" w:hAnsi="ArialMT" w:cs="ArialMT"/>
          <w:sz w:val="24"/>
          <w:szCs w:val="24"/>
          <w:lang w:val="en-US"/>
        </w:rPr>
        <w:t xml:space="preserve">) became the 75th participating country in the Open Government Partnership and the first among Central Asia </w:t>
      </w:r>
      <w:r>
        <w:rPr>
          <w:rFonts w:ascii="ArialMT" w:hAnsi="ArialMT" w:cs="ArialMT"/>
          <w:sz w:val="24"/>
          <w:szCs w:val="24"/>
          <w:lang w:val="en-US"/>
        </w:rPr>
        <w:t>states</w:t>
      </w:r>
      <w:r w:rsidRPr="008318B9">
        <w:rPr>
          <w:rFonts w:ascii="ArialMT" w:hAnsi="ArialMT" w:cs="ArialMT"/>
          <w:sz w:val="24"/>
          <w:szCs w:val="24"/>
          <w:lang w:val="en-US"/>
        </w:rPr>
        <w:t>.</w:t>
      </w:r>
      <w:r>
        <w:rPr>
          <w:rFonts w:ascii="ArialMT" w:hAnsi="ArialMT" w:cs="ArialMT"/>
          <w:sz w:val="24"/>
          <w:szCs w:val="24"/>
          <w:lang w:val="en-US"/>
        </w:rPr>
        <w:t xml:space="preserve"> </w:t>
      </w:r>
      <w:r w:rsidRPr="008318B9">
        <w:rPr>
          <w:rFonts w:ascii="ArialMT" w:hAnsi="ArialMT" w:cs="ArialMT"/>
          <w:sz w:val="24"/>
          <w:szCs w:val="24"/>
          <w:lang w:val="en-US"/>
        </w:rPr>
        <w:t xml:space="preserve">Kyrgyzstan’s </w:t>
      </w:r>
      <w:r>
        <w:rPr>
          <w:rFonts w:ascii="ArialMT" w:hAnsi="ArialMT" w:cs="ArialMT"/>
          <w:sz w:val="24"/>
          <w:szCs w:val="24"/>
          <w:lang w:val="en-US"/>
        </w:rPr>
        <w:t xml:space="preserve">accession to this international </w:t>
      </w:r>
      <w:r w:rsidRPr="008318B9">
        <w:rPr>
          <w:rFonts w:ascii="ArialMT" w:hAnsi="ArialMT" w:cs="ArialMT"/>
          <w:sz w:val="24"/>
          <w:szCs w:val="24"/>
          <w:lang w:val="en-US"/>
        </w:rPr>
        <w:t>initiative is a logical continuation of country’s efforts unde</w:t>
      </w:r>
      <w:r>
        <w:rPr>
          <w:rFonts w:ascii="ArialMT" w:hAnsi="ArialMT" w:cs="ArialMT"/>
          <w:sz w:val="24"/>
          <w:szCs w:val="24"/>
          <w:lang w:val="en-US"/>
        </w:rPr>
        <w:t xml:space="preserve">rtaken towards building an open </w:t>
      </w:r>
      <w:r w:rsidRPr="008318B9">
        <w:rPr>
          <w:rFonts w:ascii="ArialMT" w:hAnsi="ArialMT" w:cs="ArialMT"/>
          <w:sz w:val="24"/>
          <w:szCs w:val="24"/>
          <w:lang w:val="en-US"/>
        </w:rPr>
        <w:t xml:space="preserve">and democratic society. </w:t>
      </w:r>
    </w:p>
    <w:p w14:paraId="52E98CF3" w14:textId="77777777" w:rsidR="008318B9" w:rsidRDefault="008318B9" w:rsidP="008318B9">
      <w:pPr>
        <w:autoSpaceDE w:val="0"/>
        <w:autoSpaceDN w:val="0"/>
        <w:adjustRightInd w:val="0"/>
        <w:spacing w:after="0" w:line="240" w:lineRule="auto"/>
        <w:jc w:val="both"/>
        <w:rPr>
          <w:rFonts w:ascii="ArialMT" w:hAnsi="ArialMT" w:cs="ArialMT"/>
          <w:sz w:val="24"/>
          <w:szCs w:val="24"/>
          <w:lang w:val="en-US"/>
        </w:rPr>
      </w:pPr>
    </w:p>
    <w:p w14:paraId="1BA34D81" w14:textId="0D1E068D" w:rsidR="00923BDF" w:rsidRPr="00923BDF" w:rsidRDefault="00923BDF" w:rsidP="00923BDF">
      <w:pPr>
        <w:ind w:firstLine="708"/>
        <w:jc w:val="both"/>
        <w:rPr>
          <w:rFonts w:ascii="Arial" w:eastAsia="Arial" w:hAnsi="Arial" w:cs="Arial"/>
          <w:sz w:val="24"/>
          <w:szCs w:val="24"/>
          <w:lang w:val="en-US"/>
        </w:rPr>
      </w:pPr>
      <w:r>
        <w:rPr>
          <w:rFonts w:ascii="Arial" w:eastAsia="Arial" w:hAnsi="Arial" w:cs="Arial"/>
          <w:sz w:val="24"/>
          <w:szCs w:val="24"/>
          <w:lang w:val="en-US"/>
        </w:rPr>
        <w:t>To fulfill its commitments</w:t>
      </w:r>
      <w:r w:rsidRPr="00923BDF">
        <w:rPr>
          <w:rFonts w:ascii="Arial" w:eastAsia="Arial" w:hAnsi="Arial" w:cs="Arial"/>
          <w:sz w:val="24"/>
          <w:szCs w:val="24"/>
          <w:lang w:val="en-US"/>
        </w:rPr>
        <w:t xml:space="preserve">, the Government of the Kyrgyz Republic (hereinafter </w:t>
      </w:r>
      <w:r>
        <w:rPr>
          <w:rFonts w:ascii="Arial" w:eastAsia="Arial" w:hAnsi="Arial" w:cs="Arial"/>
          <w:sz w:val="24"/>
          <w:szCs w:val="24"/>
          <w:lang w:val="en-US"/>
        </w:rPr>
        <w:t>–</w:t>
      </w:r>
      <w:r w:rsidRPr="00923BDF">
        <w:rPr>
          <w:rFonts w:ascii="Arial" w:eastAsia="Arial" w:hAnsi="Arial" w:cs="Arial"/>
          <w:sz w:val="24"/>
          <w:szCs w:val="24"/>
          <w:lang w:val="en-US"/>
        </w:rPr>
        <w:t xml:space="preserve"> </w:t>
      </w:r>
      <w:r>
        <w:rPr>
          <w:rFonts w:ascii="Arial" w:eastAsia="Arial" w:hAnsi="Arial" w:cs="Arial"/>
          <w:sz w:val="24"/>
          <w:szCs w:val="24"/>
          <w:lang w:val="en-US"/>
        </w:rPr>
        <w:t>G KR</w:t>
      </w:r>
      <w:r w:rsidRPr="00923BDF">
        <w:rPr>
          <w:rFonts w:ascii="Arial" w:eastAsia="Arial" w:hAnsi="Arial" w:cs="Arial"/>
          <w:sz w:val="24"/>
          <w:szCs w:val="24"/>
          <w:lang w:val="en-US"/>
        </w:rPr>
        <w:t xml:space="preserve">), together with civil society, has developed and adopted a National Action Plan on </w:t>
      </w:r>
      <w:r>
        <w:rPr>
          <w:rFonts w:ascii="Arial" w:eastAsia="Arial" w:hAnsi="Arial" w:cs="Arial"/>
          <w:sz w:val="24"/>
          <w:szCs w:val="24"/>
          <w:lang w:val="en-US"/>
        </w:rPr>
        <w:t xml:space="preserve">building of the Open Government </w:t>
      </w:r>
      <w:r w:rsidRPr="00923BDF">
        <w:rPr>
          <w:rFonts w:ascii="Arial" w:eastAsia="Arial" w:hAnsi="Arial" w:cs="Arial"/>
          <w:sz w:val="24"/>
          <w:szCs w:val="24"/>
          <w:lang w:val="en-US"/>
        </w:rPr>
        <w:t xml:space="preserve">in the Kyrgyz Republic for 2018-2020. (hereinafter </w:t>
      </w:r>
      <w:r>
        <w:rPr>
          <w:rFonts w:ascii="Arial" w:eastAsia="Arial" w:hAnsi="Arial" w:cs="Arial"/>
          <w:sz w:val="24"/>
          <w:szCs w:val="24"/>
          <w:lang w:val="en-US"/>
        </w:rPr>
        <w:t>- NAP) that</w:t>
      </w:r>
      <w:r w:rsidRPr="00923BDF">
        <w:rPr>
          <w:rFonts w:ascii="Arial" w:eastAsia="Arial" w:hAnsi="Arial" w:cs="Arial"/>
          <w:sz w:val="24"/>
          <w:szCs w:val="24"/>
          <w:lang w:val="en-US"/>
        </w:rPr>
        <w:t xml:space="preserve"> included 18 </w:t>
      </w:r>
      <w:r>
        <w:rPr>
          <w:rFonts w:ascii="Arial" w:eastAsia="Arial" w:hAnsi="Arial" w:cs="Arial"/>
          <w:sz w:val="24"/>
          <w:szCs w:val="24"/>
          <w:lang w:val="en-US"/>
        </w:rPr>
        <w:t>commitments</w:t>
      </w:r>
      <w:r w:rsidRPr="00923BDF">
        <w:rPr>
          <w:rFonts w:ascii="Arial" w:eastAsia="Arial" w:hAnsi="Arial" w:cs="Arial"/>
          <w:sz w:val="24"/>
          <w:szCs w:val="24"/>
          <w:lang w:val="en-US"/>
        </w:rPr>
        <w:t>.</w:t>
      </w:r>
    </w:p>
    <w:p w14:paraId="6CA2F66A" w14:textId="77777777" w:rsidR="00B52DAC" w:rsidRDefault="00B52DAC">
      <w:pPr>
        <w:ind w:firstLine="708"/>
        <w:jc w:val="both"/>
        <w:rPr>
          <w:rFonts w:ascii="Arial" w:eastAsia="Arial" w:hAnsi="Arial" w:cs="Arial"/>
          <w:sz w:val="24"/>
          <w:szCs w:val="24"/>
          <w:lang w:val="en-US"/>
        </w:rPr>
      </w:pPr>
      <w:r w:rsidRPr="00B52DAC">
        <w:rPr>
          <w:rFonts w:ascii="Arial" w:eastAsia="Arial" w:hAnsi="Arial" w:cs="Arial"/>
          <w:sz w:val="24"/>
          <w:szCs w:val="24"/>
          <w:lang w:val="en-US"/>
        </w:rPr>
        <w:t xml:space="preserve">On June 25, 2019, the Committee on Legislation, State Structure, Judicial, Legal Issues and Regulations of the </w:t>
      </w:r>
      <w:proofErr w:type="spellStart"/>
      <w:r w:rsidRPr="00B52DAC">
        <w:rPr>
          <w:rFonts w:ascii="Arial" w:eastAsia="Arial" w:hAnsi="Arial" w:cs="Arial"/>
          <w:sz w:val="24"/>
          <w:szCs w:val="24"/>
          <w:lang w:val="en-US"/>
        </w:rPr>
        <w:t>Jogorku</w:t>
      </w:r>
      <w:proofErr w:type="spellEnd"/>
      <w:r w:rsidRPr="00B52DAC">
        <w:rPr>
          <w:rFonts w:ascii="Arial" w:eastAsia="Arial" w:hAnsi="Arial" w:cs="Arial"/>
          <w:sz w:val="24"/>
          <w:szCs w:val="24"/>
          <w:lang w:val="en-US"/>
        </w:rPr>
        <w:t xml:space="preserve"> </w:t>
      </w:r>
      <w:proofErr w:type="spellStart"/>
      <w:r w:rsidRPr="00B52DAC">
        <w:rPr>
          <w:rFonts w:ascii="Arial" w:eastAsia="Arial" w:hAnsi="Arial" w:cs="Arial"/>
          <w:sz w:val="24"/>
          <w:szCs w:val="24"/>
          <w:lang w:val="en-US"/>
        </w:rPr>
        <w:t>Kenesh</w:t>
      </w:r>
      <w:proofErr w:type="spellEnd"/>
      <w:r w:rsidRPr="00B52DAC">
        <w:rPr>
          <w:rFonts w:ascii="Arial" w:eastAsia="Arial" w:hAnsi="Arial" w:cs="Arial"/>
          <w:sz w:val="24"/>
          <w:szCs w:val="24"/>
          <w:lang w:val="en-US"/>
        </w:rPr>
        <w:t xml:space="preserve"> of the Kyrgyz Republic took note of the Action Plan to build an Open Parliament for inclusion in the NAP. </w:t>
      </w:r>
      <w:r w:rsidRPr="00572F60">
        <w:rPr>
          <w:rFonts w:ascii="Arial" w:eastAsia="Arial" w:hAnsi="Arial" w:cs="Arial"/>
          <w:sz w:val="24"/>
          <w:szCs w:val="24"/>
          <w:lang w:val="en-US"/>
        </w:rPr>
        <w:t>This Action Plan includes 4 commitments and will be implemented between 2019 and 2020.</w:t>
      </w:r>
    </w:p>
    <w:p w14:paraId="63AE1CCB" w14:textId="28EF0B87" w:rsidR="009F5E2C" w:rsidRPr="005D599E" w:rsidRDefault="005D599E" w:rsidP="005D599E">
      <w:pPr>
        <w:ind w:firstLine="708"/>
        <w:jc w:val="both"/>
        <w:rPr>
          <w:rFonts w:ascii="Arial" w:eastAsia="Arial" w:hAnsi="Arial" w:cs="Arial"/>
          <w:sz w:val="24"/>
          <w:szCs w:val="24"/>
          <w:lang w:val="en-US"/>
        </w:rPr>
      </w:pPr>
      <w:r>
        <w:rPr>
          <w:rFonts w:ascii="Arial" w:eastAsia="Arial" w:hAnsi="Arial" w:cs="Arial"/>
          <w:sz w:val="24"/>
          <w:szCs w:val="24"/>
          <w:lang w:val="en-US"/>
        </w:rPr>
        <w:t xml:space="preserve">After </w:t>
      </w:r>
      <w:r w:rsidR="0019678E" w:rsidRPr="0019678E">
        <w:rPr>
          <w:rFonts w:ascii="Arial" w:eastAsia="Arial" w:hAnsi="Arial" w:cs="Arial"/>
          <w:sz w:val="24"/>
          <w:szCs w:val="24"/>
          <w:lang w:val="en-US"/>
        </w:rPr>
        <w:t>NAP adoption, ministries, state committees and agencies of the Kyrgyz Republic involved in its implementation were instructed within a month to develop detailed Agency Action Plans (hereinafter - AAP) for implementation commitments included in the NAP (until November 16, 2018</w:t>
      </w:r>
      <w:r w:rsidR="00C10392">
        <w:rPr>
          <w:rStyle w:val="af1"/>
          <w:rFonts w:ascii="Arial" w:eastAsia="Arial" w:hAnsi="Arial" w:cs="Arial"/>
          <w:sz w:val="24"/>
          <w:szCs w:val="24"/>
          <w:lang w:val="en-US"/>
        </w:rPr>
        <w:footnoteReference w:id="1"/>
      </w:r>
      <w:r w:rsidR="0019678E" w:rsidRPr="0019678E">
        <w:rPr>
          <w:rFonts w:ascii="Arial" w:eastAsia="Arial" w:hAnsi="Arial" w:cs="Arial"/>
          <w:sz w:val="24"/>
          <w:szCs w:val="24"/>
          <w:lang w:val="en-US"/>
        </w:rPr>
        <w:t>) and ensure its implementation in a timely manner and report on NAP implementation to the Open Government National Forum of the (hereinafter - OGNF)</w:t>
      </w:r>
      <w:r>
        <w:rPr>
          <w:rFonts w:ascii="Arial" w:eastAsia="Arial" w:hAnsi="Arial" w:cs="Arial"/>
          <w:sz w:val="24"/>
          <w:szCs w:val="24"/>
          <w:lang w:val="en-US"/>
        </w:rPr>
        <w:t xml:space="preserve"> </w:t>
      </w:r>
      <w:r w:rsidR="0019678E" w:rsidRPr="0019678E">
        <w:rPr>
          <w:rFonts w:ascii="Arial" w:eastAsia="Arial" w:hAnsi="Arial" w:cs="Arial"/>
          <w:sz w:val="24"/>
          <w:szCs w:val="24"/>
          <w:lang w:val="en-US"/>
        </w:rPr>
        <w:t>on quarterly basis.</w:t>
      </w:r>
      <w:r>
        <w:rPr>
          <w:rFonts w:ascii="Arial" w:eastAsia="Arial" w:hAnsi="Arial" w:cs="Arial"/>
          <w:sz w:val="24"/>
          <w:szCs w:val="24"/>
          <w:lang w:val="en-US"/>
        </w:rPr>
        <w:t xml:space="preserve"> It should be mentioned</w:t>
      </w:r>
      <w:r w:rsidRPr="005D599E">
        <w:rPr>
          <w:rFonts w:ascii="Arial" w:eastAsia="Arial" w:hAnsi="Arial" w:cs="Arial"/>
          <w:sz w:val="24"/>
          <w:szCs w:val="24"/>
          <w:lang w:val="en-US"/>
        </w:rPr>
        <w:t xml:space="preserve"> that for </w:t>
      </w:r>
      <w:r>
        <w:rPr>
          <w:rFonts w:ascii="Arial" w:eastAsia="Arial" w:hAnsi="Arial" w:cs="Arial"/>
          <w:sz w:val="24"/>
          <w:szCs w:val="24"/>
          <w:lang w:val="en-US"/>
        </w:rPr>
        <w:t>state agencies</w:t>
      </w:r>
      <w:r w:rsidRPr="005D599E">
        <w:rPr>
          <w:rFonts w:ascii="Arial" w:eastAsia="Arial" w:hAnsi="Arial" w:cs="Arial"/>
          <w:sz w:val="24"/>
          <w:szCs w:val="24"/>
          <w:lang w:val="en-US"/>
        </w:rPr>
        <w:t xml:space="preserve"> employees involved in the NAP implementation, a </w:t>
      </w:r>
      <w:r>
        <w:rPr>
          <w:rFonts w:ascii="Arial" w:eastAsia="Arial" w:hAnsi="Arial" w:cs="Arial"/>
          <w:sz w:val="24"/>
          <w:szCs w:val="24"/>
          <w:lang w:val="en-US"/>
        </w:rPr>
        <w:t xml:space="preserve">workshop </w:t>
      </w:r>
      <w:r w:rsidRPr="005D599E">
        <w:rPr>
          <w:rFonts w:ascii="Arial" w:eastAsia="Arial" w:hAnsi="Arial" w:cs="Arial"/>
          <w:sz w:val="24"/>
          <w:szCs w:val="24"/>
          <w:lang w:val="en-US"/>
        </w:rPr>
        <w:t xml:space="preserve">was </w:t>
      </w:r>
      <w:r>
        <w:rPr>
          <w:rFonts w:ascii="Arial" w:eastAsia="Arial" w:hAnsi="Arial" w:cs="Arial"/>
          <w:sz w:val="24"/>
          <w:szCs w:val="24"/>
          <w:lang w:val="en-US"/>
        </w:rPr>
        <w:t>organized</w:t>
      </w:r>
      <w:r w:rsidRPr="005D599E">
        <w:rPr>
          <w:rFonts w:ascii="Arial" w:eastAsia="Arial" w:hAnsi="Arial" w:cs="Arial"/>
          <w:sz w:val="24"/>
          <w:szCs w:val="24"/>
          <w:lang w:val="en-US"/>
        </w:rPr>
        <w:t xml:space="preserve"> (October 20-21, 2018) on </w:t>
      </w:r>
      <w:r>
        <w:rPr>
          <w:rFonts w:ascii="Arial" w:eastAsia="Arial" w:hAnsi="Arial" w:cs="Arial"/>
          <w:sz w:val="24"/>
          <w:szCs w:val="24"/>
          <w:lang w:val="en-US"/>
        </w:rPr>
        <w:t xml:space="preserve">AAP </w:t>
      </w:r>
      <w:r w:rsidRPr="005D599E">
        <w:rPr>
          <w:rFonts w:ascii="Arial" w:eastAsia="Arial" w:hAnsi="Arial" w:cs="Arial"/>
          <w:sz w:val="24"/>
          <w:szCs w:val="24"/>
          <w:lang w:val="en-US"/>
        </w:rPr>
        <w:t xml:space="preserve">development and </w:t>
      </w:r>
      <w:r>
        <w:rPr>
          <w:rFonts w:ascii="Arial" w:eastAsia="Arial" w:hAnsi="Arial" w:cs="Arial"/>
          <w:sz w:val="24"/>
          <w:szCs w:val="24"/>
          <w:lang w:val="en-US"/>
        </w:rPr>
        <w:t>cost</w:t>
      </w:r>
      <w:r w:rsidRPr="005D599E">
        <w:rPr>
          <w:rFonts w:ascii="Arial" w:eastAsia="Arial" w:hAnsi="Arial" w:cs="Arial"/>
          <w:sz w:val="24"/>
          <w:szCs w:val="24"/>
          <w:lang w:val="en-US"/>
        </w:rPr>
        <w:t xml:space="preserve"> calculation </w:t>
      </w:r>
      <w:r>
        <w:rPr>
          <w:rFonts w:ascii="Arial" w:eastAsia="Arial" w:hAnsi="Arial" w:cs="Arial"/>
          <w:sz w:val="24"/>
          <w:szCs w:val="24"/>
          <w:lang w:val="en-US"/>
        </w:rPr>
        <w:t>for its</w:t>
      </w:r>
      <w:r w:rsidRPr="005D599E">
        <w:rPr>
          <w:rFonts w:ascii="Arial" w:eastAsia="Arial" w:hAnsi="Arial" w:cs="Arial"/>
          <w:sz w:val="24"/>
          <w:szCs w:val="24"/>
          <w:lang w:val="en-US"/>
        </w:rPr>
        <w:t xml:space="preserve"> implementation.</w:t>
      </w:r>
    </w:p>
    <w:p w14:paraId="11584CCD" w14:textId="64E84310" w:rsidR="0019678E" w:rsidRDefault="00D00A97" w:rsidP="0019678E">
      <w:pPr>
        <w:jc w:val="both"/>
        <w:rPr>
          <w:rFonts w:ascii="Arial" w:eastAsia="Arial" w:hAnsi="Arial" w:cs="Arial"/>
          <w:sz w:val="24"/>
          <w:szCs w:val="24"/>
          <w:lang w:val="en-US"/>
        </w:rPr>
      </w:pPr>
      <w:r w:rsidRPr="005D599E">
        <w:rPr>
          <w:rFonts w:ascii="Arial" w:eastAsia="Arial" w:hAnsi="Arial" w:cs="Arial"/>
          <w:sz w:val="24"/>
          <w:szCs w:val="24"/>
          <w:lang w:val="en-US"/>
        </w:rPr>
        <w:tab/>
      </w:r>
      <w:r w:rsidR="0019678E" w:rsidRPr="0019678E">
        <w:rPr>
          <w:rFonts w:ascii="Arial" w:eastAsia="Arial" w:hAnsi="Arial" w:cs="Arial"/>
          <w:sz w:val="24"/>
          <w:szCs w:val="24"/>
          <w:lang w:val="en-US"/>
        </w:rPr>
        <w:t xml:space="preserve">In view of the above, the following approach has been </w:t>
      </w:r>
      <w:r w:rsidR="0019678E">
        <w:rPr>
          <w:rFonts w:ascii="Arial" w:eastAsia="Arial" w:hAnsi="Arial" w:cs="Arial"/>
          <w:sz w:val="24"/>
          <w:szCs w:val="24"/>
          <w:lang w:val="en-US"/>
        </w:rPr>
        <w:t>applied</w:t>
      </w:r>
      <w:r w:rsidR="0019678E" w:rsidRPr="0019678E">
        <w:rPr>
          <w:rFonts w:ascii="Arial" w:eastAsia="Arial" w:hAnsi="Arial" w:cs="Arial"/>
          <w:sz w:val="24"/>
          <w:szCs w:val="24"/>
          <w:lang w:val="en-US"/>
        </w:rPr>
        <w:t xml:space="preserve"> in preparing this report:</w:t>
      </w:r>
    </w:p>
    <w:p w14:paraId="1C3C4DD8" w14:textId="3DF89DEA" w:rsidR="009F5E2C" w:rsidRPr="00984DFC" w:rsidRDefault="00984DFC" w:rsidP="00984DFC">
      <w:pPr>
        <w:pStyle w:val="ae"/>
        <w:numPr>
          <w:ilvl w:val="0"/>
          <w:numId w:val="50"/>
        </w:numPr>
        <w:jc w:val="both"/>
        <w:rPr>
          <w:rFonts w:ascii="Arial" w:eastAsia="Arial" w:hAnsi="Arial" w:cs="Arial"/>
          <w:color w:val="000000"/>
          <w:sz w:val="24"/>
          <w:szCs w:val="24"/>
          <w:lang w:val="en-US"/>
        </w:rPr>
      </w:pPr>
      <w:r w:rsidRPr="00984DFC">
        <w:rPr>
          <w:rFonts w:ascii="Arial" w:eastAsia="Arial" w:hAnsi="Arial" w:cs="Arial"/>
          <w:color w:val="000000"/>
          <w:sz w:val="24"/>
          <w:szCs w:val="24"/>
          <w:lang w:val="en-US"/>
        </w:rPr>
        <w:t>Assessment of state agencies APA availability, its timeliness development and AAP details assessment</w:t>
      </w:r>
      <w:r>
        <w:rPr>
          <w:rFonts w:ascii="Arial" w:eastAsia="Arial" w:hAnsi="Arial" w:cs="Arial"/>
          <w:color w:val="000000"/>
          <w:sz w:val="24"/>
          <w:szCs w:val="24"/>
          <w:lang w:val="en-US"/>
        </w:rPr>
        <w:t>.</w:t>
      </w:r>
    </w:p>
    <w:p w14:paraId="50830B05" w14:textId="06296E09" w:rsidR="009F5E2C" w:rsidRPr="00984DFC" w:rsidRDefault="00984DFC" w:rsidP="00984DFC">
      <w:pPr>
        <w:numPr>
          <w:ilvl w:val="0"/>
          <w:numId w:val="50"/>
        </w:numPr>
        <w:pBdr>
          <w:top w:val="nil"/>
          <w:left w:val="nil"/>
          <w:bottom w:val="nil"/>
          <w:right w:val="nil"/>
          <w:between w:val="nil"/>
        </w:pBdr>
        <w:jc w:val="both"/>
        <w:rPr>
          <w:rFonts w:ascii="Arial" w:eastAsia="Arial" w:hAnsi="Arial" w:cs="Arial"/>
          <w:color w:val="000000"/>
          <w:sz w:val="24"/>
          <w:szCs w:val="24"/>
          <w:lang w:val="en-US"/>
        </w:rPr>
      </w:pPr>
      <w:r w:rsidRPr="00984DFC">
        <w:rPr>
          <w:rFonts w:ascii="Arial" w:eastAsia="Arial" w:hAnsi="Arial" w:cs="Arial"/>
          <w:color w:val="000000"/>
          <w:sz w:val="24"/>
          <w:szCs w:val="24"/>
          <w:lang w:val="en-US"/>
        </w:rPr>
        <w:t>Evaluation of the NAP measures implementation: determining implementation status and achievement of expected results of the NAP in a timely manner.</w:t>
      </w:r>
    </w:p>
    <w:p w14:paraId="4E4A9775" w14:textId="5147DE1A" w:rsidR="009F5E2C" w:rsidRPr="00984DFC" w:rsidRDefault="00D00A97">
      <w:pPr>
        <w:jc w:val="both"/>
        <w:rPr>
          <w:rFonts w:ascii="Arial" w:eastAsia="Arial" w:hAnsi="Arial" w:cs="Arial"/>
          <w:sz w:val="24"/>
          <w:szCs w:val="24"/>
          <w:lang w:val="en-US"/>
        </w:rPr>
      </w:pPr>
      <w:r w:rsidRPr="00984DFC">
        <w:rPr>
          <w:rFonts w:ascii="Arial" w:eastAsia="Arial" w:hAnsi="Arial" w:cs="Arial"/>
          <w:sz w:val="24"/>
          <w:szCs w:val="24"/>
          <w:lang w:val="en-US"/>
        </w:rPr>
        <w:tab/>
      </w:r>
      <w:r w:rsidR="00984DFC" w:rsidRPr="00984DFC">
        <w:rPr>
          <w:rFonts w:ascii="Arial" w:eastAsia="Arial" w:hAnsi="Arial" w:cs="Arial"/>
          <w:sz w:val="24"/>
          <w:szCs w:val="24"/>
          <w:lang w:val="en-US"/>
        </w:rPr>
        <w:t xml:space="preserve">The following criteria were used in assessing development / </w:t>
      </w:r>
      <w:r w:rsidR="00984DFC">
        <w:rPr>
          <w:rFonts w:ascii="Arial" w:eastAsia="Arial" w:hAnsi="Arial" w:cs="Arial"/>
          <w:sz w:val="24"/>
          <w:szCs w:val="24"/>
          <w:lang w:val="en-US"/>
        </w:rPr>
        <w:t>adoption</w:t>
      </w:r>
      <w:r w:rsidR="00984DFC" w:rsidRPr="00984DFC">
        <w:rPr>
          <w:rFonts w:ascii="Arial" w:eastAsia="Arial" w:hAnsi="Arial" w:cs="Arial"/>
          <w:sz w:val="24"/>
          <w:szCs w:val="24"/>
          <w:lang w:val="en-US"/>
        </w:rPr>
        <w:t xml:space="preserve"> of </w:t>
      </w:r>
      <w:r w:rsidR="00984DFC">
        <w:rPr>
          <w:rFonts w:ascii="Arial" w:eastAsia="Arial" w:hAnsi="Arial" w:cs="Arial"/>
          <w:sz w:val="24"/>
          <w:szCs w:val="24"/>
          <w:lang w:val="en-US"/>
        </w:rPr>
        <w:t>AAPs</w:t>
      </w:r>
      <w:r w:rsidR="00984DFC" w:rsidRPr="00984DFC">
        <w:rPr>
          <w:rFonts w:ascii="Arial" w:eastAsia="Arial" w:hAnsi="Arial" w:cs="Arial"/>
          <w:sz w:val="24"/>
          <w:szCs w:val="24"/>
          <w:lang w:val="en-US"/>
        </w:rPr>
        <w:t>:</w:t>
      </w:r>
    </w:p>
    <w:p w14:paraId="75750AD9" w14:textId="1EBDBB9E" w:rsidR="00984DFC" w:rsidRPr="00984DFC" w:rsidRDefault="00984DFC" w:rsidP="00984DFC">
      <w:pPr>
        <w:numPr>
          <w:ilvl w:val="0"/>
          <w:numId w:val="8"/>
        </w:numPr>
        <w:pBdr>
          <w:top w:val="nil"/>
          <w:left w:val="nil"/>
          <w:bottom w:val="nil"/>
          <w:right w:val="nil"/>
          <w:between w:val="nil"/>
        </w:pBdr>
        <w:spacing w:after="0"/>
        <w:jc w:val="both"/>
        <w:rPr>
          <w:rFonts w:ascii="Arial" w:eastAsia="Arial" w:hAnsi="Arial" w:cs="Arial"/>
          <w:color w:val="000000"/>
          <w:sz w:val="24"/>
          <w:szCs w:val="24"/>
          <w:lang w:val="en-US"/>
        </w:rPr>
      </w:pPr>
      <w:r>
        <w:rPr>
          <w:rFonts w:ascii="Arial" w:eastAsia="Arial" w:hAnsi="Arial" w:cs="Arial"/>
          <w:color w:val="000000"/>
          <w:sz w:val="24"/>
          <w:szCs w:val="24"/>
          <w:lang w:val="en-US"/>
        </w:rPr>
        <w:t>AAP t</w:t>
      </w:r>
      <w:r w:rsidRPr="00984DFC">
        <w:rPr>
          <w:rFonts w:ascii="Arial" w:eastAsia="Arial" w:hAnsi="Arial" w:cs="Arial"/>
          <w:color w:val="000000"/>
          <w:sz w:val="24"/>
          <w:szCs w:val="24"/>
          <w:lang w:val="en-US"/>
        </w:rPr>
        <w:t xml:space="preserve">imeliness development and </w:t>
      </w:r>
      <w:r>
        <w:rPr>
          <w:rFonts w:ascii="Arial" w:eastAsia="Arial" w:hAnsi="Arial" w:cs="Arial"/>
          <w:color w:val="000000"/>
          <w:sz w:val="24"/>
          <w:szCs w:val="24"/>
          <w:lang w:val="en-US"/>
        </w:rPr>
        <w:t>adoption</w:t>
      </w:r>
      <w:r w:rsidRPr="00984DFC">
        <w:rPr>
          <w:rFonts w:ascii="Arial" w:eastAsia="Arial" w:hAnsi="Arial" w:cs="Arial"/>
          <w:color w:val="000000"/>
          <w:sz w:val="24"/>
          <w:szCs w:val="24"/>
          <w:lang w:val="en-US"/>
        </w:rPr>
        <w:t>;</w:t>
      </w:r>
    </w:p>
    <w:p w14:paraId="262E2AEF" w14:textId="3D723457" w:rsidR="00984DFC" w:rsidRPr="00984DFC" w:rsidRDefault="00984DFC" w:rsidP="00984DFC">
      <w:pPr>
        <w:numPr>
          <w:ilvl w:val="0"/>
          <w:numId w:val="8"/>
        </w:numPr>
        <w:pBdr>
          <w:top w:val="nil"/>
          <w:left w:val="nil"/>
          <w:bottom w:val="nil"/>
          <w:right w:val="nil"/>
          <w:between w:val="nil"/>
        </w:pBdr>
        <w:spacing w:after="0"/>
        <w:jc w:val="both"/>
        <w:rPr>
          <w:rFonts w:ascii="Arial" w:eastAsia="Arial" w:hAnsi="Arial" w:cs="Arial"/>
          <w:color w:val="000000"/>
          <w:sz w:val="24"/>
          <w:szCs w:val="24"/>
          <w:lang w:val="en-US"/>
        </w:rPr>
      </w:pPr>
      <w:r>
        <w:rPr>
          <w:rFonts w:ascii="Arial" w:eastAsia="Arial" w:hAnsi="Arial" w:cs="Arial"/>
          <w:color w:val="000000"/>
          <w:sz w:val="24"/>
          <w:szCs w:val="24"/>
          <w:lang w:val="en-US"/>
        </w:rPr>
        <w:t>AAP c</w:t>
      </w:r>
      <w:r w:rsidRPr="00984DFC">
        <w:rPr>
          <w:rFonts w:ascii="Arial" w:eastAsia="Arial" w:hAnsi="Arial" w:cs="Arial"/>
          <w:color w:val="000000"/>
          <w:sz w:val="24"/>
          <w:szCs w:val="24"/>
          <w:lang w:val="en-US"/>
        </w:rPr>
        <w:t xml:space="preserve">ompliance with objectives, </w:t>
      </w:r>
      <w:r>
        <w:rPr>
          <w:rFonts w:ascii="Arial" w:eastAsia="Arial" w:hAnsi="Arial" w:cs="Arial"/>
          <w:color w:val="000000"/>
          <w:sz w:val="24"/>
          <w:szCs w:val="24"/>
          <w:lang w:val="en-US"/>
        </w:rPr>
        <w:t>measures</w:t>
      </w:r>
      <w:r w:rsidRPr="00984DFC">
        <w:rPr>
          <w:rFonts w:ascii="Arial" w:eastAsia="Arial" w:hAnsi="Arial" w:cs="Arial"/>
          <w:color w:val="000000"/>
          <w:sz w:val="24"/>
          <w:szCs w:val="24"/>
          <w:lang w:val="en-US"/>
        </w:rPr>
        <w:t xml:space="preserve"> and expected results of </w:t>
      </w:r>
      <w:r>
        <w:rPr>
          <w:rFonts w:ascii="Arial" w:eastAsia="Arial" w:hAnsi="Arial" w:cs="Arial"/>
          <w:color w:val="000000"/>
          <w:sz w:val="24"/>
          <w:szCs w:val="24"/>
          <w:lang w:val="en-US"/>
        </w:rPr>
        <w:t>commitments</w:t>
      </w:r>
      <w:r w:rsidRPr="00984DFC">
        <w:rPr>
          <w:rFonts w:ascii="Arial" w:eastAsia="Arial" w:hAnsi="Arial" w:cs="Arial"/>
          <w:color w:val="000000"/>
          <w:sz w:val="24"/>
          <w:szCs w:val="24"/>
          <w:lang w:val="en-US"/>
        </w:rPr>
        <w:t>;</w:t>
      </w:r>
    </w:p>
    <w:p w14:paraId="5431CF4A" w14:textId="1818B4B7" w:rsidR="00984DFC" w:rsidRPr="00984DFC" w:rsidRDefault="00984DFC" w:rsidP="00984DFC">
      <w:pPr>
        <w:numPr>
          <w:ilvl w:val="0"/>
          <w:numId w:val="8"/>
        </w:numPr>
        <w:pBdr>
          <w:top w:val="nil"/>
          <w:left w:val="nil"/>
          <w:bottom w:val="nil"/>
          <w:right w:val="nil"/>
          <w:between w:val="nil"/>
        </w:pBdr>
        <w:spacing w:after="0"/>
        <w:jc w:val="both"/>
        <w:rPr>
          <w:rFonts w:ascii="Arial" w:eastAsia="Arial" w:hAnsi="Arial" w:cs="Arial"/>
          <w:color w:val="000000"/>
          <w:sz w:val="24"/>
          <w:szCs w:val="24"/>
          <w:lang w:val="en-US"/>
        </w:rPr>
      </w:pPr>
      <w:r>
        <w:rPr>
          <w:rFonts w:ascii="Arial" w:eastAsia="Arial" w:hAnsi="Arial" w:cs="Arial"/>
          <w:color w:val="000000"/>
          <w:sz w:val="24"/>
          <w:szCs w:val="24"/>
          <w:lang w:val="en-US"/>
        </w:rPr>
        <w:t xml:space="preserve">Specification level of measures listed </w:t>
      </w:r>
      <w:proofErr w:type="gramStart"/>
      <w:r>
        <w:rPr>
          <w:rFonts w:ascii="Arial" w:eastAsia="Arial" w:hAnsi="Arial" w:cs="Arial"/>
          <w:color w:val="000000"/>
          <w:sz w:val="24"/>
          <w:szCs w:val="24"/>
          <w:lang w:val="en-US"/>
        </w:rPr>
        <w:t xml:space="preserve">in </w:t>
      </w:r>
      <w:r w:rsidRPr="00984DFC">
        <w:rPr>
          <w:rFonts w:ascii="Arial" w:eastAsia="Arial" w:hAnsi="Arial" w:cs="Arial"/>
          <w:color w:val="000000"/>
          <w:sz w:val="24"/>
          <w:szCs w:val="24"/>
          <w:lang w:val="en-US"/>
        </w:rPr>
        <w:t xml:space="preserve"> </w:t>
      </w:r>
      <w:r>
        <w:rPr>
          <w:rFonts w:ascii="Arial" w:eastAsia="Arial" w:hAnsi="Arial" w:cs="Arial"/>
          <w:color w:val="000000"/>
          <w:sz w:val="24"/>
          <w:szCs w:val="24"/>
          <w:lang w:val="en-US"/>
        </w:rPr>
        <w:t>AAP</w:t>
      </w:r>
      <w:proofErr w:type="gramEnd"/>
      <w:r w:rsidRPr="00984DFC">
        <w:rPr>
          <w:rFonts w:ascii="Arial" w:eastAsia="Arial" w:hAnsi="Arial" w:cs="Arial"/>
          <w:color w:val="000000"/>
          <w:sz w:val="24"/>
          <w:szCs w:val="24"/>
          <w:lang w:val="en-US"/>
        </w:rPr>
        <w:t>;</w:t>
      </w:r>
    </w:p>
    <w:p w14:paraId="2448678A" w14:textId="754C3BFD" w:rsidR="00984DFC" w:rsidRPr="00984DFC" w:rsidRDefault="00984DFC" w:rsidP="00984DFC">
      <w:pPr>
        <w:numPr>
          <w:ilvl w:val="0"/>
          <w:numId w:val="8"/>
        </w:numPr>
        <w:pBdr>
          <w:top w:val="nil"/>
          <w:left w:val="nil"/>
          <w:bottom w:val="nil"/>
          <w:right w:val="nil"/>
          <w:between w:val="nil"/>
        </w:pBdr>
        <w:spacing w:after="0"/>
        <w:jc w:val="both"/>
        <w:rPr>
          <w:rFonts w:ascii="Arial" w:eastAsia="Arial" w:hAnsi="Arial" w:cs="Arial"/>
          <w:color w:val="000000"/>
          <w:sz w:val="24"/>
          <w:szCs w:val="24"/>
          <w:lang w:val="en-US"/>
        </w:rPr>
      </w:pPr>
      <w:r>
        <w:rPr>
          <w:rFonts w:ascii="Arial" w:eastAsia="Arial" w:hAnsi="Arial" w:cs="Arial"/>
          <w:color w:val="000000"/>
          <w:sz w:val="24"/>
          <w:szCs w:val="24"/>
          <w:lang w:val="en-US"/>
        </w:rPr>
        <w:t>C</w:t>
      </w:r>
      <w:r w:rsidRPr="00984DFC">
        <w:rPr>
          <w:rFonts w:ascii="Arial" w:eastAsia="Arial" w:hAnsi="Arial" w:cs="Arial"/>
          <w:color w:val="000000"/>
          <w:sz w:val="24"/>
          <w:szCs w:val="24"/>
          <w:lang w:val="en-US"/>
        </w:rPr>
        <w:t xml:space="preserve">ost calculations for </w:t>
      </w:r>
      <w:r>
        <w:rPr>
          <w:rFonts w:ascii="Arial" w:eastAsia="Arial" w:hAnsi="Arial" w:cs="Arial"/>
          <w:color w:val="000000"/>
          <w:sz w:val="24"/>
          <w:szCs w:val="24"/>
          <w:lang w:val="en-US"/>
        </w:rPr>
        <w:t>AAP measures</w:t>
      </w:r>
      <w:r w:rsidRPr="00984DFC">
        <w:rPr>
          <w:rFonts w:ascii="Arial" w:eastAsia="Arial" w:hAnsi="Arial" w:cs="Arial"/>
          <w:color w:val="000000"/>
          <w:sz w:val="24"/>
          <w:szCs w:val="24"/>
          <w:lang w:val="en-US"/>
        </w:rPr>
        <w:t xml:space="preserve"> implementation.</w:t>
      </w:r>
    </w:p>
    <w:p w14:paraId="04527A09" w14:textId="77777777" w:rsidR="009F5E2C" w:rsidRPr="00984DFC" w:rsidRDefault="00D00A97">
      <w:pPr>
        <w:pBdr>
          <w:top w:val="nil"/>
          <w:left w:val="nil"/>
          <w:bottom w:val="nil"/>
          <w:right w:val="nil"/>
          <w:between w:val="nil"/>
        </w:pBdr>
        <w:ind w:left="720" w:hanging="720"/>
        <w:rPr>
          <w:rFonts w:ascii="Arial" w:eastAsia="Arial" w:hAnsi="Arial" w:cs="Arial"/>
          <w:color w:val="000000"/>
          <w:sz w:val="24"/>
          <w:szCs w:val="24"/>
          <w:lang w:val="en-US"/>
        </w:rPr>
      </w:pPr>
      <w:r w:rsidRPr="00984DFC">
        <w:rPr>
          <w:rFonts w:ascii="Arial" w:eastAsia="Arial" w:hAnsi="Arial" w:cs="Arial"/>
          <w:color w:val="000000"/>
          <w:sz w:val="24"/>
          <w:szCs w:val="24"/>
          <w:lang w:val="en-US"/>
        </w:rPr>
        <w:t xml:space="preserve"> </w:t>
      </w:r>
    </w:p>
    <w:p w14:paraId="6B206E2E" w14:textId="6696F980" w:rsidR="009F5E2C" w:rsidRPr="00984DFC" w:rsidRDefault="00984DFC">
      <w:pPr>
        <w:ind w:firstLine="408"/>
        <w:jc w:val="both"/>
        <w:rPr>
          <w:rFonts w:ascii="Arial" w:eastAsia="Arial" w:hAnsi="Arial" w:cs="Arial"/>
          <w:sz w:val="24"/>
          <w:szCs w:val="24"/>
          <w:lang w:val="en-US"/>
        </w:rPr>
      </w:pPr>
      <w:r>
        <w:rPr>
          <w:rFonts w:ascii="Arial" w:eastAsia="Arial" w:hAnsi="Arial" w:cs="Arial"/>
          <w:sz w:val="24"/>
          <w:szCs w:val="24"/>
          <w:lang w:val="en-US"/>
        </w:rPr>
        <w:t>T</w:t>
      </w:r>
      <w:r w:rsidRPr="00984DFC">
        <w:rPr>
          <w:rFonts w:ascii="Arial" w:eastAsia="Arial" w:hAnsi="Arial" w:cs="Arial"/>
          <w:sz w:val="24"/>
          <w:szCs w:val="24"/>
          <w:lang w:val="en-US"/>
        </w:rPr>
        <w:t xml:space="preserve">he following criteria were </w:t>
      </w:r>
      <w:r>
        <w:rPr>
          <w:rFonts w:ascii="Arial" w:eastAsia="Arial" w:hAnsi="Arial" w:cs="Arial"/>
          <w:sz w:val="24"/>
          <w:szCs w:val="24"/>
          <w:lang w:val="en-US"/>
        </w:rPr>
        <w:t>applied for</w:t>
      </w:r>
      <w:r w:rsidRPr="00984DFC">
        <w:rPr>
          <w:rFonts w:ascii="Arial" w:eastAsia="Arial" w:hAnsi="Arial" w:cs="Arial"/>
          <w:sz w:val="24"/>
          <w:szCs w:val="24"/>
          <w:lang w:val="en-US"/>
        </w:rPr>
        <w:t xml:space="preserve"> monitoring </w:t>
      </w:r>
      <w:r>
        <w:rPr>
          <w:rFonts w:ascii="Arial" w:eastAsia="Arial" w:hAnsi="Arial" w:cs="Arial"/>
          <w:sz w:val="24"/>
          <w:szCs w:val="24"/>
          <w:lang w:val="en-US"/>
        </w:rPr>
        <w:t>NAP</w:t>
      </w:r>
      <w:r w:rsidRPr="00984DFC">
        <w:rPr>
          <w:rFonts w:ascii="Arial" w:eastAsia="Arial" w:hAnsi="Arial" w:cs="Arial"/>
          <w:sz w:val="24"/>
          <w:szCs w:val="24"/>
          <w:lang w:val="en-US"/>
        </w:rPr>
        <w:t xml:space="preserve"> implementation:</w:t>
      </w:r>
    </w:p>
    <w:p w14:paraId="35D8AC6C" w14:textId="0A6C5061" w:rsidR="00984DFC" w:rsidRPr="00984DFC" w:rsidRDefault="00984DFC" w:rsidP="00984DFC">
      <w:pPr>
        <w:numPr>
          <w:ilvl w:val="0"/>
          <w:numId w:val="12"/>
        </w:numPr>
        <w:pBdr>
          <w:top w:val="nil"/>
          <w:left w:val="nil"/>
          <w:bottom w:val="nil"/>
          <w:right w:val="nil"/>
          <w:between w:val="nil"/>
        </w:pBdr>
        <w:jc w:val="both"/>
        <w:rPr>
          <w:rFonts w:ascii="Arial" w:eastAsia="Arial" w:hAnsi="Arial" w:cs="Arial"/>
          <w:color w:val="000000"/>
          <w:sz w:val="24"/>
          <w:szCs w:val="24"/>
          <w:lang w:val="en-US"/>
        </w:rPr>
      </w:pPr>
      <w:r w:rsidRPr="00984DFC">
        <w:rPr>
          <w:rFonts w:ascii="Arial" w:eastAsia="Arial" w:hAnsi="Arial" w:cs="Arial"/>
          <w:color w:val="000000"/>
          <w:sz w:val="24"/>
          <w:szCs w:val="24"/>
          <w:lang w:val="en-US"/>
        </w:rPr>
        <w:t xml:space="preserve">Timeliness of the </w:t>
      </w:r>
      <w:r w:rsidR="00497E6E" w:rsidRPr="00984DFC">
        <w:rPr>
          <w:rFonts w:ascii="Arial" w:eastAsia="Arial" w:hAnsi="Arial" w:cs="Arial"/>
          <w:color w:val="000000"/>
          <w:sz w:val="24"/>
          <w:szCs w:val="24"/>
          <w:lang w:val="en-US"/>
        </w:rPr>
        <w:t xml:space="preserve">NAP measures </w:t>
      </w:r>
      <w:r w:rsidR="00497E6E">
        <w:rPr>
          <w:rFonts w:ascii="Arial" w:eastAsia="Arial" w:hAnsi="Arial" w:cs="Arial"/>
          <w:color w:val="000000"/>
          <w:sz w:val="24"/>
          <w:szCs w:val="24"/>
          <w:lang w:val="en-US"/>
        </w:rPr>
        <w:t>implementation</w:t>
      </w:r>
      <w:r w:rsidRPr="00984DFC">
        <w:rPr>
          <w:rFonts w:ascii="Arial" w:eastAsia="Arial" w:hAnsi="Arial" w:cs="Arial"/>
          <w:color w:val="000000"/>
          <w:sz w:val="24"/>
          <w:szCs w:val="24"/>
          <w:lang w:val="en-US"/>
        </w:rPr>
        <w:t>;</w:t>
      </w:r>
    </w:p>
    <w:p w14:paraId="06FD8E15" w14:textId="4DD4BF59" w:rsidR="00984DFC" w:rsidRPr="00984DFC" w:rsidRDefault="00497E6E" w:rsidP="00984DFC">
      <w:pPr>
        <w:numPr>
          <w:ilvl w:val="0"/>
          <w:numId w:val="12"/>
        </w:numPr>
        <w:pBdr>
          <w:top w:val="nil"/>
          <w:left w:val="nil"/>
          <w:bottom w:val="nil"/>
          <w:right w:val="nil"/>
          <w:between w:val="nil"/>
        </w:pBdr>
        <w:jc w:val="both"/>
        <w:rPr>
          <w:rFonts w:ascii="Arial" w:eastAsia="Arial" w:hAnsi="Arial" w:cs="Arial"/>
          <w:color w:val="000000"/>
          <w:sz w:val="24"/>
          <w:szCs w:val="24"/>
          <w:lang w:val="en-US"/>
        </w:rPr>
      </w:pPr>
      <w:r>
        <w:rPr>
          <w:rFonts w:ascii="Arial" w:eastAsia="Arial" w:hAnsi="Arial" w:cs="Arial"/>
          <w:color w:val="000000"/>
          <w:sz w:val="24"/>
          <w:szCs w:val="24"/>
          <w:lang w:val="en-US"/>
        </w:rPr>
        <w:t xml:space="preserve">Compliance </w:t>
      </w:r>
      <w:r w:rsidR="00984DFC" w:rsidRPr="00984DFC">
        <w:rPr>
          <w:rFonts w:ascii="Arial" w:eastAsia="Arial" w:hAnsi="Arial" w:cs="Arial"/>
          <w:color w:val="000000"/>
          <w:sz w:val="24"/>
          <w:szCs w:val="24"/>
          <w:lang w:val="en-US"/>
        </w:rPr>
        <w:t xml:space="preserve">of </w:t>
      </w:r>
      <w:r w:rsidRPr="00984DFC">
        <w:rPr>
          <w:rFonts w:ascii="Arial" w:eastAsia="Arial" w:hAnsi="Arial" w:cs="Arial"/>
          <w:color w:val="000000"/>
          <w:sz w:val="24"/>
          <w:szCs w:val="24"/>
          <w:lang w:val="en-US"/>
        </w:rPr>
        <w:t>state bodies</w:t>
      </w:r>
      <w:r>
        <w:rPr>
          <w:rFonts w:ascii="Arial" w:eastAsia="Arial" w:hAnsi="Arial" w:cs="Arial"/>
          <w:color w:val="000000"/>
          <w:sz w:val="24"/>
          <w:szCs w:val="24"/>
          <w:lang w:val="en-US"/>
        </w:rPr>
        <w:t>’</w:t>
      </w:r>
      <w:r w:rsidRPr="00984DFC">
        <w:rPr>
          <w:rFonts w:ascii="Arial" w:eastAsia="Arial" w:hAnsi="Arial" w:cs="Arial"/>
          <w:color w:val="000000"/>
          <w:sz w:val="24"/>
          <w:szCs w:val="24"/>
          <w:lang w:val="en-US"/>
        </w:rPr>
        <w:t xml:space="preserve"> </w:t>
      </w:r>
      <w:r w:rsidR="00984DFC" w:rsidRPr="00984DFC">
        <w:rPr>
          <w:rFonts w:ascii="Arial" w:eastAsia="Arial" w:hAnsi="Arial" w:cs="Arial"/>
          <w:color w:val="000000"/>
          <w:sz w:val="24"/>
          <w:szCs w:val="24"/>
          <w:lang w:val="en-US"/>
        </w:rPr>
        <w:t xml:space="preserve">achieved results to the </w:t>
      </w:r>
      <w:r w:rsidRPr="00984DFC">
        <w:rPr>
          <w:rFonts w:ascii="Arial" w:eastAsia="Arial" w:hAnsi="Arial" w:cs="Arial"/>
          <w:color w:val="000000"/>
          <w:sz w:val="24"/>
          <w:szCs w:val="24"/>
          <w:lang w:val="en-US"/>
        </w:rPr>
        <w:t xml:space="preserve">NAP </w:t>
      </w:r>
      <w:r w:rsidR="00984DFC" w:rsidRPr="00984DFC">
        <w:rPr>
          <w:rFonts w:ascii="Arial" w:eastAsia="Arial" w:hAnsi="Arial" w:cs="Arial"/>
          <w:color w:val="000000"/>
          <w:sz w:val="24"/>
          <w:szCs w:val="24"/>
          <w:lang w:val="en-US"/>
        </w:rPr>
        <w:t>set objectives and expected results.</w:t>
      </w:r>
    </w:p>
    <w:p w14:paraId="482FD9A5" w14:textId="2C81001E" w:rsidR="005D599E" w:rsidRPr="005D599E" w:rsidRDefault="005D599E">
      <w:pPr>
        <w:ind w:firstLine="408"/>
        <w:jc w:val="both"/>
        <w:rPr>
          <w:rFonts w:ascii="Arial" w:eastAsia="Arial" w:hAnsi="Arial" w:cs="Arial"/>
          <w:sz w:val="24"/>
          <w:szCs w:val="24"/>
          <w:lang w:val="en-US"/>
        </w:rPr>
      </w:pPr>
      <w:r w:rsidRPr="005D599E">
        <w:rPr>
          <w:rFonts w:ascii="Arial" w:eastAsia="Arial" w:hAnsi="Arial" w:cs="Arial"/>
          <w:sz w:val="24"/>
          <w:szCs w:val="24"/>
          <w:lang w:val="en-US"/>
        </w:rPr>
        <w:lastRenderedPageBreak/>
        <w:t xml:space="preserve">The assessment was carried out on the basis of reports submitted by state </w:t>
      </w:r>
      <w:r>
        <w:rPr>
          <w:rFonts w:ascii="Arial" w:eastAsia="Arial" w:hAnsi="Arial" w:cs="Arial"/>
          <w:sz w:val="24"/>
          <w:szCs w:val="24"/>
          <w:lang w:val="en-US"/>
        </w:rPr>
        <w:t>agencies</w:t>
      </w:r>
      <w:r w:rsidRPr="005D599E">
        <w:rPr>
          <w:rFonts w:ascii="Arial" w:eastAsia="Arial" w:hAnsi="Arial" w:cs="Arial"/>
          <w:sz w:val="24"/>
          <w:szCs w:val="24"/>
          <w:lang w:val="en-US"/>
        </w:rPr>
        <w:t xml:space="preserve"> to the </w:t>
      </w:r>
      <w:r>
        <w:rPr>
          <w:rFonts w:ascii="Arial" w:eastAsia="Arial" w:hAnsi="Arial" w:cs="Arial"/>
          <w:sz w:val="24"/>
          <w:szCs w:val="24"/>
          <w:lang w:val="en-US"/>
        </w:rPr>
        <w:t>OGNF</w:t>
      </w:r>
      <w:r w:rsidRPr="005D599E">
        <w:rPr>
          <w:rFonts w:ascii="Arial" w:eastAsia="Arial" w:hAnsi="Arial" w:cs="Arial"/>
          <w:sz w:val="24"/>
          <w:szCs w:val="24"/>
          <w:lang w:val="en-US"/>
        </w:rPr>
        <w:t xml:space="preserve"> Secretariat, the Office of the Government of the Kyrgyz Republic, as well as </w:t>
      </w:r>
      <w:r>
        <w:rPr>
          <w:rFonts w:ascii="Arial" w:eastAsia="Arial" w:hAnsi="Arial" w:cs="Arial"/>
          <w:sz w:val="24"/>
          <w:szCs w:val="24"/>
          <w:lang w:val="en-US"/>
        </w:rPr>
        <w:t xml:space="preserve">those </w:t>
      </w:r>
      <w:r w:rsidRPr="005D599E">
        <w:rPr>
          <w:rFonts w:ascii="Arial" w:eastAsia="Arial" w:hAnsi="Arial" w:cs="Arial"/>
          <w:sz w:val="24"/>
          <w:szCs w:val="24"/>
          <w:lang w:val="en-US"/>
        </w:rPr>
        <w:t xml:space="preserve">uploaded to electronic module for monitoring </w:t>
      </w:r>
      <w:r>
        <w:rPr>
          <w:rFonts w:ascii="Arial" w:eastAsia="Arial" w:hAnsi="Arial" w:cs="Arial"/>
          <w:sz w:val="24"/>
          <w:szCs w:val="24"/>
          <w:lang w:val="en-US"/>
        </w:rPr>
        <w:t>NAP measures/activities</w:t>
      </w:r>
      <w:r w:rsidRPr="005D599E">
        <w:rPr>
          <w:rFonts w:ascii="Arial" w:eastAsia="Arial" w:hAnsi="Arial" w:cs="Arial"/>
          <w:sz w:val="24"/>
          <w:szCs w:val="24"/>
          <w:lang w:val="en-US"/>
        </w:rPr>
        <w:t xml:space="preserve"> </w:t>
      </w:r>
      <w:r>
        <w:rPr>
          <w:rFonts w:ascii="Arial" w:eastAsia="Arial" w:hAnsi="Arial" w:cs="Arial"/>
          <w:sz w:val="24"/>
          <w:szCs w:val="24"/>
          <w:lang w:val="en-US"/>
        </w:rPr>
        <w:t>implementation</w:t>
      </w:r>
      <w:r w:rsidRPr="005D599E">
        <w:rPr>
          <w:rFonts w:ascii="Arial" w:eastAsia="Arial" w:hAnsi="Arial" w:cs="Arial"/>
          <w:sz w:val="24"/>
          <w:szCs w:val="24"/>
          <w:lang w:val="en-US"/>
        </w:rPr>
        <w:t xml:space="preserve"> - www.ogp.el.kg/ru/commitments.</w:t>
      </w:r>
    </w:p>
    <w:p w14:paraId="2F5F1AF7" w14:textId="04585C7C" w:rsidR="005D599E" w:rsidRPr="005D599E" w:rsidRDefault="005D599E">
      <w:pPr>
        <w:ind w:firstLine="709"/>
        <w:jc w:val="both"/>
        <w:rPr>
          <w:rFonts w:ascii="Arial" w:eastAsia="Arial" w:hAnsi="Arial" w:cs="Arial"/>
          <w:sz w:val="24"/>
          <w:szCs w:val="24"/>
          <w:lang w:val="en-US"/>
        </w:rPr>
      </w:pPr>
      <w:r w:rsidRPr="005D599E">
        <w:rPr>
          <w:rFonts w:ascii="Arial" w:eastAsia="Arial" w:hAnsi="Arial" w:cs="Arial"/>
          <w:sz w:val="24"/>
          <w:szCs w:val="24"/>
          <w:lang w:val="en-US"/>
        </w:rPr>
        <w:t xml:space="preserve">The </w:t>
      </w:r>
      <w:r>
        <w:rPr>
          <w:rFonts w:ascii="Arial" w:eastAsia="Arial" w:hAnsi="Arial" w:cs="Arial"/>
          <w:sz w:val="24"/>
          <w:szCs w:val="24"/>
          <w:lang w:val="en-US"/>
        </w:rPr>
        <w:t xml:space="preserve">carries out </w:t>
      </w:r>
      <w:r w:rsidRPr="005D599E">
        <w:rPr>
          <w:rFonts w:ascii="Arial" w:eastAsia="Arial" w:hAnsi="Arial" w:cs="Arial"/>
          <w:sz w:val="24"/>
          <w:szCs w:val="24"/>
          <w:lang w:val="en-US"/>
        </w:rPr>
        <w:t xml:space="preserve">assessment and monitoring will </w:t>
      </w:r>
      <w:r>
        <w:rPr>
          <w:rFonts w:ascii="Arial" w:eastAsia="Arial" w:hAnsi="Arial" w:cs="Arial"/>
          <w:sz w:val="24"/>
          <w:szCs w:val="24"/>
          <w:lang w:val="en-US"/>
        </w:rPr>
        <w:t>assist</w:t>
      </w:r>
      <w:r w:rsidRPr="005D599E">
        <w:rPr>
          <w:rFonts w:ascii="Arial" w:eastAsia="Arial" w:hAnsi="Arial" w:cs="Arial"/>
          <w:sz w:val="24"/>
          <w:szCs w:val="24"/>
          <w:lang w:val="en-US"/>
        </w:rPr>
        <w:t xml:space="preserve"> heads of state </w:t>
      </w:r>
      <w:r>
        <w:rPr>
          <w:rFonts w:ascii="Arial" w:eastAsia="Arial" w:hAnsi="Arial" w:cs="Arial"/>
          <w:sz w:val="24"/>
          <w:szCs w:val="24"/>
          <w:lang w:val="en-US"/>
        </w:rPr>
        <w:t>agencies</w:t>
      </w:r>
      <w:r w:rsidRPr="005D599E">
        <w:rPr>
          <w:rFonts w:ascii="Arial" w:eastAsia="Arial" w:hAnsi="Arial" w:cs="Arial"/>
          <w:sz w:val="24"/>
          <w:szCs w:val="24"/>
          <w:lang w:val="en-US"/>
        </w:rPr>
        <w:t xml:space="preserve"> to focus on those areas of NAP execution that they should </w:t>
      </w:r>
      <w:r>
        <w:rPr>
          <w:rFonts w:ascii="Arial" w:eastAsia="Arial" w:hAnsi="Arial" w:cs="Arial"/>
          <w:sz w:val="24"/>
          <w:szCs w:val="24"/>
          <w:lang w:val="en-US"/>
        </w:rPr>
        <w:t>mainstream</w:t>
      </w:r>
      <w:r w:rsidRPr="005D599E">
        <w:rPr>
          <w:rFonts w:ascii="Arial" w:eastAsia="Arial" w:hAnsi="Arial" w:cs="Arial"/>
          <w:sz w:val="24"/>
          <w:szCs w:val="24"/>
          <w:lang w:val="en-US"/>
        </w:rPr>
        <w:t xml:space="preserve"> to successfully achieve </w:t>
      </w:r>
      <w:r>
        <w:rPr>
          <w:rFonts w:ascii="Arial" w:eastAsia="Arial" w:hAnsi="Arial" w:cs="Arial"/>
          <w:sz w:val="24"/>
          <w:szCs w:val="24"/>
          <w:lang w:val="en-US"/>
        </w:rPr>
        <w:t>NAP</w:t>
      </w:r>
      <w:r w:rsidRPr="005D599E">
        <w:rPr>
          <w:rFonts w:ascii="Arial" w:eastAsia="Arial" w:hAnsi="Arial" w:cs="Arial"/>
          <w:sz w:val="24"/>
          <w:szCs w:val="24"/>
          <w:lang w:val="en-US"/>
        </w:rPr>
        <w:t xml:space="preserve"> expected results.</w:t>
      </w:r>
    </w:p>
    <w:p w14:paraId="7703D4F0" w14:textId="77777777" w:rsidR="009F5E2C" w:rsidRPr="005D599E" w:rsidRDefault="009F5E2C">
      <w:pPr>
        <w:jc w:val="both"/>
        <w:rPr>
          <w:rFonts w:ascii="Arial" w:eastAsia="Arial" w:hAnsi="Arial" w:cs="Arial"/>
          <w:sz w:val="24"/>
          <w:szCs w:val="24"/>
          <w:lang w:val="en-US"/>
        </w:rPr>
      </w:pPr>
    </w:p>
    <w:p w14:paraId="690CFFE2" w14:textId="77777777" w:rsidR="009F5E2C" w:rsidRPr="005D599E" w:rsidRDefault="009F5E2C">
      <w:pPr>
        <w:jc w:val="both"/>
        <w:rPr>
          <w:rFonts w:ascii="Arial" w:eastAsia="Arial" w:hAnsi="Arial" w:cs="Arial"/>
          <w:sz w:val="24"/>
          <w:szCs w:val="24"/>
          <w:lang w:val="en-US"/>
        </w:rPr>
      </w:pPr>
    </w:p>
    <w:p w14:paraId="32C17551" w14:textId="77777777" w:rsidR="009F5E2C" w:rsidRPr="005D599E" w:rsidRDefault="009F5E2C">
      <w:pPr>
        <w:jc w:val="both"/>
        <w:rPr>
          <w:rFonts w:ascii="Arial" w:eastAsia="Arial" w:hAnsi="Arial" w:cs="Arial"/>
          <w:sz w:val="24"/>
          <w:szCs w:val="24"/>
          <w:lang w:val="en-US"/>
        </w:rPr>
        <w:sectPr w:rsidR="009F5E2C" w:rsidRPr="005D599E" w:rsidSect="00F86DA7">
          <w:footerReference w:type="default" r:id="rId11"/>
          <w:pgSz w:w="11906" w:h="16838"/>
          <w:pgMar w:top="1134" w:right="850" w:bottom="1134" w:left="1276" w:header="708" w:footer="708" w:gutter="0"/>
          <w:pgNumType w:start="1"/>
          <w:cols w:space="720" w:equalWidth="0">
            <w:col w:w="9689"/>
          </w:cols>
        </w:sectPr>
      </w:pPr>
    </w:p>
    <w:p w14:paraId="42BE73B3" w14:textId="1F6F7537" w:rsidR="009F5E2C" w:rsidRPr="0060008A" w:rsidRDefault="00D00A97" w:rsidP="00C245BB">
      <w:pPr>
        <w:pStyle w:val="1"/>
        <w:jc w:val="center"/>
        <w:rPr>
          <w:rFonts w:ascii="Arial" w:eastAsia="Arial" w:hAnsi="Arial" w:cs="Arial"/>
          <w:sz w:val="24"/>
          <w:szCs w:val="24"/>
          <w:lang w:val="en-US"/>
        </w:rPr>
      </w:pPr>
      <w:bookmarkStart w:id="4" w:name="_Toc24575217"/>
      <w:r w:rsidRPr="0060008A">
        <w:rPr>
          <w:rFonts w:ascii="Arial" w:eastAsia="Arial" w:hAnsi="Arial" w:cs="Arial"/>
          <w:sz w:val="24"/>
          <w:szCs w:val="24"/>
          <w:lang w:val="en-US"/>
        </w:rPr>
        <w:lastRenderedPageBreak/>
        <w:t xml:space="preserve">2. </w:t>
      </w:r>
      <w:bookmarkEnd w:id="4"/>
      <w:r w:rsidR="0060008A">
        <w:rPr>
          <w:rFonts w:ascii="Arial" w:eastAsia="Arial" w:hAnsi="Arial" w:cs="Arial"/>
          <w:sz w:val="24"/>
          <w:szCs w:val="24"/>
          <w:lang w:val="en-US"/>
        </w:rPr>
        <w:t>PERFORMANCE ASSESSMENT</w:t>
      </w:r>
    </w:p>
    <w:p w14:paraId="1F697A9D" w14:textId="77777777" w:rsidR="009F5E2C" w:rsidRPr="0060008A" w:rsidRDefault="009F5E2C">
      <w:pPr>
        <w:rPr>
          <w:rFonts w:ascii="Arial" w:eastAsia="Arial" w:hAnsi="Arial" w:cs="Arial"/>
          <w:sz w:val="24"/>
          <w:szCs w:val="24"/>
          <w:lang w:val="en-US"/>
        </w:rPr>
      </w:pPr>
    </w:p>
    <w:p w14:paraId="2C9191AF" w14:textId="720C1999" w:rsidR="009F5E2C" w:rsidRPr="0060008A" w:rsidRDefault="00D00A97" w:rsidP="00C245BB">
      <w:pPr>
        <w:pStyle w:val="1"/>
        <w:jc w:val="both"/>
        <w:rPr>
          <w:rFonts w:ascii="Arial" w:eastAsia="Arial" w:hAnsi="Arial" w:cs="Arial"/>
          <w:sz w:val="24"/>
          <w:szCs w:val="24"/>
          <w:lang w:val="en-US"/>
        </w:rPr>
      </w:pPr>
      <w:bookmarkStart w:id="5" w:name="_Toc24575218"/>
      <w:r w:rsidRPr="0060008A">
        <w:rPr>
          <w:rFonts w:ascii="Arial" w:eastAsia="Arial" w:hAnsi="Arial" w:cs="Arial"/>
          <w:sz w:val="24"/>
          <w:szCs w:val="24"/>
          <w:lang w:val="en-US"/>
        </w:rPr>
        <w:t xml:space="preserve">2.1. </w:t>
      </w:r>
      <w:bookmarkEnd w:id="5"/>
      <w:r w:rsidR="0060008A" w:rsidRPr="0060008A">
        <w:rPr>
          <w:rFonts w:ascii="Arial" w:eastAsia="Arial" w:hAnsi="Arial" w:cs="Arial"/>
          <w:sz w:val="24"/>
          <w:szCs w:val="24"/>
          <w:lang w:val="en-US"/>
        </w:rPr>
        <w:t>ASSESSMENT OF DEVELOPMENT / ADOPTION OF AGENCY ACTION PLANS</w:t>
      </w:r>
    </w:p>
    <w:p w14:paraId="678EA656" w14:textId="77777777" w:rsidR="009F5E2C" w:rsidRPr="0060008A" w:rsidRDefault="009F5E2C">
      <w:pPr>
        <w:rPr>
          <w:rFonts w:ascii="Arial" w:eastAsia="Arial" w:hAnsi="Arial" w:cs="Arial"/>
          <w:sz w:val="24"/>
          <w:szCs w:val="24"/>
          <w:lang w:val="en-US"/>
        </w:rPr>
      </w:pPr>
    </w:p>
    <w:p w14:paraId="48D69095" w14:textId="2C27E7A7" w:rsidR="0040085F" w:rsidRPr="0040085F" w:rsidRDefault="0040085F">
      <w:pPr>
        <w:pBdr>
          <w:top w:val="nil"/>
          <w:left w:val="nil"/>
          <w:bottom w:val="nil"/>
          <w:right w:val="nil"/>
          <w:between w:val="nil"/>
        </w:pBdr>
        <w:spacing w:after="60" w:line="276" w:lineRule="auto"/>
        <w:ind w:firstLine="708"/>
        <w:jc w:val="both"/>
        <w:rPr>
          <w:rFonts w:ascii="Arial" w:eastAsia="Arial" w:hAnsi="Arial" w:cs="Arial"/>
          <w:color w:val="000000"/>
          <w:sz w:val="24"/>
          <w:szCs w:val="24"/>
          <w:lang w:val="en-US"/>
        </w:rPr>
      </w:pPr>
      <w:r w:rsidRPr="0040085F">
        <w:rPr>
          <w:rFonts w:ascii="Arial" w:eastAsia="Arial" w:hAnsi="Arial" w:cs="Arial"/>
          <w:color w:val="000000"/>
          <w:sz w:val="24"/>
          <w:szCs w:val="24"/>
          <w:lang w:val="en-US"/>
        </w:rPr>
        <w:t xml:space="preserve">In accordance with paragraph 2 of the </w:t>
      </w:r>
      <w:r>
        <w:rPr>
          <w:rFonts w:ascii="Arial" w:eastAsia="Arial" w:hAnsi="Arial" w:cs="Arial"/>
          <w:color w:val="000000"/>
          <w:sz w:val="24"/>
          <w:szCs w:val="24"/>
          <w:lang w:val="en-US"/>
        </w:rPr>
        <w:t>decree</w:t>
      </w:r>
      <w:r w:rsidRPr="0040085F">
        <w:rPr>
          <w:rFonts w:ascii="Arial" w:eastAsia="Arial" w:hAnsi="Arial" w:cs="Arial"/>
          <w:color w:val="000000"/>
          <w:sz w:val="24"/>
          <w:szCs w:val="24"/>
          <w:lang w:val="en-US"/>
        </w:rPr>
        <w:t xml:space="preserve"> of the </w:t>
      </w:r>
      <w:r>
        <w:rPr>
          <w:rFonts w:ascii="Arial" w:eastAsia="Arial" w:hAnsi="Arial" w:cs="Arial"/>
          <w:color w:val="000000"/>
          <w:sz w:val="24"/>
          <w:szCs w:val="24"/>
          <w:lang w:val="en-US"/>
        </w:rPr>
        <w:t>G KR</w:t>
      </w:r>
      <w:r w:rsidRPr="0040085F">
        <w:rPr>
          <w:rFonts w:ascii="Arial" w:eastAsia="Arial" w:hAnsi="Arial" w:cs="Arial"/>
          <w:color w:val="000000"/>
          <w:sz w:val="24"/>
          <w:szCs w:val="24"/>
          <w:lang w:val="en-US"/>
        </w:rPr>
        <w:t xml:space="preserve"> No. 360-r </w:t>
      </w:r>
      <w:r>
        <w:rPr>
          <w:rFonts w:ascii="Arial" w:eastAsia="Arial" w:hAnsi="Arial" w:cs="Arial"/>
          <w:color w:val="000000"/>
          <w:sz w:val="24"/>
          <w:szCs w:val="24"/>
          <w:lang w:val="en-US"/>
        </w:rPr>
        <w:t>dated</w:t>
      </w:r>
      <w:r w:rsidRPr="0040085F">
        <w:rPr>
          <w:rFonts w:ascii="Arial" w:eastAsia="Arial" w:hAnsi="Arial" w:cs="Arial"/>
          <w:color w:val="000000"/>
          <w:sz w:val="24"/>
          <w:szCs w:val="24"/>
          <w:lang w:val="en-US"/>
        </w:rPr>
        <w:t xml:space="preserve"> October 16, 2018</w:t>
      </w:r>
      <w:r w:rsidRPr="00C245BB">
        <w:rPr>
          <w:rFonts w:ascii="Arial" w:eastAsia="Arial" w:hAnsi="Arial" w:cs="Arial"/>
          <w:color w:val="000000"/>
          <w:sz w:val="24"/>
          <w:szCs w:val="24"/>
          <w:vertAlign w:val="superscript"/>
        </w:rPr>
        <w:footnoteReference w:id="2"/>
      </w:r>
      <w:r w:rsidRPr="0040085F">
        <w:rPr>
          <w:rFonts w:ascii="Arial" w:eastAsia="Arial" w:hAnsi="Arial" w:cs="Arial"/>
          <w:color w:val="000000"/>
          <w:sz w:val="24"/>
          <w:szCs w:val="24"/>
          <w:lang w:val="en-US"/>
        </w:rPr>
        <w:t xml:space="preserve">  ministries, state committees and </w:t>
      </w:r>
      <w:r>
        <w:rPr>
          <w:rFonts w:ascii="Arial" w:eastAsia="Arial" w:hAnsi="Arial" w:cs="Arial"/>
          <w:color w:val="000000"/>
          <w:sz w:val="24"/>
          <w:szCs w:val="24"/>
          <w:lang w:val="en-US"/>
        </w:rPr>
        <w:t>agencies</w:t>
      </w:r>
      <w:r w:rsidRPr="0040085F">
        <w:rPr>
          <w:rFonts w:ascii="Arial" w:eastAsia="Arial" w:hAnsi="Arial" w:cs="Arial"/>
          <w:color w:val="000000"/>
          <w:sz w:val="24"/>
          <w:szCs w:val="24"/>
          <w:lang w:val="en-US"/>
        </w:rPr>
        <w:t xml:space="preserve"> of the Kyrgyz Republic were instructed to develop detailed </w:t>
      </w:r>
      <w:r w:rsidR="007D795E">
        <w:rPr>
          <w:rFonts w:ascii="Arial" w:eastAsia="Arial" w:hAnsi="Arial" w:cs="Arial"/>
          <w:color w:val="000000"/>
          <w:sz w:val="24"/>
          <w:szCs w:val="24"/>
          <w:lang w:val="en-US"/>
        </w:rPr>
        <w:t>agency</w:t>
      </w:r>
      <w:r w:rsidRPr="0040085F">
        <w:rPr>
          <w:rFonts w:ascii="Arial" w:eastAsia="Arial" w:hAnsi="Arial" w:cs="Arial"/>
          <w:color w:val="000000"/>
          <w:sz w:val="24"/>
          <w:szCs w:val="24"/>
          <w:lang w:val="en-US"/>
        </w:rPr>
        <w:t xml:space="preserve"> action plans (hereinafter - </w:t>
      </w:r>
      <w:r w:rsidR="007D795E">
        <w:rPr>
          <w:rFonts w:ascii="Arial" w:eastAsia="Arial" w:hAnsi="Arial" w:cs="Arial"/>
          <w:color w:val="000000"/>
          <w:sz w:val="24"/>
          <w:szCs w:val="24"/>
          <w:lang w:val="en-US"/>
        </w:rPr>
        <w:t>AAP</w:t>
      </w:r>
      <w:r w:rsidRPr="0040085F">
        <w:rPr>
          <w:rFonts w:ascii="Arial" w:eastAsia="Arial" w:hAnsi="Arial" w:cs="Arial"/>
          <w:color w:val="000000"/>
          <w:sz w:val="24"/>
          <w:szCs w:val="24"/>
          <w:lang w:val="en-US"/>
        </w:rPr>
        <w:t xml:space="preserve">) for implementation of </w:t>
      </w:r>
      <w:r w:rsidR="007D795E">
        <w:rPr>
          <w:rFonts w:ascii="Arial" w:eastAsia="Arial" w:hAnsi="Arial" w:cs="Arial"/>
          <w:color w:val="000000"/>
          <w:sz w:val="24"/>
          <w:szCs w:val="24"/>
          <w:lang w:val="en-US"/>
        </w:rPr>
        <w:t>commitments</w:t>
      </w:r>
      <w:r w:rsidRPr="0040085F">
        <w:rPr>
          <w:rFonts w:ascii="Arial" w:eastAsia="Arial" w:hAnsi="Arial" w:cs="Arial"/>
          <w:color w:val="000000"/>
          <w:sz w:val="24"/>
          <w:szCs w:val="24"/>
          <w:lang w:val="en-US"/>
        </w:rPr>
        <w:t xml:space="preserve"> included in the NAP within one month (by November 16, 2018).</w:t>
      </w:r>
    </w:p>
    <w:p w14:paraId="583D709E" w14:textId="5E58A739" w:rsidR="007D795E" w:rsidRPr="007D795E" w:rsidRDefault="007D795E">
      <w:pPr>
        <w:ind w:firstLine="708"/>
        <w:jc w:val="both"/>
        <w:rPr>
          <w:rFonts w:ascii="Arial" w:eastAsia="Arial" w:hAnsi="Arial" w:cs="Arial"/>
          <w:sz w:val="24"/>
          <w:szCs w:val="24"/>
          <w:lang w:val="en-US"/>
        </w:rPr>
      </w:pPr>
      <w:r>
        <w:rPr>
          <w:rFonts w:ascii="Arial" w:eastAsia="Arial" w:hAnsi="Arial" w:cs="Arial"/>
          <w:sz w:val="24"/>
          <w:szCs w:val="24"/>
          <w:lang w:val="en-US"/>
        </w:rPr>
        <w:t>Following are the</w:t>
      </w:r>
      <w:r w:rsidRPr="007D795E">
        <w:rPr>
          <w:rFonts w:ascii="Arial" w:eastAsia="Arial" w:hAnsi="Arial" w:cs="Arial"/>
          <w:sz w:val="24"/>
          <w:szCs w:val="24"/>
          <w:lang w:val="en-US"/>
        </w:rPr>
        <w:t xml:space="preserve"> overall </w:t>
      </w:r>
      <w:r>
        <w:rPr>
          <w:rFonts w:ascii="Arial" w:eastAsia="Arial" w:hAnsi="Arial" w:cs="Arial"/>
          <w:sz w:val="24"/>
          <w:szCs w:val="24"/>
          <w:lang w:val="en-US"/>
        </w:rPr>
        <w:t xml:space="preserve">assessment </w:t>
      </w:r>
      <w:r w:rsidRPr="007D795E">
        <w:rPr>
          <w:rFonts w:ascii="Arial" w:eastAsia="Arial" w:hAnsi="Arial" w:cs="Arial"/>
          <w:sz w:val="24"/>
          <w:szCs w:val="24"/>
          <w:lang w:val="en-US"/>
        </w:rPr>
        <w:t xml:space="preserve">results of </w:t>
      </w:r>
      <w:r>
        <w:rPr>
          <w:rFonts w:ascii="Arial" w:eastAsia="Arial" w:hAnsi="Arial" w:cs="Arial"/>
          <w:sz w:val="24"/>
          <w:szCs w:val="24"/>
          <w:lang w:val="en-US"/>
        </w:rPr>
        <w:t xml:space="preserve">AAP </w:t>
      </w:r>
      <w:r w:rsidRPr="007D795E">
        <w:rPr>
          <w:rFonts w:ascii="Arial" w:eastAsia="Arial" w:hAnsi="Arial" w:cs="Arial"/>
          <w:sz w:val="24"/>
          <w:szCs w:val="24"/>
          <w:lang w:val="en-US"/>
        </w:rPr>
        <w:t xml:space="preserve">development / </w:t>
      </w:r>
      <w:r>
        <w:rPr>
          <w:rFonts w:ascii="Arial" w:eastAsia="Arial" w:hAnsi="Arial" w:cs="Arial"/>
          <w:sz w:val="24"/>
          <w:szCs w:val="24"/>
          <w:lang w:val="en-US"/>
        </w:rPr>
        <w:t>adoption</w:t>
      </w:r>
      <w:r w:rsidRPr="007D795E">
        <w:rPr>
          <w:rFonts w:ascii="Arial" w:eastAsia="Arial" w:hAnsi="Arial" w:cs="Arial"/>
          <w:sz w:val="24"/>
          <w:szCs w:val="24"/>
          <w:lang w:val="en-US"/>
        </w:rPr>
        <w:t>:</w:t>
      </w:r>
    </w:p>
    <w:p w14:paraId="35E7AC9A" w14:textId="5D0D70BB" w:rsidR="007D795E" w:rsidRPr="007D795E" w:rsidRDefault="007D795E" w:rsidP="007D795E">
      <w:pPr>
        <w:numPr>
          <w:ilvl w:val="0"/>
          <w:numId w:val="6"/>
        </w:numPr>
        <w:pBdr>
          <w:top w:val="nil"/>
          <w:left w:val="nil"/>
          <w:bottom w:val="nil"/>
          <w:right w:val="nil"/>
          <w:between w:val="nil"/>
        </w:pBdr>
        <w:jc w:val="both"/>
        <w:rPr>
          <w:rFonts w:ascii="Arial" w:eastAsia="Arial" w:hAnsi="Arial" w:cs="Arial"/>
          <w:color w:val="000000"/>
          <w:sz w:val="24"/>
          <w:szCs w:val="24"/>
          <w:lang w:val="en-US"/>
        </w:rPr>
      </w:pPr>
      <w:r w:rsidRPr="007D795E">
        <w:rPr>
          <w:rFonts w:ascii="Arial" w:eastAsia="Arial" w:hAnsi="Arial" w:cs="Arial"/>
          <w:color w:val="000000"/>
          <w:sz w:val="24"/>
          <w:szCs w:val="24"/>
          <w:lang w:val="en-US"/>
        </w:rPr>
        <w:t xml:space="preserve">There are no </w:t>
      </w:r>
      <w:r>
        <w:rPr>
          <w:rFonts w:ascii="Arial" w:eastAsia="Arial" w:hAnsi="Arial" w:cs="Arial"/>
          <w:color w:val="000000"/>
          <w:sz w:val="24"/>
          <w:szCs w:val="24"/>
          <w:lang w:val="en-US"/>
        </w:rPr>
        <w:t>AAP</w:t>
      </w:r>
      <w:r w:rsidRPr="007D795E">
        <w:rPr>
          <w:rFonts w:ascii="Arial" w:eastAsia="Arial" w:hAnsi="Arial" w:cs="Arial"/>
          <w:color w:val="000000"/>
          <w:sz w:val="24"/>
          <w:szCs w:val="24"/>
          <w:lang w:val="en-US"/>
        </w:rPr>
        <w:t xml:space="preserve"> for 7 </w:t>
      </w:r>
      <w:r>
        <w:rPr>
          <w:rFonts w:ascii="Arial" w:eastAsia="Arial" w:hAnsi="Arial" w:cs="Arial"/>
          <w:color w:val="000000"/>
          <w:sz w:val="24"/>
          <w:szCs w:val="24"/>
          <w:lang w:val="en-US"/>
        </w:rPr>
        <w:t>of the commitments</w:t>
      </w:r>
      <w:r w:rsidRPr="007D795E">
        <w:rPr>
          <w:rFonts w:ascii="Arial" w:eastAsia="Arial" w:hAnsi="Arial" w:cs="Arial"/>
          <w:color w:val="000000"/>
          <w:sz w:val="24"/>
          <w:szCs w:val="24"/>
          <w:lang w:val="en-US"/>
        </w:rPr>
        <w:t>;</w:t>
      </w:r>
    </w:p>
    <w:p w14:paraId="13D56059" w14:textId="46103E69" w:rsidR="007D795E" w:rsidRPr="007D795E" w:rsidRDefault="007D795E" w:rsidP="007D795E">
      <w:pPr>
        <w:numPr>
          <w:ilvl w:val="0"/>
          <w:numId w:val="6"/>
        </w:numPr>
        <w:pBdr>
          <w:top w:val="nil"/>
          <w:left w:val="nil"/>
          <w:bottom w:val="nil"/>
          <w:right w:val="nil"/>
          <w:between w:val="nil"/>
        </w:pBdr>
        <w:jc w:val="both"/>
        <w:rPr>
          <w:rFonts w:ascii="Arial" w:eastAsia="Arial" w:hAnsi="Arial" w:cs="Arial"/>
          <w:color w:val="000000"/>
          <w:sz w:val="24"/>
          <w:szCs w:val="24"/>
          <w:lang w:val="en-US"/>
        </w:rPr>
      </w:pPr>
      <w:r w:rsidRPr="007D795E">
        <w:rPr>
          <w:rFonts w:ascii="Arial" w:eastAsia="Arial" w:hAnsi="Arial" w:cs="Arial"/>
          <w:color w:val="000000"/>
          <w:sz w:val="24"/>
          <w:szCs w:val="24"/>
          <w:lang w:val="en-US"/>
        </w:rPr>
        <w:t xml:space="preserve">For 9 </w:t>
      </w:r>
      <w:r>
        <w:rPr>
          <w:rFonts w:ascii="Arial" w:eastAsia="Arial" w:hAnsi="Arial" w:cs="Arial"/>
          <w:color w:val="000000"/>
          <w:sz w:val="24"/>
          <w:szCs w:val="24"/>
          <w:lang w:val="en-US"/>
        </w:rPr>
        <w:t>commitments</w:t>
      </w:r>
      <w:r w:rsidRPr="007D795E">
        <w:rPr>
          <w:rFonts w:ascii="Arial" w:eastAsia="Arial" w:hAnsi="Arial" w:cs="Arial"/>
          <w:color w:val="000000"/>
          <w:sz w:val="24"/>
          <w:szCs w:val="24"/>
          <w:lang w:val="en-US"/>
        </w:rPr>
        <w:t xml:space="preserve">, </w:t>
      </w:r>
      <w:r>
        <w:rPr>
          <w:rFonts w:ascii="Arial" w:eastAsia="Arial" w:hAnsi="Arial" w:cs="Arial"/>
          <w:color w:val="000000"/>
          <w:sz w:val="24"/>
          <w:szCs w:val="24"/>
          <w:lang w:val="en-US"/>
        </w:rPr>
        <w:t>AAPs were timely</w:t>
      </w:r>
      <w:r w:rsidRPr="007D795E">
        <w:rPr>
          <w:rFonts w:ascii="Arial" w:eastAsia="Arial" w:hAnsi="Arial" w:cs="Arial"/>
          <w:color w:val="000000"/>
          <w:sz w:val="24"/>
          <w:szCs w:val="24"/>
          <w:lang w:val="en-US"/>
        </w:rPr>
        <w:t xml:space="preserve"> developed;</w:t>
      </w:r>
    </w:p>
    <w:p w14:paraId="7BDDE5FC" w14:textId="601A7F9A" w:rsidR="007D795E" w:rsidRPr="007D795E" w:rsidRDefault="007D795E" w:rsidP="007D795E">
      <w:pPr>
        <w:numPr>
          <w:ilvl w:val="0"/>
          <w:numId w:val="6"/>
        </w:numPr>
        <w:pBdr>
          <w:top w:val="nil"/>
          <w:left w:val="nil"/>
          <w:bottom w:val="nil"/>
          <w:right w:val="nil"/>
          <w:between w:val="nil"/>
        </w:pBdr>
        <w:jc w:val="both"/>
        <w:rPr>
          <w:rFonts w:ascii="Arial" w:eastAsia="Arial" w:hAnsi="Arial" w:cs="Arial"/>
          <w:color w:val="000000"/>
          <w:sz w:val="24"/>
          <w:szCs w:val="24"/>
          <w:lang w:val="en-US"/>
        </w:rPr>
      </w:pPr>
      <w:r w:rsidRPr="007D795E">
        <w:rPr>
          <w:rFonts w:ascii="Arial" w:eastAsia="Arial" w:hAnsi="Arial" w:cs="Arial"/>
          <w:color w:val="000000"/>
          <w:sz w:val="24"/>
          <w:szCs w:val="24"/>
          <w:lang w:val="en-US"/>
        </w:rPr>
        <w:t xml:space="preserve">For 12 </w:t>
      </w:r>
      <w:r w:rsidR="000B610D">
        <w:rPr>
          <w:rFonts w:ascii="Arial" w:eastAsia="Arial" w:hAnsi="Arial" w:cs="Arial"/>
          <w:color w:val="000000"/>
          <w:sz w:val="24"/>
          <w:szCs w:val="24"/>
          <w:lang w:val="en-US"/>
        </w:rPr>
        <w:t>commitments</w:t>
      </w:r>
      <w:r w:rsidRPr="007D795E">
        <w:rPr>
          <w:rFonts w:ascii="Arial" w:eastAsia="Arial" w:hAnsi="Arial" w:cs="Arial"/>
          <w:color w:val="000000"/>
          <w:sz w:val="24"/>
          <w:szCs w:val="24"/>
          <w:lang w:val="en-US"/>
        </w:rPr>
        <w:t xml:space="preserve">, </w:t>
      </w:r>
      <w:r w:rsidR="000B610D">
        <w:rPr>
          <w:rFonts w:ascii="Arial" w:eastAsia="Arial" w:hAnsi="Arial" w:cs="Arial"/>
          <w:color w:val="000000"/>
          <w:sz w:val="24"/>
          <w:szCs w:val="24"/>
          <w:lang w:val="en-US"/>
        </w:rPr>
        <w:t>AAPs</w:t>
      </w:r>
      <w:r w:rsidRPr="007D795E">
        <w:rPr>
          <w:rFonts w:ascii="Arial" w:eastAsia="Arial" w:hAnsi="Arial" w:cs="Arial"/>
          <w:color w:val="000000"/>
          <w:sz w:val="24"/>
          <w:szCs w:val="24"/>
          <w:lang w:val="en-US"/>
        </w:rPr>
        <w:t xml:space="preserve"> consistent with </w:t>
      </w:r>
      <w:r w:rsidR="000B610D">
        <w:rPr>
          <w:rFonts w:ascii="Arial" w:eastAsia="Arial" w:hAnsi="Arial" w:cs="Arial"/>
          <w:color w:val="000000"/>
          <w:sz w:val="24"/>
          <w:szCs w:val="24"/>
          <w:lang w:val="en-US"/>
        </w:rPr>
        <w:t>NAP measures</w:t>
      </w:r>
      <w:r w:rsidRPr="007D795E">
        <w:rPr>
          <w:rFonts w:ascii="Arial" w:eastAsia="Arial" w:hAnsi="Arial" w:cs="Arial"/>
          <w:color w:val="000000"/>
          <w:sz w:val="24"/>
          <w:szCs w:val="24"/>
          <w:lang w:val="en-US"/>
        </w:rPr>
        <w:t xml:space="preserve"> and expected results </w:t>
      </w:r>
      <w:r w:rsidR="000B610D">
        <w:rPr>
          <w:rFonts w:ascii="Arial" w:eastAsia="Arial" w:hAnsi="Arial" w:cs="Arial"/>
          <w:color w:val="000000"/>
          <w:sz w:val="24"/>
          <w:szCs w:val="24"/>
          <w:lang w:val="en-US"/>
        </w:rPr>
        <w:t>have been developed</w:t>
      </w:r>
      <w:r w:rsidRPr="007D795E">
        <w:rPr>
          <w:rFonts w:ascii="Arial" w:eastAsia="Arial" w:hAnsi="Arial" w:cs="Arial"/>
          <w:color w:val="000000"/>
          <w:sz w:val="24"/>
          <w:szCs w:val="24"/>
          <w:lang w:val="en-US"/>
        </w:rPr>
        <w:t>;</w:t>
      </w:r>
    </w:p>
    <w:p w14:paraId="0ACCE278" w14:textId="622AACC5" w:rsidR="007D795E" w:rsidRPr="007D795E" w:rsidRDefault="007D795E" w:rsidP="007D795E">
      <w:pPr>
        <w:numPr>
          <w:ilvl w:val="0"/>
          <w:numId w:val="6"/>
        </w:numPr>
        <w:pBdr>
          <w:top w:val="nil"/>
          <w:left w:val="nil"/>
          <w:bottom w:val="nil"/>
          <w:right w:val="nil"/>
          <w:between w:val="nil"/>
        </w:pBdr>
        <w:jc w:val="both"/>
        <w:rPr>
          <w:rFonts w:ascii="Arial" w:eastAsia="Arial" w:hAnsi="Arial" w:cs="Arial"/>
          <w:color w:val="000000"/>
          <w:sz w:val="24"/>
          <w:szCs w:val="24"/>
          <w:lang w:val="en-US"/>
        </w:rPr>
      </w:pPr>
      <w:r w:rsidRPr="007D795E">
        <w:rPr>
          <w:rFonts w:ascii="Arial" w:eastAsia="Arial" w:hAnsi="Arial" w:cs="Arial"/>
          <w:color w:val="000000"/>
          <w:sz w:val="24"/>
          <w:szCs w:val="24"/>
          <w:lang w:val="en-US"/>
        </w:rPr>
        <w:t xml:space="preserve">For 13 </w:t>
      </w:r>
      <w:r w:rsidR="000B610D">
        <w:rPr>
          <w:rFonts w:ascii="Arial" w:eastAsia="Arial" w:hAnsi="Arial" w:cs="Arial"/>
          <w:color w:val="000000"/>
          <w:sz w:val="24"/>
          <w:szCs w:val="24"/>
          <w:lang w:val="en-US"/>
        </w:rPr>
        <w:t>commitments</w:t>
      </w:r>
      <w:r w:rsidRPr="007D795E">
        <w:rPr>
          <w:rFonts w:ascii="Arial" w:eastAsia="Arial" w:hAnsi="Arial" w:cs="Arial"/>
          <w:color w:val="000000"/>
          <w:sz w:val="24"/>
          <w:szCs w:val="24"/>
          <w:lang w:val="en-US"/>
        </w:rPr>
        <w:t xml:space="preserve">, detailed </w:t>
      </w:r>
      <w:r w:rsidR="000B610D">
        <w:rPr>
          <w:rFonts w:ascii="Arial" w:eastAsia="Arial" w:hAnsi="Arial" w:cs="Arial"/>
          <w:color w:val="000000"/>
          <w:sz w:val="24"/>
          <w:szCs w:val="24"/>
          <w:lang w:val="en-US"/>
        </w:rPr>
        <w:t>AAPs</w:t>
      </w:r>
      <w:r w:rsidRPr="007D795E">
        <w:rPr>
          <w:rFonts w:ascii="Arial" w:eastAsia="Arial" w:hAnsi="Arial" w:cs="Arial"/>
          <w:color w:val="000000"/>
          <w:sz w:val="24"/>
          <w:szCs w:val="24"/>
          <w:lang w:val="en-US"/>
        </w:rPr>
        <w:t xml:space="preserve"> ha</w:t>
      </w:r>
      <w:r w:rsidR="000B610D">
        <w:rPr>
          <w:rFonts w:ascii="Arial" w:eastAsia="Arial" w:hAnsi="Arial" w:cs="Arial"/>
          <w:color w:val="000000"/>
          <w:sz w:val="24"/>
          <w:szCs w:val="24"/>
          <w:lang w:val="en-US"/>
        </w:rPr>
        <w:t>ve</w:t>
      </w:r>
      <w:r w:rsidRPr="007D795E">
        <w:rPr>
          <w:rFonts w:ascii="Arial" w:eastAsia="Arial" w:hAnsi="Arial" w:cs="Arial"/>
          <w:color w:val="000000"/>
          <w:sz w:val="24"/>
          <w:szCs w:val="24"/>
          <w:lang w:val="en-US"/>
        </w:rPr>
        <w:t xml:space="preserve"> been developed, and for 2 </w:t>
      </w:r>
      <w:r w:rsidR="000B610D">
        <w:rPr>
          <w:rFonts w:ascii="Arial" w:eastAsia="Arial" w:hAnsi="Arial" w:cs="Arial"/>
          <w:color w:val="000000"/>
          <w:sz w:val="24"/>
          <w:szCs w:val="24"/>
          <w:lang w:val="en-US"/>
        </w:rPr>
        <w:t>commitments</w:t>
      </w:r>
      <w:r w:rsidRPr="007D795E">
        <w:rPr>
          <w:rFonts w:ascii="Arial" w:eastAsia="Arial" w:hAnsi="Arial" w:cs="Arial"/>
          <w:color w:val="000000"/>
          <w:sz w:val="24"/>
          <w:szCs w:val="24"/>
          <w:lang w:val="en-US"/>
        </w:rPr>
        <w:t xml:space="preserve">, </w:t>
      </w:r>
      <w:r w:rsidR="000B610D">
        <w:rPr>
          <w:rFonts w:ascii="Arial" w:eastAsia="Arial" w:hAnsi="Arial" w:cs="Arial"/>
          <w:color w:val="000000"/>
          <w:sz w:val="24"/>
          <w:szCs w:val="24"/>
          <w:lang w:val="en-US"/>
        </w:rPr>
        <w:t>AAP</w:t>
      </w:r>
      <w:r w:rsidRPr="007D795E">
        <w:rPr>
          <w:rFonts w:ascii="Arial" w:eastAsia="Arial" w:hAnsi="Arial" w:cs="Arial"/>
          <w:color w:val="000000"/>
          <w:sz w:val="24"/>
          <w:szCs w:val="24"/>
          <w:lang w:val="en-US"/>
        </w:rPr>
        <w:t xml:space="preserve"> </w:t>
      </w:r>
      <w:r w:rsidR="000B610D">
        <w:rPr>
          <w:rFonts w:ascii="Arial" w:eastAsia="Arial" w:hAnsi="Arial" w:cs="Arial"/>
          <w:color w:val="000000"/>
          <w:sz w:val="24"/>
          <w:szCs w:val="24"/>
          <w:lang w:val="en-US"/>
        </w:rPr>
        <w:t>have</w:t>
      </w:r>
      <w:r w:rsidRPr="007D795E">
        <w:rPr>
          <w:rFonts w:ascii="Arial" w:eastAsia="Arial" w:hAnsi="Arial" w:cs="Arial"/>
          <w:color w:val="000000"/>
          <w:sz w:val="24"/>
          <w:szCs w:val="24"/>
          <w:lang w:val="en-US"/>
        </w:rPr>
        <w:t xml:space="preserve"> not been sufficiently detailed;</w:t>
      </w:r>
    </w:p>
    <w:p w14:paraId="210925A6" w14:textId="0FCC67CA" w:rsidR="009F5E2C" w:rsidRDefault="007D795E" w:rsidP="00A51A4C">
      <w:pPr>
        <w:numPr>
          <w:ilvl w:val="0"/>
          <w:numId w:val="6"/>
        </w:numPr>
        <w:pBdr>
          <w:top w:val="nil"/>
          <w:left w:val="nil"/>
          <w:bottom w:val="nil"/>
          <w:right w:val="nil"/>
          <w:between w:val="nil"/>
        </w:pBdr>
        <w:jc w:val="both"/>
        <w:rPr>
          <w:rFonts w:ascii="Arial" w:eastAsia="Arial" w:hAnsi="Arial" w:cs="Arial"/>
          <w:color w:val="000000"/>
          <w:sz w:val="24"/>
          <w:szCs w:val="24"/>
          <w:lang w:val="en-US"/>
        </w:rPr>
      </w:pPr>
      <w:r w:rsidRPr="007D795E">
        <w:rPr>
          <w:rFonts w:ascii="Arial" w:eastAsia="Arial" w:hAnsi="Arial" w:cs="Arial"/>
          <w:color w:val="000000"/>
          <w:sz w:val="24"/>
          <w:szCs w:val="24"/>
          <w:lang w:val="en-US"/>
        </w:rPr>
        <w:t xml:space="preserve">For 2 </w:t>
      </w:r>
      <w:r w:rsidR="000B610D">
        <w:rPr>
          <w:rFonts w:ascii="Arial" w:eastAsia="Arial" w:hAnsi="Arial" w:cs="Arial"/>
          <w:color w:val="000000"/>
          <w:sz w:val="24"/>
          <w:szCs w:val="24"/>
          <w:lang w:val="en-US"/>
        </w:rPr>
        <w:t>commitments</w:t>
      </w:r>
      <w:r w:rsidRPr="007D795E">
        <w:rPr>
          <w:rFonts w:ascii="Arial" w:eastAsia="Arial" w:hAnsi="Arial" w:cs="Arial"/>
          <w:color w:val="000000"/>
          <w:sz w:val="24"/>
          <w:szCs w:val="24"/>
          <w:lang w:val="en-US"/>
        </w:rPr>
        <w:t xml:space="preserve">, detailed </w:t>
      </w:r>
      <w:r w:rsidR="000B610D" w:rsidRPr="007D795E">
        <w:rPr>
          <w:rFonts w:ascii="Arial" w:eastAsia="Arial" w:hAnsi="Arial" w:cs="Arial"/>
          <w:color w:val="000000"/>
          <w:sz w:val="24"/>
          <w:szCs w:val="24"/>
          <w:lang w:val="en-US"/>
        </w:rPr>
        <w:t xml:space="preserve">expenses </w:t>
      </w:r>
      <w:r w:rsidRPr="007D795E">
        <w:rPr>
          <w:rFonts w:ascii="Arial" w:eastAsia="Arial" w:hAnsi="Arial" w:cs="Arial"/>
          <w:color w:val="000000"/>
          <w:sz w:val="24"/>
          <w:szCs w:val="24"/>
          <w:lang w:val="en-US"/>
        </w:rPr>
        <w:t xml:space="preserve">calculation for </w:t>
      </w:r>
      <w:r w:rsidR="000B610D">
        <w:rPr>
          <w:rFonts w:ascii="Arial" w:eastAsia="Arial" w:hAnsi="Arial" w:cs="Arial"/>
          <w:color w:val="000000"/>
          <w:sz w:val="24"/>
          <w:szCs w:val="24"/>
          <w:lang w:val="en-US"/>
        </w:rPr>
        <w:t>AAP measures</w:t>
      </w:r>
      <w:r w:rsidRPr="007D795E">
        <w:rPr>
          <w:rFonts w:ascii="Arial" w:eastAsia="Arial" w:hAnsi="Arial" w:cs="Arial"/>
          <w:color w:val="000000"/>
          <w:sz w:val="24"/>
          <w:szCs w:val="24"/>
          <w:lang w:val="en-US"/>
        </w:rPr>
        <w:t xml:space="preserve"> implementation </w:t>
      </w:r>
      <w:r w:rsidR="000B610D">
        <w:rPr>
          <w:rFonts w:ascii="Arial" w:eastAsia="Arial" w:hAnsi="Arial" w:cs="Arial"/>
          <w:color w:val="000000"/>
          <w:sz w:val="24"/>
          <w:szCs w:val="24"/>
          <w:lang w:val="en-US"/>
        </w:rPr>
        <w:t>has been prepared</w:t>
      </w:r>
      <w:r w:rsidRPr="007D795E">
        <w:rPr>
          <w:rFonts w:ascii="Arial" w:eastAsia="Arial" w:hAnsi="Arial" w:cs="Arial"/>
          <w:color w:val="000000"/>
          <w:sz w:val="24"/>
          <w:szCs w:val="24"/>
          <w:lang w:val="en-US"/>
        </w:rPr>
        <w:t xml:space="preserve">, and for 13 </w:t>
      </w:r>
      <w:r w:rsidR="000B610D">
        <w:rPr>
          <w:rFonts w:ascii="Arial" w:eastAsia="Arial" w:hAnsi="Arial" w:cs="Arial"/>
          <w:color w:val="000000"/>
          <w:sz w:val="24"/>
          <w:szCs w:val="24"/>
          <w:lang w:val="en-US"/>
        </w:rPr>
        <w:t>commitments</w:t>
      </w:r>
      <w:r w:rsidRPr="007D795E">
        <w:rPr>
          <w:rFonts w:ascii="Arial" w:eastAsia="Arial" w:hAnsi="Arial" w:cs="Arial"/>
          <w:color w:val="000000"/>
          <w:sz w:val="24"/>
          <w:szCs w:val="24"/>
          <w:lang w:val="en-US"/>
        </w:rPr>
        <w:t xml:space="preserve"> there </w:t>
      </w:r>
      <w:r w:rsidR="000B610D">
        <w:rPr>
          <w:rFonts w:ascii="Arial" w:eastAsia="Arial" w:hAnsi="Arial" w:cs="Arial"/>
          <w:color w:val="000000"/>
          <w:sz w:val="24"/>
          <w:szCs w:val="24"/>
          <w:lang w:val="en-US"/>
        </w:rPr>
        <w:t>were</w:t>
      </w:r>
      <w:r w:rsidRPr="007D795E">
        <w:rPr>
          <w:rFonts w:ascii="Arial" w:eastAsia="Arial" w:hAnsi="Arial" w:cs="Arial"/>
          <w:color w:val="000000"/>
          <w:sz w:val="24"/>
          <w:szCs w:val="24"/>
          <w:lang w:val="en-US"/>
        </w:rPr>
        <w:t xml:space="preserve"> no calculations.</w:t>
      </w:r>
    </w:p>
    <w:p w14:paraId="2FB65ED7" w14:textId="77777777" w:rsidR="00A51A4C" w:rsidRPr="00A51A4C" w:rsidRDefault="00A51A4C" w:rsidP="00A51A4C">
      <w:pPr>
        <w:pBdr>
          <w:top w:val="nil"/>
          <w:left w:val="nil"/>
          <w:bottom w:val="nil"/>
          <w:right w:val="nil"/>
          <w:between w:val="nil"/>
        </w:pBdr>
        <w:ind w:left="720"/>
        <w:jc w:val="both"/>
        <w:rPr>
          <w:rFonts w:ascii="Arial" w:eastAsia="Arial" w:hAnsi="Arial" w:cs="Arial"/>
          <w:color w:val="000000"/>
          <w:sz w:val="24"/>
          <w:szCs w:val="24"/>
          <w:lang w:val="en-US"/>
        </w:rPr>
      </w:pPr>
    </w:p>
    <w:p w14:paraId="6E262D5B" w14:textId="77777777" w:rsidR="00340451" w:rsidRDefault="00340451">
      <w:pPr>
        <w:jc w:val="both"/>
        <w:rPr>
          <w:rFonts w:ascii="Arial" w:eastAsia="Arial" w:hAnsi="Arial" w:cs="Arial"/>
          <w:color w:val="2E74B5" w:themeColor="accent1" w:themeShade="BF"/>
          <w:sz w:val="24"/>
          <w:szCs w:val="24"/>
          <w:lang w:val="en-US"/>
        </w:rPr>
      </w:pPr>
      <w:r w:rsidRPr="00572F60">
        <w:rPr>
          <w:rFonts w:ascii="Arial" w:eastAsia="Arial" w:hAnsi="Arial" w:cs="Arial"/>
          <w:color w:val="2E74B5" w:themeColor="accent1" w:themeShade="BF"/>
          <w:sz w:val="24"/>
          <w:szCs w:val="24"/>
          <w:lang w:val="en-US"/>
        </w:rPr>
        <w:t xml:space="preserve">Commitment №1. Implementation and promotion of open data policy in the Kyrgyz Republic </w:t>
      </w:r>
    </w:p>
    <w:p w14:paraId="5ECF2411" w14:textId="77777777" w:rsidR="00AD4F87" w:rsidRPr="00AD4F87" w:rsidRDefault="00A51A4C" w:rsidP="00AD4F87">
      <w:pPr>
        <w:jc w:val="both"/>
        <w:rPr>
          <w:rFonts w:ascii="Arial" w:eastAsia="Arial" w:hAnsi="Arial" w:cs="Arial"/>
          <w:sz w:val="24"/>
          <w:szCs w:val="24"/>
          <w:lang w:val="en-US"/>
        </w:rPr>
      </w:pPr>
      <w:r w:rsidRPr="00AD4F87">
        <w:rPr>
          <w:rFonts w:ascii="Arial" w:eastAsia="Arial" w:hAnsi="Arial" w:cs="Arial"/>
          <w:b/>
          <w:sz w:val="24"/>
          <w:szCs w:val="24"/>
          <w:lang w:val="en-US"/>
        </w:rPr>
        <w:t xml:space="preserve">Responsible </w:t>
      </w:r>
      <w:r>
        <w:rPr>
          <w:rFonts w:ascii="Arial" w:eastAsia="Arial" w:hAnsi="Arial" w:cs="Arial"/>
          <w:b/>
          <w:sz w:val="24"/>
          <w:szCs w:val="24"/>
          <w:lang w:val="en-US"/>
        </w:rPr>
        <w:t>State</w:t>
      </w:r>
      <w:r w:rsidRPr="00AD4F87">
        <w:rPr>
          <w:rFonts w:ascii="Arial" w:eastAsia="Arial" w:hAnsi="Arial" w:cs="Arial"/>
          <w:b/>
          <w:sz w:val="24"/>
          <w:szCs w:val="24"/>
          <w:lang w:val="en-US"/>
        </w:rPr>
        <w:t xml:space="preserve"> </w:t>
      </w:r>
      <w:r>
        <w:rPr>
          <w:rFonts w:ascii="Arial" w:eastAsia="Arial" w:hAnsi="Arial" w:cs="Arial"/>
          <w:b/>
          <w:sz w:val="24"/>
          <w:szCs w:val="24"/>
          <w:lang w:val="en-US"/>
        </w:rPr>
        <w:t>Agency</w:t>
      </w:r>
      <w:r w:rsidR="00D00A97" w:rsidRPr="00AD4F87">
        <w:rPr>
          <w:rFonts w:ascii="Arial" w:eastAsia="Arial" w:hAnsi="Arial" w:cs="Arial"/>
          <w:sz w:val="24"/>
          <w:szCs w:val="24"/>
          <w:lang w:val="en-US"/>
        </w:rPr>
        <w:t xml:space="preserve">: </w:t>
      </w:r>
      <w:r w:rsidR="00AD4F87" w:rsidRPr="00AD4F87">
        <w:rPr>
          <w:rFonts w:ascii="Arial" w:eastAsia="Arial" w:hAnsi="Arial" w:cs="Arial"/>
          <w:sz w:val="24"/>
          <w:szCs w:val="24"/>
          <w:lang w:val="en-US"/>
        </w:rPr>
        <w:t>State Committee of Information Technologies and</w:t>
      </w:r>
    </w:p>
    <w:p w14:paraId="5A5E1915" w14:textId="32D4B917" w:rsidR="009F5E2C" w:rsidRPr="00AD4F87" w:rsidRDefault="00AD4F87" w:rsidP="00AD4F87">
      <w:pPr>
        <w:jc w:val="both"/>
        <w:rPr>
          <w:rFonts w:ascii="Arial" w:eastAsia="Arial" w:hAnsi="Arial" w:cs="Arial"/>
          <w:sz w:val="24"/>
          <w:szCs w:val="24"/>
          <w:lang w:val="en-US"/>
        </w:rPr>
      </w:pPr>
      <w:r w:rsidRPr="00AD4F87">
        <w:rPr>
          <w:rFonts w:ascii="Arial" w:eastAsia="Arial" w:hAnsi="Arial" w:cs="Arial"/>
          <w:sz w:val="24"/>
          <w:szCs w:val="24"/>
          <w:lang w:val="en-US"/>
        </w:rPr>
        <w:t xml:space="preserve">Communications </w:t>
      </w:r>
      <w:r w:rsidR="00D00A97" w:rsidRPr="00AD4F87">
        <w:rPr>
          <w:rFonts w:ascii="Arial" w:eastAsia="Arial" w:hAnsi="Arial" w:cs="Arial"/>
          <w:sz w:val="24"/>
          <w:szCs w:val="24"/>
          <w:lang w:val="en-US"/>
        </w:rPr>
        <w:t>(</w:t>
      </w:r>
      <w:r>
        <w:rPr>
          <w:rFonts w:ascii="Arial" w:eastAsia="Arial" w:hAnsi="Arial" w:cs="Arial"/>
          <w:sz w:val="24"/>
          <w:szCs w:val="24"/>
          <w:lang w:val="en-US"/>
        </w:rPr>
        <w:t>further</w:t>
      </w:r>
      <w:r w:rsidR="00D00A97" w:rsidRPr="00AD4F87">
        <w:rPr>
          <w:rFonts w:ascii="Arial" w:eastAsia="Arial" w:hAnsi="Arial" w:cs="Arial"/>
          <w:sz w:val="24"/>
          <w:szCs w:val="24"/>
          <w:lang w:val="en-US"/>
        </w:rPr>
        <w:t xml:space="preserve"> - </w:t>
      </w:r>
      <w:r>
        <w:rPr>
          <w:rFonts w:ascii="Arial" w:eastAsia="Arial" w:hAnsi="Arial" w:cs="Arial"/>
          <w:sz w:val="24"/>
          <w:szCs w:val="24"/>
          <w:lang w:val="en-US"/>
        </w:rPr>
        <w:t>SCITC</w:t>
      </w:r>
      <w:r w:rsidR="00D00A97" w:rsidRPr="00AD4F87">
        <w:rPr>
          <w:rFonts w:ascii="Arial" w:eastAsia="Arial" w:hAnsi="Arial" w:cs="Arial"/>
          <w:sz w:val="24"/>
          <w:szCs w:val="24"/>
          <w:lang w:val="en-US"/>
        </w:rPr>
        <w:t>).</w:t>
      </w:r>
    </w:p>
    <w:p w14:paraId="66F51690" w14:textId="3CC03767" w:rsidR="009F5E2C" w:rsidRPr="00AD4F87" w:rsidRDefault="00F1690D">
      <w:pPr>
        <w:jc w:val="both"/>
        <w:rPr>
          <w:rFonts w:ascii="Arial" w:eastAsia="Arial" w:hAnsi="Arial" w:cs="Arial"/>
          <w:sz w:val="24"/>
          <w:szCs w:val="24"/>
          <w:lang w:val="en-US"/>
        </w:rPr>
      </w:pPr>
      <w:r w:rsidRPr="00AD4F87">
        <w:rPr>
          <w:rFonts w:ascii="Arial" w:eastAsia="Arial" w:hAnsi="Arial" w:cs="Arial"/>
          <w:b/>
          <w:sz w:val="24"/>
          <w:szCs w:val="24"/>
          <w:lang w:val="en-US"/>
        </w:rPr>
        <w:t>Timeliness of AAP adoption</w:t>
      </w:r>
      <w:r w:rsidR="00D00A97" w:rsidRPr="00AD4F87">
        <w:rPr>
          <w:rFonts w:ascii="Arial" w:eastAsia="Arial" w:hAnsi="Arial" w:cs="Arial"/>
          <w:sz w:val="24"/>
          <w:szCs w:val="24"/>
          <w:lang w:val="en-US"/>
        </w:rPr>
        <w:t xml:space="preserve">: </w:t>
      </w:r>
      <w:r w:rsidR="00AD4F87" w:rsidRPr="00AD4F87">
        <w:rPr>
          <w:rFonts w:ascii="Arial" w:eastAsia="Arial" w:hAnsi="Arial" w:cs="Arial"/>
          <w:sz w:val="24"/>
          <w:szCs w:val="24"/>
          <w:lang w:val="en-US"/>
        </w:rPr>
        <w:t>approved by the SCIT</w:t>
      </w:r>
      <w:r w:rsidR="00AD4F87">
        <w:rPr>
          <w:rFonts w:ascii="Arial" w:eastAsia="Arial" w:hAnsi="Arial" w:cs="Arial"/>
          <w:sz w:val="24"/>
          <w:szCs w:val="24"/>
          <w:lang w:val="en-US"/>
        </w:rPr>
        <w:t>C</w:t>
      </w:r>
      <w:r w:rsidR="00AD4F87" w:rsidRPr="00AD4F87">
        <w:rPr>
          <w:rFonts w:ascii="Arial" w:eastAsia="Arial" w:hAnsi="Arial" w:cs="Arial"/>
          <w:sz w:val="24"/>
          <w:szCs w:val="24"/>
          <w:lang w:val="en-US"/>
        </w:rPr>
        <w:t xml:space="preserve"> order </w:t>
      </w:r>
      <w:r w:rsidR="00AD4F87">
        <w:rPr>
          <w:rFonts w:ascii="Arial" w:eastAsia="Arial" w:hAnsi="Arial" w:cs="Arial"/>
          <w:sz w:val="24"/>
          <w:szCs w:val="24"/>
          <w:lang w:val="en-US"/>
        </w:rPr>
        <w:t>dated</w:t>
      </w:r>
      <w:r w:rsidR="00AD4F87" w:rsidRPr="00AD4F87">
        <w:rPr>
          <w:rFonts w:ascii="Arial" w:eastAsia="Arial" w:hAnsi="Arial" w:cs="Arial"/>
          <w:sz w:val="24"/>
          <w:szCs w:val="24"/>
          <w:lang w:val="en-US"/>
        </w:rPr>
        <w:t xml:space="preserve"> December 26, 2018 No. 335-a, i.e. with </w:t>
      </w:r>
      <w:r w:rsidR="00AD4F87">
        <w:rPr>
          <w:rFonts w:ascii="Arial" w:eastAsia="Arial" w:hAnsi="Arial" w:cs="Arial"/>
          <w:sz w:val="24"/>
          <w:szCs w:val="24"/>
          <w:lang w:val="en-US"/>
        </w:rPr>
        <w:t>more than a month</w:t>
      </w:r>
      <w:r w:rsidR="00AD4F87" w:rsidRPr="00AD4F87">
        <w:rPr>
          <w:rFonts w:ascii="Arial" w:eastAsia="Arial" w:hAnsi="Arial" w:cs="Arial"/>
          <w:sz w:val="24"/>
          <w:szCs w:val="24"/>
          <w:lang w:val="en-US"/>
        </w:rPr>
        <w:t xml:space="preserve"> delay from the </w:t>
      </w:r>
      <w:r w:rsidR="00AD4F87">
        <w:rPr>
          <w:rFonts w:ascii="Arial" w:eastAsia="Arial" w:hAnsi="Arial" w:cs="Arial"/>
          <w:sz w:val="24"/>
          <w:szCs w:val="24"/>
          <w:lang w:val="en-US"/>
        </w:rPr>
        <w:t xml:space="preserve">set </w:t>
      </w:r>
      <w:r w:rsidR="00AD4F87" w:rsidRPr="00AD4F87">
        <w:rPr>
          <w:rFonts w:ascii="Arial" w:eastAsia="Arial" w:hAnsi="Arial" w:cs="Arial"/>
          <w:sz w:val="24"/>
          <w:szCs w:val="24"/>
          <w:lang w:val="en-US"/>
        </w:rPr>
        <w:t>deadline.</w:t>
      </w:r>
    </w:p>
    <w:p w14:paraId="636F8DA5" w14:textId="25F38478" w:rsidR="009F5E2C" w:rsidRPr="00F1690D" w:rsidRDefault="00F1690D">
      <w:pPr>
        <w:jc w:val="both"/>
        <w:rPr>
          <w:rFonts w:ascii="Arial" w:eastAsia="Arial" w:hAnsi="Arial" w:cs="Arial"/>
          <w:sz w:val="24"/>
          <w:szCs w:val="24"/>
          <w:lang w:val="en-US"/>
        </w:rPr>
      </w:pPr>
      <w:r w:rsidRPr="00F1690D">
        <w:rPr>
          <w:rFonts w:ascii="Arial" w:eastAsia="Arial" w:hAnsi="Arial" w:cs="Arial"/>
          <w:b/>
          <w:sz w:val="24"/>
          <w:szCs w:val="24"/>
          <w:lang w:val="en-US"/>
        </w:rPr>
        <w:t>AAP compliance with commitments, measures and expected results of commitment</w:t>
      </w:r>
      <w:r w:rsidR="00D00A97" w:rsidRPr="00F1690D">
        <w:rPr>
          <w:rFonts w:ascii="Arial" w:eastAsia="Arial" w:hAnsi="Arial" w:cs="Arial"/>
          <w:sz w:val="24"/>
          <w:szCs w:val="24"/>
          <w:lang w:val="en-US"/>
        </w:rPr>
        <w:t xml:space="preserve">: </w:t>
      </w:r>
      <w:r>
        <w:rPr>
          <w:rFonts w:ascii="Arial" w:eastAsia="Arial" w:hAnsi="Arial" w:cs="Arial"/>
          <w:sz w:val="24"/>
          <w:szCs w:val="24"/>
          <w:lang w:val="en-US"/>
        </w:rPr>
        <w:t>AAP content is identical to NAP contents</w:t>
      </w:r>
      <w:r w:rsidR="00D00A97" w:rsidRPr="00F1690D">
        <w:rPr>
          <w:rFonts w:ascii="Arial" w:eastAsia="Arial" w:hAnsi="Arial" w:cs="Arial"/>
          <w:sz w:val="24"/>
          <w:szCs w:val="24"/>
          <w:lang w:val="en-US"/>
        </w:rPr>
        <w:t>.</w:t>
      </w:r>
    </w:p>
    <w:p w14:paraId="4999CC08" w14:textId="1901153A" w:rsidR="009F5E2C" w:rsidRPr="00F1690D" w:rsidRDefault="00F1690D">
      <w:pPr>
        <w:jc w:val="both"/>
        <w:rPr>
          <w:rFonts w:ascii="Arial" w:eastAsia="Arial" w:hAnsi="Arial" w:cs="Arial"/>
          <w:sz w:val="24"/>
          <w:szCs w:val="24"/>
          <w:lang w:val="en-US"/>
        </w:rPr>
      </w:pPr>
      <w:r w:rsidRPr="00F1690D">
        <w:rPr>
          <w:rFonts w:ascii="Arial" w:eastAsia="Arial" w:hAnsi="Arial" w:cs="Arial"/>
          <w:b/>
          <w:sz w:val="24"/>
          <w:szCs w:val="24"/>
          <w:lang w:val="en-US"/>
        </w:rPr>
        <w:t>Details of AAP measures and activities</w:t>
      </w:r>
      <w:r w:rsidR="00D00A97" w:rsidRPr="00F1690D">
        <w:rPr>
          <w:rFonts w:ascii="Arial" w:eastAsia="Arial" w:hAnsi="Arial" w:cs="Arial"/>
          <w:b/>
          <w:sz w:val="24"/>
          <w:szCs w:val="24"/>
          <w:lang w:val="en-US"/>
        </w:rPr>
        <w:t xml:space="preserve">: </w:t>
      </w:r>
      <w:r w:rsidRPr="00F1690D">
        <w:rPr>
          <w:rFonts w:ascii="Arial" w:eastAsia="Arial" w:hAnsi="Arial" w:cs="Arial"/>
          <w:sz w:val="24"/>
          <w:szCs w:val="24"/>
          <w:lang w:val="en-US"/>
        </w:rPr>
        <w:t>measures and expected results detailed in AAP</w:t>
      </w:r>
      <w:r w:rsidR="00D00A97" w:rsidRPr="00F1690D">
        <w:rPr>
          <w:rFonts w:ascii="Arial" w:eastAsia="Arial" w:hAnsi="Arial" w:cs="Arial"/>
          <w:sz w:val="24"/>
          <w:szCs w:val="24"/>
          <w:lang w:val="en-US"/>
        </w:rPr>
        <w:t>.</w:t>
      </w:r>
    </w:p>
    <w:p w14:paraId="2C35279F" w14:textId="2B970911" w:rsidR="009F5E2C" w:rsidRPr="00F1690D" w:rsidRDefault="00F1690D">
      <w:pPr>
        <w:jc w:val="both"/>
        <w:rPr>
          <w:rFonts w:ascii="Arial" w:eastAsia="Arial" w:hAnsi="Arial" w:cs="Arial"/>
          <w:b/>
          <w:sz w:val="24"/>
          <w:szCs w:val="24"/>
          <w:lang w:val="en-US"/>
        </w:rPr>
      </w:pPr>
      <w:r w:rsidRPr="00F1690D">
        <w:rPr>
          <w:rFonts w:ascii="Arial" w:eastAsia="Arial" w:hAnsi="Arial" w:cs="Arial"/>
          <w:b/>
          <w:sz w:val="24"/>
          <w:szCs w:val="24"/>
          <w:lang w:val="en-US"/>
        </w:rPr>
        <w:t>Availability of cost calculations for the AAP measures implementation</w:t>
      </w:r>
      <w:r w:rsidR="00D00A97" w:rsidRPr="00F1690D">
        <w:rPr>
          <w:rFonts w:ascii="Arial" w:eastAsia="Arial" w:hAnsi="Arial" w:cs="Arial"/>
          <w:b/>
          <w:sz w:val="24"/>
          <w:szCs w:val="24"/>
          <w:lang w:val="en-US"/>
        </w:rPr>
        <w:t xml:space="preserve">: </w:t>
      </w:r>
      <w:r w:rsidRPr="00F1690D">
        <w:rPr>
          <w:rFonts w:ascii="Arial" w:eastAsia="Arial" w:hAnsi="Arial" w:cs="Arial"/>
          <w:sz w:val="24"/>
          <w:szCs w:val="24"/>
          <w:lang w:val="en-US"/>
        </w:rPr>
        <w:t>cost calculations for AAP activities are not available</w:t>
      </w:r>
      <w:r w:rsidR="00D00A97" w:rsidRPr="00F1690D">
        <w:rPr>
          <w:rFonts w:ascii="Arial" w:eastAsia="Arial" w:hAnsi="Arial" w:cs="Arial"/>
          <w:sz w:val="24"/>
          <w:szCs w:val="24"/>
          <w:lang w:val="en-US"/>
        </w:rPr>
        <w:t xml:space="preserve">. </w:t>
      </w:r>
    </w:p>
    <w:p w14:paraId="0E3DDB00" w14:textId="4AA2B305" w:rsidR="009F5E2C" w:rsidRPr="00C245BB" w:rsidRDefault="00F1690D">
      <w:pPr>
        <w:jc w:val="both"/>
        <w:rPr>
          <w:rFonts w:ascii="Arial" w:eastAsia="Arial" w:hAnsi="Arial" w:cs="Arial"/>
          <w:b/>
          <w:sz w:val="24"/>
          <w:szCs w:val="24"/>
        </w:rPr>
      </w:pPr>
      <w:r>
        <w:rPr>
          <w:rFonts w:ascii="Arial" w:eastAsia="Arial" w:hAnsi="Arial" w:cs="Arial"/>
          <w:b/>
          <w:sz w:val="24"/>
          <w:szCs w:val="24"/>
          <w:lang w:val="en-US"/>
        </w:rPr>
        <w:t>Recommendations</w:t>
      </w:r>
      <w:r w:rsidR="00D00A97" w:rsidRPr="00C245BB">
        <w:rPr>
          <w:rFonts w:ascii="Arial" w:eastAsia="Arial" w:hAnsi="Arial" w:cs="Arial"/>
          <w:b/>
          <w:sz w:val="24"/>
          <w:szCs w:val="24"/>
        </w:rPr>
        <w:t>:</w:t>
      </w:r>
    </w:p>
    <w:p w14:paraId="7607597A" w14:textId="7C8448D1" w:rsidR="009F5E2C" w:rsidRPr="00F1690D" w:rsidRDefault="00F1690D" w:rsidP="00F1690D">
      <w:pPr>
        <w:pStyle w:val="ae"/>
        <w:numPr>
          <w:ilvl w:val="0"/>
          <w:numId w:val="13"/>
        </w:numPr>
        <w:rPr>
          <w:rFonts w:ascii="Arial" w:eastAsia="Arial" w:hAnsi="Arial" w:cs="Arial"/>
          <w:color w:val="000000"/>
          <w:sz w:val="24"/>
          <w:szCs w:val="24"/>
          <w:lang w:val="en-US"/>
        </w:rPr>
      </w:pPr>
      <w:r w:rsidRPr="00F1690D">
        <w:rPr>
          <w:rFonts w:ascii="Arial" w:eastAsia="Arial" w:hAnsi="Arial" w:cs="Arial"/>
          <w:color w:val="000000"/>
          <w:sz w:val="24"/>
          <w:szCs w:val="24"/>
          <w:lang w:val="en-US"/>
        </w:rPr>
        <w:t>It is necessary to calculate costs of AAP measures implementation and define sources of funding.</w:t>
      </w:r>
    </w:p>
    <w:p w14:paraId="13008C4B" w14:textId="77777777" w:rsidR="009F5E2C" w:rsidRPr="00F1690D" w:rsidRDefault="009F5E2C">
      <w:pPr>
        <w:pBdr>
          <w:top w:val="nil"/>
          <w:left w:val="nil"/>
          <w:bottom w:val="nil"/>
          <w:right w:val="nil"/>
          <w:between w:val="nil"/>
        </w:pBdr>
        <w:ind w:left="720" w:hanging="720"/>
        <w:jc w:val="both"/>
        <w:rPr>
          <w:rFonts w:ascii="Arial" w:eastAsia="Arial" w:hAnsi="Arial" w:cs="Arial"/>
          <w:color w:val="000000"/>
          <w:sz w:val="24"/>
          <w:szCs w:val="24"/>
          <w:lang w:val="en-US"/>
        </w:rPr>
      </w:pPr>
    </w:p>
    <w:p w14:paraId="1712CD2D" w14:textId="1ECE596D" w:rsidR="009F5E2C" w:rsidRPr="00340451" w:rsidRDefault="00340451" w:rsidP="00340451">
      <w:pPr>
        <w:pStyle w:val="1"/>
        <w:spacing w:after="240"/>
        <w:jc w:val="both"/>
        <w:rPr>
          <w:rFonts w:ascii="Arial" w:eastAsia="Arial" w:hAnsi="Arial" w:cs="Arial"/>
          <w:sz w:val="24"/>
          <w:szCs w:val="24"/>
          <w:lang w:val="en-US"/>
        </w:rPr>
      </w:pPr>
      <w:r w:rsidRPr="00340451">
        <w:rPr>
          <w:rFonts w:ascii="Arial" w:eastAsia="Arial" w:hAnsi="Arial" w:cs="Arial"/>
          <w:sz w:val="24"/>
          <w:szCs w:val="24"/>
          <w:lang w:val="en-US"/>
        </w:rPr>
        <w:lastRenderedPageBreak/>
        <w:t>Commitment №2. Open data in the education system at the le</w:t>
      </w:r>
      <w:r>
        <w:rPr>
          <w:rFonts w:ascii="Arial" w:eastAsia="Arial" w:hAnsi="Arial" w:cs="Arial"/>
          <w:sz w:val="24"/>
          <w:szCs w:val="24"/>
          <w:lang w:val="en-US"/>
        </w:rPr>
        <w:t xml:space="preserve">vel of state general education </w:t>
      </w:r>
      <w:r w:rsidRPr="00340451">
        <w:rPr>
          <w:rFonts w:ascii="Arial" w:eastAsia="Arial" w:hAnsi="Arial" w:cs="Arial"/>
          <w:sz w:val="24"/>
          <w:szCs w:val="24"/>
          <w:lang w:val="en-US"/>
        </w:rPr>
        <w:t>organizations</w:t>
      </w:r>
    </w:p>
    <w:p w14:paraId="4755E61A" w14:textId="06097B2E" w:rsidR="009F5E2C" w:rsidRPr="009F5517" w:rsidRDefault="00A51A4C">
      <w:pPr>
        <w:jc w:val="both"/>
        <w:rPr>
          <w:rFonts w:ascii="Arial" w:eastAsia="Arial" w:hAnsi="Arial" w:cs="Arial"/>
          <w:sz w:val="24"/>
          <w:szCs w:val="24"/>
          <w:lang w:val="en-US"/>
        </w:rPr>
      </w:pPr>
      <w:r w:rsidRPr="009F5517">
        <w:rPr>
          <w:rFonts w:ascii="Arial" w:eastAsia="Arial" w:hAnsi="Arial" w:cs="Arial"/>
          <w:b/>
          <w:sz w:val="24"/>
          <w:szCs w:val="24"/>
          <w:lang w:val="en-US"/>
        </w:rPr>
        <w:t>Responsible State Agency</w:t>
      </w:r>
      <w:r w:rsidR="00D00A97" w:rsidRPr="009F5517">
        <w:rPr>
          <w:rFonts w:ascii="Arial" w:eastAsia="Arial" w:hAnsi="Arial" w:cs="Arial"/>
          <w:sz w:val="24"/>
          <w:szCs w:val="24"/>
          <w:lang w:val="en-US"/>
        </w:rPr>
        <w:t xml:space="preserve">: </w:t>
      </w:r>
      <w:r w:rsidR="009F5517" w:rsidRPr="009F5517">
        <w:rPr>
          <w:rFonts w:ascii="Arial" w:eastAsia="Arial" w:hAnsi="Arial" w:cs="Arial"/>
          <w:sz w:val="24"/>
          <w:szCs w:val="24"/>
          <w:lang w:val="en-US"/>
        </w:rPr>
        <w:t xml:space="preserve">Ministry of Education and Science of the Kyrgyz Republic </w:t>
      </w:r>
      <w:r w:rsidR="00D00A97" w:rsidRPr="009F5517">
        <w:rPr>
          <w:rFonts w:ascii="Arial" w:eastAsia="Arial" w:hAnsi="Arial" w:cs="Arial"/>
          <w:sz w:val="24"/>
          <w:szCs w:val="24"/>
          <w:lang w:val="en-US"/>
        </w:rPr>
        <w:t>(</w:t>
      </w:r>
      <w:r w:rsidR="009F5517">
        <w:rPr>
          <w:rFonts w:ascii="Arial" w:eastAsia="Arial" w:hAnsi="Arial" w:cs="Arial"/>
          <w:sz w:val="24"/>
          <w:szCs w:val="24"/>
          <w:lang w:val="en-US"/>
        </w:rPr>
        <w:t>further</w:t>
      </w:r>
      <w:r w:rsidR="00D00A97" w:rsidRPr="009F5517">
        <w:rPr>
          <w:rFonts w:ascii="Arial" w:eastAsia="Arial" w:hAnsi="Arial" w:cs="Arial"/>
          <w:sz w:val="24"/>
          <w:szCs w:val="24"/>
          <w:lang w:val="en-US"/>
        </w:rPr>
        <w:t xml:space="preserve"> - </w:t>
      </w:r>
      <w:r w:rsidR="009F5517">
        <w:rPr>
          <w:rFonts w:ascii="Arial" w:eastAsia="Arial" w:hAnsi="Arial" w:cs="Arial"/>
          <w:sz w:val="24"/>
          <w:szCs w:val="24"/>
          <w:lang w:val="en-US"/>
        </w:rPr>
        <w:t>MES</w:t>
      </w:r>
      <w:r w:rsidR="00D00A97" w:rsidRPr="009F5517">
        <w:rPr>
          <w:rFonts w:ascii="Arial" w:eastAsia="Arial" w:hAnsi="Arial" w:cs="Arial"/>
          <w:sz w:val="24"/>
          <w:szCs w:val="24"/>
          <w:lang w:val="en-US"/>
        </w:rPr>
        <w:t>).</w:t>
      </w:r>
    </w:p>
    <w:p w14:paraId="45695A79" w14:textId="0E5999E0" w:rsidR="009F5E2C" w:rsidRPr="009F5517" w:rsidRDefault="00A51A4C">
      <w:pPr>
        <w:jc w:val="both"/>
        <w:rPr>
          <w:rFonts w:ascii="Arial" w:eastAsia="Arial" w:hAnsi="Arial" w:cs="Arial"/>
          <w:sz w:val="24"/>
          <w:szCs w:val="24"/>
          <w:lang w:val="en-US"/>
        </w:rPr>
      </w:pPr>
      <w:r w:rsidRPr="009F5517">
        <w:rPr>
          <w:rFonts w:ascii="Arial" w:eastAsia="Arial" w:hAnsi="Arial" w:cs="Arial"/>
          <w:b/>
          <w:sz w:val="24"/>
          <w:szCs w:val="24"/>
          <w:lang w:val="en-US"/>
        </w:rPr>
        <w:t xml:space="preserve">Timeliness of </w:t>
      </w:r>
      <w:r>
        <w:rPr>
          <w:rFonts w:ascii="Arial" w:eastAsia="Arial" w:hAnsi="Arial" w:cs="Arial"/>
          <w:b/>
          <w:sz w:val="24"/>
          <w:szCs w:val="24"/>
          <w:lang w:val="en-US"/>
        </w:rPr>
        <w:t>AAP</w:t>
      </w:r>
      <w:r w:rsidRPr="009F5517">
        <w:rPr>
          <w:rFonts w:ascii="Arial" w:eastAsia="Arial" w:hAnsi="Arial" w:cs="Arial"/>
          <w:b/>
          <w:sz w:val="24"/>
          <w:szCs w:val="24"/>
          <w:lang w:val="en-US"/>
        </w:rPr>
        <w:t xml:space="preserve"> </w:t>
      </w:r>
      <w:r>
        <w:rPr>
          <w:rFonts w:ascii="Arial" w:eastAsia="Arial" w:hAnsi="Arial" w:cs="Arial"/>
          <w:b/>
          <w:sz w:val="24"/>
          <w:szCs w:val="24"/>
          <w:lang w:val="en-US"/>
        </w:rPr>
        <w:t>adoption</w:t>
      </w:r>
      <w:r w:rsidR="00D00A97" w:rsidRPr="009F5517">
        <w:rPr>
          <w:rFonts w:ascii="Arial" w:eastAsia="Arial" w:hAnsi="Arial" w:cs="Arial"/>
          <w:sz w:val="24"/>
          <w:szCs w:val="24"/>
          <w:lang w:val="en-US"/>
        </w:rPr>
        <w:t xml:space="preserve">: </w:t>
      </w:r>
      <w:r w:rsidR="009F5517">
        <w:rPr>
          <w:rFonts w:ascii="Arial" w:eastAsia="Arial" w:hAnsi="Arial" w:cs="Arial"/>
          <w:sz w:val="24"/>
          <w:szCs w:val="24"/>
          <w:lang w:val="en-US"/>
        </w:rPr>
        <w:t>adopted</w:t>
      </w:r>
      <w:r w:rsidR="009F5517" w:rsidRPr="009F5517">
        <w:rPr>
          <w:rFonts w:ascii="Arial" w:eastAsia="Arial" w:hAnsi="Arial" w:cs="Arial"/>
          <w:sz w:val="24"/>
          <w:szCs w:val="24"/>
          <w:lang w:val="en-US"/>
        </w:rPr>
        <w:t xml:space="preserve"> by the order of the Ministry of Education and Science </w:t>
      </w:r>
      <w:r w:rsidR="009F5517">
        <w:rPr>
          <w:rFonts w:ascii="Arial" w:eastAsia="Arial" w:hAnsi="Arial" w:cs="Arial"/>
          <w:sz w:val="24"/>
          <w:szCs w:val="24"/>
          <w:lang w:val="en-US"/>
        </w:rPr>
        <w:t>dated</w:t>
      </w:r>
      <w:r w:rsidR="009F5517" w:rsidRPr="009F5517">
        <w:rPr>
          <w:rFonts w:ascii="Arial" w:eastAsia="Arial" w:hAnsi="Arial" w:cs="Arial"/>
          <w:sz w:val="24"/>
          <w:szCs w:val="24"/>
          <w:lang w:val="en-US"/>
        </w:rPr>
        <w:t xml:space="preserve"> January 22, 2019 No. 47/1, i.e. with a more than 3 months delay from the</w:t>
      </w:r>
      <w:r w:rsidR="009F5517">
        <w:rPr>
          <w:rFonts w:ascii="Arial" w:eastAsia="Arial" w:hAnsi="Arial" w:cs="Arial"/>
          <w:sz w:val="24"/>
          <w:szCs w:val="24"/>
          <w:lang w:val="en-US"/>
        </w:rPr>
        <w:t xml:space="preserve"> set</w:t>
      </w:r>
      <w:r w:rsidR="009F5517" w:rsidRPr="009F5517">
        <w:rPr>
          <w:rFonts w:ascii="Arial" w:eastAsia="Arial" w:hAnsi="Arial" w:cs="Arial"/>
          <w:sz w:val="24"/>
          <w:szCs w:val="24"/>
          <w:lang w:val="en-US"/>
        </w:rPr>
        <w:t xml:space="preserve"> deadline.</w:t>
      </w:r>
    </w:p>
    <w:p w14:paraId="75C0A46D" w14:textId="423332F1" w:rsidR="009F5E2C" w:rsidRPr="004435B1" w:rsidRDefault="004435B1">
      <w:pPr>
        <w:jc w:val="both"/>
        <w:rPr>
          <w:rFonts w:ascii="Arial" w:eastAsia="Arial" w:hAnsi="Arial" w:cs="Arial"/>
          <w:sz w:val="24"/>
          <w:szCs w:val="24"/>
          <w:lang w:val="en-US"/>
        </w:rPr>
      </w:pPr>
      <w:r>
        <w:rPr>
          <w:rFonts w:ascii="Arial" w:eastAsia="Arial" w:hAnsi="Arial" w:cs="Arial"/>
          <w:b/>
          <w:sz w:val="24"/>
          <w:szCs w:val="24"/>
          <w:lang w:val="en-US"/>
        </w:rPr>
        <w:t>AAP</w:t>
      </w:r>
      <w:r w:rsidRPr="004435B1">
        <w:rPr>
          <w:rFonts w:ascii="Arial" w:eastAsia="Arial" w:hAnsi="Arial" w:cs="Arial"/>
          <w:b/>
          <w:sz w:val="24"/>
          <w:szCs w:val="24"/>
          <w:lang w:val="en-US"/>
        </w:rPr>
        <w:t xml:space="preserve"> </w:t>
      </w:r>
      <w:r>
        <w:rPr>
          <w:rFonts w:ascii="Arial" w:eastAsia="Arial" w:hAnsi="Arial" w:cs="Arial"/>
          <w:b/>
          <w:sz w:val="24"/>
          <w:szCs w:val="24"/>
          <w:lang w:val="en-US"/>
        </w:rPr>
        <w:t>compliance</w:t>
      </w:r>
      <w:r w:rsidRPr="004435B1">
        <w:rPr>
          <w:rFonts w:ascii="Arial" w:eastAsia="Arial" w:hAnsi="Arial" w:cs="Arial"/>
          <w:b/>
          <w:sz w:val="24"/>
          <w:szCs w:val="24"/>
          <w:lang w:val="en-US"/>
        </w:rPr>
        <w:t xml:space="preserve"> </w:t>
      </w:r>
      <w:r>
        <w:rPr>
          <w:rFonts w:ascii="Arial" w:eastAsia="Arial" w:hAnsi="Arial" w:cs="Arial"/>
          <w:b/>
          <w:sz w:val="24"/>
          <w:szCs w:val="24"/>
          <w:lang w:val="en-US"/>
        </w:rPr>
        <w:t>with</w:t>
      </w:r>
      <w:r w:rsidRPr="004435B1">
        <w:rPr>
          <w:rFonts w:ascii="Arial" w:eastAsia="Arial" w:hAnsi="Arial" w:cs="Arial"/>
          <w:b/>
          <w:sz w:val="24"/>
          <w:szCs w:val="24"/>
          <w:lang w:val="en-US"/>
        </w:rPr>
        <w:t xml:space="preserve"> </w:t>
      </w:r>
      <w:r>
        <w:rPr>
          <w:rFonts w:ascii="Arial" w:eastAsia="Arial" w:hAnsi="Arial" w:cs="Arial"/>
          <w:b/>
          <w:sz w:val="24"/>
          <w:szCs w:val="24"/>
          <w:lang w:val="en-US"/>
        </w:rPr>
        <w:t>commitments</w:t>
      </w:r>
      <w:r w:rsidRPr="004435B1">
        <w:rPr>
          <w:rFonts w:ascii="Arial" w:eastAsia="Arial" w:hAnsi="Arial" w:cs="Arial"/>
          <w:b/>
          <w:sz w:val="24"/>
          <w:szCs w:val="24"/>
          <w:lang w:val="en-US"/>
        </w:rPr>
        <w:t xml:space="preserve">, </w:t>
      </w:r>
      <w:r>
        <w:rPr>
          <w:rFonts w:ascii="Arial" w:eastAsia="Arial" w:hAnsi="Arial" w:cs="Arial"/>
          <w:b/>
          <w:sz w:val="24"/>
          <w:szCs w:val="24"/>
          <w:lang w:val="en-US"/>
        </w:rPr>
        <w:t>measures</w:t>
      </w:r>
      <w:r w:rsidRPr="004435B1">
        <w:rPr>
          <w:rFonts w:ascii="Arial" w:eastAsia="Arial" w:hAnsi="Arial" w:cs="Arial"/>
          <w:b/>
          <w:sz w:val="24"/>
          <w:szCs w:val="24"/>
          <w:lang w:val="en-US"/>
        </w:rPr>
        <w:t xml:space="preserve"> and expected results of commitment</w:t>
      </w:r>
      <w:r w:rsidR="00D00A97" w:rsidRPr="004435B1">
        <w:rPr>
          <w:rFonts w:ascii="Arial" w:eastAsia="Arial" w:hAnsi="Arial" w:cs="Arial"/>
          <w:sz w:val="24"/>
          <w:szCs w:val="24"/>
          <w:lang w:val="en-US"/>
        </w:rPr>
        <w:t xml:space="preserve">: </w:t>
      </w:r>
      <w:r w:rsidR="009F5517">
        <w:rPr>
          <w:rFonts w:ascii="Arial" w:eastAsia="Arial" w:hAnsi="Arial" w:cs="Arial"/>
          <w:sz w:val="24"/>
          <w:szCs w:val="24"/>
          <w:lang w:val="en-US"/>
        </w:rPr>
        <w:t>full compliance</w:t>
      </w:r>
      <w:r w:rsidR="00D00A97" w:rsidRPr="004435B1">
        <w:rPr>
          <w:rFonts w:ascii="Arial" w:eastAsia="Arial" w:hAnsi="Arial" w:cs="Arial"/>
          <w:sz w:val="24"/>
          <w:szCs w:val="24"/>
          <w:lang w:val="en-US"/>
        </w:rPr>
        <w:t>.</w:t>
      </w:r>
    </w:p>
    <w:p w14:paraId="7A70ECF2" w14:textId="024856BC" w:rsidR="009F5E2C" w:rsidRPr="00894F41" w:rsidRDefault="004435B1">
      <w:pPr>
        <w:jc w:val="both"/>
        <w:rPr>
          <w:rFonts w:ascii="Arial" w:eastAsia="Arial" w:hAnsi="Arial" w:cs="Arial"/>
          <w:sz w:val="24"/>
          <w:szCs w:val="24"/>
          <w:lang w:val="en-US"/>
        </w:rPr>
      </w:pPr>
      <w:r w:rsidRPr="00894F41">
        <w:rPr>
          <w:rFonts w:ascii="Arial" w:eastAsia="Arial" w:hAnsi="Arial" w:cs="Arial"/>
          <w:b/>
          <w:sz w:val="24"/>
          <w:szCs w:val="24"/>
          <w:lang w:val="en-US"/>
        </w:rPr>
        <w:t xml:space="preserve">Details of </w:t>
      </w:r>
      <w:r>
        <w:rPr>
          <w:rFonts w:ascii="Arial" w:eastAsia="Arial" w:hAnsi="Arial" w:cs="Arial"/>
          <w:b/>
          <w:sz w:val="24"/>
          <w:szCs w:val="24"/>
          <w:lang w:val="en-US"/>
        </w:rPr>
        <w:t>AAP</w:t>
      </w:r>
      <w:r w:rsidRPr="00894F41">
        <w:rPr>
          <w:rFonts w:ascii="Arial" w:eastAsia="Arial" w:hAnsi="Arial" w:cs="Arial"/>
          <w:b/>
          <w:sz w:val="24"/>
          <w:szCs w:val="24"/>
          <w:lang w:val="en-US"/>
        </w:rPr>
        <w:t xml:space="preserve"> </w:t>
      </w:r>
      <w:r>
        <w:rPr>
          <w:rFonts w:ascii="Arial" w:eastAsia="Arial" w:hAnsi="Arial" w:cs="Arial"/>
          <w:b/>
          <w:sz w:val="24"/>
          <w:szCs w:val="24"/>
          <w:lang w:val="en-US"/>
        </w:rPr>
        <w:t>measures</w:t>
      </w:r>
      <w:r w:rsidRPr="00894F41">
        <w:rPr>
          <w:rFonts w:ascii="Arial" w:eastAsia="Arial" w:hAnsi="Arial" w:cs="Arial"/>
          <w:b/>
          <w:sz w:val="24"/>
          <w:szCs w:val="24"/>
          <w:lang w:val="en-US"/>
        </w:rPr>
        <w:t xml:space="preserve"> </w:t>
      </w:r>
      <w:r>
        <w:rPr>
          <w:rFonts w:ascii="Arial" w:eastAsia="Arial" w:hAnsi="Arial" w:cs="Arial"/>
          <w:b/>
          <w:sz w:val="24"/>
          <w:szCs w:val="24"/>
          <w:lang w:val="en-US"/>
        </w:rPr>
        <w:t>and</w:t>
      </w:r>
      <w:r w:rsidRPr="00894F41">
        <w:rPr>
          <w:rFonts w:ascii="Arial" w:eastAsia="Arial" w:hAnsi="Arial" w:cs="Arial"/>
          <w:b/>
          <w:sz w:val="24"/>
          <w:szCs w:val="24"/>
          <w:lang w:val="en-US"/>
        </w:rPr>
        <w:t xml:space="preserve"> </w:t>
      </w:r>
      <w:r>
        <w:rPr>
          <w:rFonts w:ascii="Arial" w:eastAsia="Arial" w:hAnsi="Arial" w:cs="Arial"/>
          <w:b/>
          <w:sz w:val="24"/>
          <w:szCs w:val="24"/>
          <w:lang w:val="en-US"/>
        </w:rPr>
        <w:t>activities</w:t>
      </w:r>
      <w:r w:rsidR="00D00A97" w:rsidRPr="00894F41">
        <w:rPr>
          <w:rFonts w:ascii="Arial" w:eastAsia="Arial" w:hAnsi="Arial" w:cs="Arial"/>
          <w:b/>
          <w:sz w:val="24"/>
          <w:szCs w:val="24"/>
          <w:lang w:val="en-US"/>
        </w:rPr>
        <w:t xml:space="preserve">: </w:t>
      </w:r>
      <w:r w:rsidR="00894F41">
        <w:rPr>
          <w:rFonts w:ascii="Arial" w:eastAsia="Arial" w:hAnsi="Arial" w:cs="Arial"/>
          <w:sz w:val="24"/>
          <w:szCs w:val="24"/>
          <w:lang w:val="en-US"/>
        </w:rPr>
        <w:t>Measures</w:t>
      </w:r>
      <w:r w:rsidR="00894F41" w:rsidRPr="00894F41">
        <w:rPr>
          <w:rFonts w:ascii="Arial" w:eastAsia="Arial" w:hAnsi="Arial" w:cs="Arial"/>
          <w:sz w:val="24"/>
          <w:szCs w:val="24"/>
          <w:lang w:val="en-US"/>
        </w:rPr>
        <w:t xml:space="preserve"> and expected results are described in detail in the MES</w:t>
      </w:r>
      <w:r w:rsidR="00894F41">
        <w:rPr>
          <w:rFonts w:ascii="Arial" w:eastAsia="Arial" w:hAnsi="Arial" w:cs="Arial"/>
          <w:sz w:val="24"/>
          <w:szCs w:val="24"/>
          <w:lang w:val="en-US"/>
        </w:rPr>
        <w:t xml:space="preserve"> AAP</w:t>
      </w:r>
      <w:r w:rsidR="00894F41" w:rsidRPr="00894F41">
        <w:rPr>
          <w:rFonts w:ascii="Arial" w:eastAsia="Arial" w:hAnsi="Arial" w:cs="Arial"/>
          <w:sz w:val="24"/>
          <w:szCs w:val="24"/>
          <w:lang w:val="en-US"/>
        </w:rPr>
        <w:t>. However, in clause 3 “</w:t>
      </w:r>
      <w:r w:rsidR="00894F41">
        <w:rPr>
          <w:rFonts w:ascii="Arial" w:eastAsia="Arial" w:hAnsi="Arial" w:cs="Arial"/>
          <w:sz w:val="24"/>
          <w:szCs w:val="24"/>
          <w:lang w:val="en-US"/>
        </w:rPr>
        <w:t>Ensuring o</w:t>
      </w:r>
      <w:r w:rsidR="00894F41" w:rsidRPr="00894F41">
        <w:rPr>
          <w:rFonts w:ascii="Arial" w:eastAsia="Arial" w:hAnsi="Arial" w:cs="Arial"/>
          <w:sz w:val="24"/>
          <w:szCs w:val="24"/>
          <w:lang w:val="en-US"/>
        </w:rPr>
        <w:t xml:space="preserve">rganizational and institutional support </w:t>
      </w:r>
      <w:r w:rsidR="00894F41">
        <w:rPr>
          <w:rFonts w:ascii="Arial" w:eastAsia="Arial" w:hAnsi="Arial" w:cs="Arial"/>
          <w:sz w:val="24"/>
          <w:szCs w:val="24"/>
          <w:lang w:val="en-US"/>
        </w:rPr>
        <w:t>for</w:t>
      </w:r>
      <w:r w:rsidR="00894F41" w:rsidRPr="00894F41">
        <w:rPr>
          <w:rFonts w:ascii="Arial" w:eastAsia="Arial" w:hAnsi="Arial" w:cs="Arial"/>
          <w:sz w:val="24"/>
          <w:szCs w:val="24"/>
          <w:lang w:val="en-US"/>
        </w:rPr>
        <w:t xml:space="preserve"> open data policies” and in clause 4 “Normative and methodological support of </w:t>
      </w:r>
      <w:r w:rsidR="00894F41">
        <w:rPr>
          <w:rFonts w:ascii="Arial" w:eastAsia="Arial" w:hAnsi="Arial" w:cs="Arial"/>
          <w:sz w:val="24"/>
          <w:szCs w:val="24"/>
          <w:lang w:val="en-US"/>
        </w:rPr>
        <w:t>measures</w:t>
      </w:r>
      <w:r w:rsidR="00894F41" w:rsidRPr="00894F41">
        <w:rPr>
          <w:rFonts w:ascii="Arial" w:eastAsia="Arial" w:hAnsi="Arial" w:cs="Arial"/>
          <w:sz w:val="24"/>
          <w:szCs w:val="24"/>
          <w:lang w:val="en-US"/>
        </w:rPr>
        <w:t xml:space="preserve"> in the field of open data” there are no clear deadlines for implementation of activities.</w:t>
      </w:r>
    </w:p>
    <w:p w14:paraId="593EE9C9" w14:textId="6F8E71B0" w:rsidR="009F5E2C" w:rsidRPr="004979AE" w:rsidRDefault="004435B1">
      <w:pPr>
        <w:jc w:val="both"/>
        <w:rPr>
          <w:rFonts w:ascii="Arial" w:eastAsia="Arial" w:hAnsi="Arial" w:cs="Arial"/>
          <w:b/>
          <w:sz w:val="24"/>
          <w:szCs w:val="24"/>
          <w:lang w:val="en-US"/>
        </w:rPr>
      </w:pPr>
      <w:r w:rsidRPr="004979AE">
        <w:rPr>
          <w:rFonts w:ascii="Arial" w:eastAsia="Arial" w:hAnsi="Arial" w:cs="Arial"/>
          <w:b/>
          <w:sz w:val="24"/>
          <w:szCs w:val="24"/>
          <w:lang w:val="en-US"/>
        </w:rPr>
        <w:t xml:space="preserve">Availability of cost calculations for the </w:t>
      </w:r>
      <w:r>
        <w:rPr>
          <w:rFonts w:ascii="Arial" w:eastAsia="Arial" w:hAnsi="Arial" w:cs="Arial"/>
          <w:b/>
          <w:sz w:val="24"/>
          <w:szCs w:val="24"/>
          <w:lang w:val="en-US"/>
        </w:rPr>
        <w:t>AAP</w:t>
      </w:r>
      <w:r w:rsidRPr="004979AE">
        <w:rPr>
          <w:rFonts w:ascii="Arial" w:eastAsia="Arial" w:hAnsi="Arial" w:cs="Arial"/>
          <w:b/>
          <w:sz w:val="24"/>
          <w:szCs w:val="24"/>
          <w:lang w:val="en-US"/>
        </w:rPr>
        <w:t xml:space="preserve"> </w:t>
      </w:r>
      <w:r>
        <w:rPr>
          <w:rFonts w:ascii="Arial" w:eastAsia="Arial" w:hAnsi="Arial" w:cs="Arial"/>
          <w:b/>
          <w:sz w:val="24"/>
          <w:szCs w:val="24"/>
          <w:lang w:val="en-US"/>
        </w:rPr>
        <w:t>measures</w:t>
      </w:r>
      <w:r w:rsidRPr="004979AE">
        <w:rPr>
          <w:rFonts w:ascii="Arial" w:eastAsia="Arial" w:hAnsi="Arial" w:cs="Arial"/>
          <w:b/>
          <w:sz w:val="24"/>
          <w:szCs w:val="24"/>
          <w:lang w:val="en-US"/>
        </w:rPr>
        <w:t xml:space="preserve"> implementation</w:t>
      </w:r>
      <w:r w:rsidR="00D00A97" w:rsidRPr="004979AE">
        <w:rPr>
          <w:rFonts w:ascii="Arial" w:eastAsia="Arial" w:hAnsi="Arial" w:cs="Arial"/>
          <w:b/>
          <w:sz w:val="24"/>
          <w:szCs w:val="24"/>
          <w:lang w:val="en-US"/>
        </w:rPr>
        <w:t xml:space="preserve">: </w:t>
      </w:r>
      <w:r w:rsidR="00894F41">
        <w:rPr>
          <w:rFonts w:ascii="Arial" w:eastAsia="Arial" w:hAnsi="Arial" w:cs="Arial"/>
          <w:sz w:val="24"/>
          <w:szCs w:val="24"/>
          <w:lang w:val="en-US"/>
        </w:rPr>
        <w:t xml:space="preserve">cost </w:t>
      </w:r>
      <w:r w:rsidR="00894F41" w:rsidRPr="00894F41">
        <w:rPr>
          <w:rFonts w:ascii="Arial" w:eastAsia="Arial" w:hAnsi="Arial" w:cs="Arial"/>
          <w:sz w:val="24"/>
          <w:szCs w:val="24"/>
          <w:lang w:val="en-US"/>
        </w:rPr>
        <w:t xml:space="preserve">calculations for </w:t>
      </w:r>
      <w:r w:rsidR="00894F41">
        <w:rPr>
          <w:rFonts w:ascii="Arial" w:eastAsia="Arial" w:hAnsi="Arial" w:cs="Arial"/>
          <w:sz w:val="24"/>
          <w:szCs w:val="24"/>
          <w:lang w:val="en-US"/>
        </w:rPr>
        <w:t xml:space="preserve">AAP </w:t>
      </w:r>
      <w:r w:rsidR="00894F41" w:rsidRPr="00894F41">
        <w:rPr>
          <w:rFonts w:ascii="Arial" w:eastAsia="Arial" w:hAnsi="Arial" w:cs="Arial"/>
          <w:sz w:val="24"/>
          <w:szCs w:val="24"/>
          <w:lang w:val="en-US"/>
        </w:rPr>
        <w:t>activities</w:t>
      </w:r>
      <w:r w:rsidR="00894F41">
        <w:rPr>
          <w:rFonts w:ascii="Arial" w:eastAsia="Arial" w:hAnsi="Arial" w:cs="Arial"/>
          <w:sz w:val="24"/>
          <w:szCs w:val="24"/>
          <w:lang w:val="en-US"/>
        </w:rPr>
        <w:t xml:space="preserve"> are not available</w:t>
      </w:r>
      <w:r w:rsidR="00894F41" w:rsidRPr="00894F41">
        <w:rPr>
          <w:rFonts w:ascii="Arial" w:eastAsia="Arial" w:hAnsi="Arial" w:cs="Arial"/>
          <w:sz w:val="24"/>
          <w:szCs w:val="24"/>
          <w:lang w:val="en-US"/>
        </w:rPr>
        <w:t>.</w:t>
      </w:r>
    </w:p>
    <w:p w14:paraId="5D9BB72F" w14:textId="7FEEBC7C" w:rsidR="009F5E2C" w:rsidRPr="00C245BB" w:rsidRDefault="004979AE">
      <w:pPr>
        <w:jc w:val="both"/>
        <w:rPr>
          <w:rFonts w:ascii="Arial" w:eastAsia="Arial" w:hAnsi="Arial" w:cs="Arial"/>
          <w:b/>
          <w:sz w:val="24"/>
          <w:szCs w:val="24"/>
        </w:rPr>
      </w:pPr>
      <w:r>
        <w:rPr>
          <w:rFonts w:ascii="Arial" w:eastAsia="Arial" w:hAnsi="Arial" w:cs="Arial"/>
          <w:b/>
          <w:sz w:val="24"/>
          <w:szCs w:val="24"/>
          <w:lang w:val="en-US"/>
        </w:rPr>
        <w:t>Recommendation</w:t>
      </w:r>
      <w:r w:rsidR="00D00A97" w:rsidRPr="00C245BB">
        <w:rPr>
          <w:rFonts w:ascii="Arial" w:eastAsia="Arial" w:hAnsi="Arial" w:cs="Arial"/>
          <w:b/>
          <w:sz w:val="24"/>
          <w:szCs w:val="24"/>
        </w:rPr>
        <w:t>:</w:t>
      </w:r>
    </w:p>
    <w:p w14:paraId="39CF66E2" w14:textId="241D15E9" w:rsidR="009F5E2C" w:rsidRPr="00894F41" w:rsidRDefault="00894F41" w:rsidP="00894F41">
      <w:pPr>
        <w:numPr>
          <w:ilvl w:val="0"/>
          <w:numId w:val="14"/>
        </w:numPr>
        <w:pBdr>
          <w:top w:val="nil"/>
          <w:left w:val="nil"/>
          <w:bottom w:val="nil"/>
          <w:right w:val="nil"/>
          <w:between w:val="nil"/>
        </w:pBdr>
        <w:spacing w:after="0"/>
        <w:jc w:val="both"/>
        <w:rPr>
          <w:rFonts w:ascii="Arial" w:eastAsia="Arial" w:hAnsi="Arial" w:cs="Arial"/>
          <w:color w:val="000000"/>
          <w:sz w:val="24"/>
          <w:szCs w:val="24"/>
          <w:lang w:val="en-US"/>
        </w:rPr>
      </w:pPr>
      <w:r w:rsidRPr="00894F41">
        <w:rPr>
          <w:rFonts w:ascii="Arial" w:eastAsia="Arial" w:hAnsi="Arial" w:cs="Arial"/>
          <w:color w:val="000000"/>
          <w:sz w:val="24"/>
          <w:szCs w:val="24"/>
          <w:lang w:val="en-US"/>
        </w:rPr>
        <w:t xml:space="preserve">It is necessary to calculate costs of </w:t>
      </w:r>
      <w:r>
        <w:rPr>
          <w:rFonts w:ascii="Arial" w:eastAsia="Arial" w:hAnsi="Arial" w:cs="Arial"/>
          <w:color w:val="000000"/>
          <w:sz w:val="24"/>
          <w:szCs w:val="24"/>
          <w:lang w:val="en-US"/>
        </w:rPr>
        <w:t xml:space="preserve">AAP </w:t>
      </w:r>
      <w:r w:rsidRPr="00894F41">
        <w:rPr>
          <w:rFonts w:ascii="Arial" w:eastAsia="Arial" w:hAnsi="Arial" w:cs="Arial"/>
          <w:color w:val="000000"/>
          <w:sz w:val="24"/>
          <w:szCs w:val="24"/>
          <w:lang w:val="en-US"/>
        </w:rPr>
        <w:t>measures implemen</w:t>
      </w:r>
      <w:r>
        <w:rPr>
          <w:rFonts w:ascii="Arial" w:eastAsia="Arial" w:hAnsi="Arial" w:cs="Arial"/>
          <w:color w:val="000000"/>
          <w:sz w:val="24"/>
          <w:szCs w:val="24"/>
          <w:lang w:val="en-US"/>
        </w:rPr>
        <w:t>tation</w:t>
      </w:r>
      <w:r w:rsidRPr="00894F41">
        <w:rPr>
          <w:rFonts w:ascii="Arial" w:eastAsia="Arial" w:hAnsi="Arial" w:cs="Arial"/>
          <w:color w:val="000000"/>
          <w:sz w:val="24"/>
          <w:szCs w:val="24"/>
          <w:lang w:val="en-US"/>
        </w:rPr>
        <w:t xml:space="preserve"> and </w:t>
      </w:r>
      <w:r>
        <w:rPr>
          <w:rFonts w:ascii="Arial" w:eastAsia="Arial" w:hAnsi="Arial" w:cs="Arial"/>
          <w:color w:val="000000"/>
          <w:sz w:val="24"/>
          <w:szCs w:val="24"/>
          <w:lang w:val="en-US"/>
        </w:rPr>
        <w:t>define</w:t>
      </w:r>
      <w:r w:rsidRPr="00894F41">
        <w:rPr>
          <w:rFonts w:ascii="Arial" w:eastAsia="Arial" w:hAnsi="Arial" w:cs="Arial"/>
          <w:color w:val="000000"/>
          <w:sz w:val="24"/>
          <w:szCs w:val="24"/>
          <w:lang w:val="en-US"/>
        </w:rPr>
        <w:t xml:space="preserve"> sources of f</w:t>
      </w:r>
      <w:r>
        <w:rPr>
          <w:rFonts w:ascii="Arial" w:eastAsia="Arial" w:hAnsi="Arial" w:cs="Arial"/>
          <w:color w:val="000000"/>
          <w:sz w:val="24"/>
          <w:szCs w:val="24"/>
          <w:lang w:val="en-US"/>
        </w:rPr>
        <w:t>unding</w:t>
      </w:r>
      <w:r w:rsidRPr="00894F41">
        <w:rPr>
          <w:rFonts w:ascii="Arial" w:eastAsia="Arial" w:hAnsi="Arial" w:cs="Arial"/>
          <w:color w:val="000000"/>
          <w:sz w:val="24"/>
          <w:szCs w:val="24"/>
          <w:lang w:val="en-US"/>
        </w:rPr>
        <w:t>.</w:t>
      </w:r>
    </w:p>
    <w:p w14:paraId="64AAB9A7" w14:textId="77777777" w:rsidR="009F5E2C" w:rsidRPr="00894F41" w:rsidRDefault="009F5E2C">
      <w:pPr>
        <w:pBdr>
          <w:top w:val="nil"/>
          <w:left w:val="nil"/>
          <w:bottom w:val="nil"/>
          <w:right w:val="nil"/>
          <w:between w:val="nil"/>
        </w:pBdr>
        <w:ind w:left="720" w:hanging="720"/>
        <w:jc w:val="both"/>
        <w:rPr>
          <w:rFonts w:ascii="Arial" w:eastAsia="Arial" w:hAnsi="Arial" w:cs="Arial"/>
          <w:color w:val="000000"/>
          <w:sz w:val="24"/>
          <w:szCs w:val="24"/>
          <w:lang w:val="en-US"/>
        </w:rPr>
      </w:pPr>
    </w:p>
    <w:p w14:paraId="16376492" w14:textId="77777777" w:rsidR="00C86E08" w:rsidRDefault="00C86E08">
      <w:pPr>
        <w:jc w:val="both"/>
        <w:rPr>
          <w:rFonts w:ascii="Arial" w:eastAsia="Arial" w:hAnsi="Arial" w:cs="Arial"/>
          <w:color w:val="2E74B5" w:themeColor="accent1" w:themeShade="BF"/>
          <w:sz w:val="24"/>
          <w:szCs w:val="24"/>
          <w:lang w:val="en-US"/>
        </w:rPr>
      </w:pPr>
      <w:r w:rsidRPr="00572F60">
        <w:rPr>
          <w:rFonts w:ascii="Arial" w:eastAsia="Arial" w:hAnsi="Arial" w:cs="Arial"/>
          <w:color w:val="2E74B5" w:themeColor="accent1" w:themeShade="BF"/>
          <w:sz w:val="24"/>
          <w:szCs w:val="24"/>
          <w:lang w:val="en-US"/>
        </w:rPr>
        <w:t>Commitment №3. Open data about the activities of Health Organizations (HOs)</w:t>
      </w:r>
    </w:p>
    <w:p w14:paraId="32C00E07" w14:textId="460E151D" w:rsidR="009F5E2C" w:rsidRPr="00894F41" w:rsidRDefault="00A51A4C">
      <w:pPr>
        <w:jc w:val="both"/>
        <w:rPr>
          <w:rFonts w:ascii="Arial" w:eastAsia="Arial" w:hAnsi="Arial" w:cs="Arial"/>
          <w:sz w:val="24"/>
          <w:szCs w:val="24"/>
          <w:lang w:val="en-US"/>
        </w:rPr>
      </w:pPr>
      <w:r w:rsidRPr="00894F41">
        <w:rPr>
          <w:rFonts w:ascii="Arial" w:eastAsia="Arial" w:hAnsi="Arial" w:cs="Arial"/>
          <w:b/>
          <w:sz w:val="24"/>
          <w:szCs w:val="24"/>
          <w:lang w:val="en-US"/>
        </w:rPr>
        <w:t>Responsible State Agency</w:t>
      </w:r>
      <w:r w:rsidR="00D00A97" w:rsidRPr="00894F41">
        <w:rPr>
          <w:rFonts w:ascii="Arial" w:eastAsia="Arial" w:hAnsi="Arial" w:cs="Arial"/>
          <w:sz w:val="24"/>
          <w:szCs w:val="24"/>
          <w:lang w:val="en-US"/>
        </w:rPr>
        <w:t xml:space="preserve">: </w:t>
      </w:r>
      <w:r w:rsidR="00894F41" w:rsidRPr="00894F41">
        <w:rPr>
          <w:rFonts w:ascii="Arial" w:eastAsia="Arial" w:hAnsi="Arial" w:cs="Arial"/>
          <w:sz w:val="24"/>
          <w:szCs w:val="24"/>
          <w:lang w:val="en-US"/>
        </w:rPr>
        <w:t xml:space="preserve">Ministry of Health of the Kyrgyz Republic </w:t>
      </w:r>
      <w:r w:rsidR="00D00A97" w:rsidRPr="00894F41">
        <w:rPr>
          <w:rFonts w:ascii="Arial" w:eastAsia="Arial" w:hAnsi="Arial" w:cs="Arial"/>
          <w:sz w:val="24"/>
          <w:szCs w:val="24"/>
          <w:lang w:val="en-US"/>
        </w:rPr>
        <w:t>(</w:t>
      </w:r>
      <w:r w:rsidR="00894F41">
        <w:rPr>
          <w:rFonts w:ascii="Arial" w:eastAsia="Arial" w:hAnsi="Arial" w:cs="Arial"/>
          <w:sz w:val="24"/>
          <w:szCs w:val="24"/>
          <w:lang w:val="en-US"/>
        </w:rPr>
        <w:t>further</w:t>
      </w:r>
      <w:r w:rsidR="00D00A97" w:rsidRPr="00894F41">
        <w:rPr>
          <w:rFonts w:ascii="Arial" w:eastAsia="Arial" w:hAnsi="Arial" w:cs="Arial"/>
          <w:sz w:val="24"/>
          <w:szCs w:val="24"/>
          <w:lang w:val="en-US"/>
        </w:rPr>
        <w:t xml:space="preserve"> - </w:t>
      </w:r>
      <w:proofErr w:type="spellStart"/>
      <w:r w:rsidR="00894F41">
        <w:rPr>
          <w:rFonts w:ascii="Arial" w:eastAsia="Arial" w:hAnsi="Arial" w:cs="Arial"/>
          <w:sz w:val="24"/>
          <w:szCs w:val="24"/>
          <w:lang w:val="en-US"/>
        </w:rPr>
        <w:t>MoH</w:t>
      </w:r>
      <w:proofErr w:type="spellEnd"/>
      <w:r w:rsidR="00D00A97" w:rsidRPr="00894F41">
        <w:rPr>
          <w:rFonts w:ascii="Arial" w:eastAsia="Arial" w:hAnsi="Arial" w:cs="Arial"/>
          <w:sz w:val="24"/>
          <w:szCs w:val="24"/>
          <w:lang w:val="en-US"/>
        </w:rPr>
        <w:t>).</w:t>
      </w:r>
    </w:p>
    <w:p w14:paraId="0CE7000F" w14:textId="70A1DFB2" w:rsidR="009F5E2C" w:rsidRPr="00B55950" w:rsidRDefault="00B55950">
      <w:pPr>
        <w:jc w:val="both"/>
        <w:rPr>
          <w:rFonts w:ascii="Arial" w:eastAsia="Arial" w:hAnsi="Arial" w:cs="Arial"/>
          <w:sz w:val="24"/>
          <w:szCs w:val="24"/>
          <w:lang w:val="en-US"/>
        </w:rPr>
      </w:pPr>
      <w:r w:rsidRPr="00B55950">
        <w:rPr>
          <w:rFonts w:ascii="Arial" w:eastAsia="Arial" w:hAnsi="Arial" w:cs="Arial"/>
          <w:b/>
          <w:sz w:val="24"/>
          <w:szCs w:val="24"/>
          <w:lang w:val="en-US"/>
        </w:rPr>
        <w:t>Timeliness of AAP adoption</w:t>
      </w:r>
      <w:r w:rsidR="00D00A97" w:rsidRPr="00B55950">
        <w:rPr>
          <w:rFonts w:ascii="Arial" w:eastAsia="Arial" w:hAnsi="Arial" w:cs="Arial"/>
          <w:sz w:val="24"/>
          <w:szCs w:val="24"/>
          <w:lang w:val="en-US"/>
        </w:rPr>
        <w:t xml:space="preserve">: </w:t>
      </w:r>
      <w:r w:rsidRPr="00B55950">
        <w:rPr>
          <w:rFonts w:ascii="Arial" w:eastAsia="Arial" w:hAnsi="Arial" w:cs="Arial"/>
          <w:sz w:val="24"/>
          <w:szCs w:val="24"/>
          <w:lang w:val="en-US"/>
        </w:rPr>
        <w:t xml:space="preserve">approved by order of the Ministry of Health </w:t>
      </w:r>
      <w:r>
        <w:rPr>
          <w:rFonts w:ascii="Arial" w:eastAsia="Arial" w:hAnsi="Arial" w:cs="Arial"/>
          <w:sz w:val="24"/>
          <w:szCs w:val="24"/>
          <w:lang w:val="en-US"/>
        </w:rPr>
        <w:t>dated</w:t>
      </w:r>
      <w:r w:rsidRPr="00B55950">
        <w:rPr>
          <w:rFonts w:ascii="Arial" w:eastAsia="Arial" w:hAnsi="Arial" w:cs="Arial"/>
          <w:sz w:val="24"/>
          <w:szCs w:val="24"/>
          <w:lang w:val="en-US"/>
        </w:rPr>
        <w:t xml:space="preserve"> November 19, 2018 No. 783, i.e. </w:t>
      </w:r>
      <w:r>
        <w:rPr>
          <w:rFonts w:ascii="Arial" w:eastAsia="Arial" w:hAnsi="Arial" w:cs="Arial"/>
          <w:sz w:val="24"/>
          <w:szCs w:val="24"/>
          <w:lang w:val="en-US"/>
        </w:rPr>
        <w:t>on time</w:t>
      </w:r>
    </w:p>
    <w:p w14:paraId="14F9E6F0" w14:textId="135092A3" w:rsidR="009F5E2C" w:rsidRPr="00B55950" w:rsidRDefault="00B55950">
      <w:pPr>
        <w:jc w:val="both"/>
        <w:rPr>
          <w:rFonts w:ascii="Arial" w:eastAsia="Arial" w:hAnsi="Arial" w:cs="Arial"/>
          <w:sz w:val="24"/>
          <w:szCs w:val="24"/>
          <w:lang w:val="en-US"/>
        </w:rPr>
      </w:pPr>
      <w:r w:rsidRPr="00B55950">
        <w:rPr>
          <w:rFonts w:ascii="Arial" w:eastAsia="Arial" w:hAnsi="Arial" w:cs="Arial"/>
          <w:b/>
          <w:sz w:val="24"/>
          <w:szCs w:val="24"/>
          <w:lang w:val="en-US"/>
        </w:rPr>
        <w:t>AAP compliance with commitments, measures and expected results of commitment</w:t>
      </w:r>
      <w:r w:rsidR="00D00A97" w:rsidRPr="00B55950">
        <w:rPr>
          <w:rFonts w:ascii="Arial" w:eastAsia="Arial" w:hAnsi="Arial" w:cs="Arial"/>
          <w:sz w:val="24"/>
          <w:szCs w:val="24"/>
          <w:lang w:val="en-US"/>
        </w:rPr>
        <w:t xml:space="preserve">: </w:t>
      </w:r>
      <w:r>
        <w:rPr>
          <w:rFonts w:ascii="Arial" w:eastAsia="Arial" w:hAnsi="Arial" w:cs="Arial"/>
          <w:sz w:val="24"/>
          <w:szCs w:val="24"/>
          <w:lang w:val="en-US"/>
        </w:rPr>
        <w:t>does not comply for the following reasons</w:t>
      </w:r>
      <w:r w:rsidR="00D00A97" w:rsidRPr="00B55950">
        <w:rPr>
          <w:rFonts w:ascii="Arial" w:eastAsia="Arial" w:hAnsi="Arial" w:cs="Arial"/>
          <w:sz w:val="24"/>
          <w:szCs w:val="24"/>
          <w:lang w:val="en-US"/>
        </w:rPr>
        <w:t>:</w:t>
      </w:r>
    </w:p>
    <w:p w14:paraId="521D5476" w14:textId="304C2326" w:rsidR="009F5E2C" w:rsidRPr="006B7B4B" w:rsidRDefault="00EE1138" w:rsidP="006B7B4B">
      <w:pPr>
        <w:numPr>
          <w:ilvl w:val="0"/>
          <w:numId w:val="2"/>
        </w:numPr>
        <w:pBdr>
          <w:top w:val="nil"/>
          <w:left w:val="nil"/>
          <w:bottom w:val="nil"/>
          <w:right w:val="nil"/>
          <w:between w:val="nil"/>
        </w:pBdr>
        <w:spacing w:after="0"/>
        <w:jc w:val="both"/>
        <w:rPr>
          <w:rFonts w:ascii="Arial" w:eastAsia="Arial" w:hAnsi="Arial" w:cs="Arial"/>
          <w:color w:val="000000"/>
          <w:sz w:val="24"/>
          <w:szCs w:val="24"/>
          <w:lang w:val="en-US"/>
        </w:rPr>
      </w:pPr>
      <w:r>
        <w:rPr>
          <w:rFonts w:ascii="Arial" w:eastAsia="Arial" w:hAnsi="Arial" w:cs="Arial"/>
          <w:color w:val="000000"/>
          <w:sz w:val="24"/>
          <w:szCs w:val="24"/>
          <w:lang w:val="en-US"/>
        </w:rPr>
        <w:t>S</w:t>
      </w:r>
      <w:r w:rsidR="006B7B4B" w:rsidRPr="006B7B4B">
        <w:rPr>
          <w:rFonts w:ascii="Arial" w:eastAsia="Arial" w:hAnsi="Arial" w:cs="Arial"/>
          <w:color w:val="000000"/>
          <w:sz w:val="24"/>
          <w:szCs w:val="24"/>
          <w:lang w:val="en-US"/>
        </w:rPr>
        <w:t>ub</w:t>
      </w:r>
      <w:r>
        <w:rPr>
          <w:rFonts w:ascii="Arial" w:eastAsia="Arial" w:hAnsi="Arial" w:cs="Arial"/>
          <w:color w:val="000000"/>
          <w:sz w:val="24"/>
          <w:szCs w:val="24"/>
          <w:lang w:val="en-US"/>
        </w:rPr>
        <w:t>-paragraph</w:t>
      </w:r>
      <w:r w:rsidR="006B7B4B" w:rsidRPr="006B7B4B">
        <w:rPr>
          <w:rFonts w:ascii="Arial" w:eastAsia="Arial" w:hAnsi="Arial" w:cs="Arial"/>
          <w:color w:val="000000"/>
          <w:sz w:val="24"/>
          <w:szCs w:val="24"/>
          <w:lang w:val="en-US"/>
        </w:rPr>
        <w:t xml:space="preserve"> 1.1.3. </w:t>
      </w:r>
      <w:r w:rsidR="006B7B4B">
        <w:rPr>
          <w:rFonts w:ascii="Arial" w:eastAsia="Arial" w:hAnsi="Arial" w:cs="Arial"/>
          <w:color w:val="000000"/>
          <w:sz w:val="24"/>
          <w:szCs w:val="24"/>
          <w:lang w:val="en-US"/>
        </w:rPr>
        <w:t xml:space="preserve">of </w:t>
      </w:r>
      <w:r w:rsidR="006B7B4B" w:rsidRPr="006B7B4B">
        <w:rPr>
          <w:rFonts w:ascii="Arial" w:eastAsia="Arial" w:hAnsi="Arial" w:cs="Arial"/>
          <w:color w:val="000000"/>
          <w:sz w:val="24"/>
          <w:szCs w:val="24"/>
          <w:lang w:val="en-US"/>
        </w:rPr>
        <w:t xml:space="preserve">expected result </w:t>
      </w:r>
      <w:r w:rsidR="006B7B4B">
        <w:rPr>
          <w:rFonts w:ascii="Arial" w:eastAsia="Arial" w:hAnsi="Arial" w:cs="Arial"/>
          <w:color w:val="000000"/>
          <w:sz w:val="24"/>
          <w:szCs w:val="24"/>
          <w:lang w:val="en-US"/>
        </w:rPr>
        <w:t>did not provide</w:t>
      </w:r>
      <w:r w:rsidR="006B7B4B" w:rsidRPr="006B7B4B">
        <w:rPr>
          <w:rFonts w:ascii="Arial" w:eastAsia="Arial" w:hAnsi="Arial" w:cs="Arial"/>
          <w:color w:val="000000"/>
          <w:sz w:val="24"/>
          <w:szCs w:val="24"/>
          <w:lang w:val="en-US"/>
        </w:rPr>
        <w:t xml:space="preserve"> for ap</w:t>
      </w:r>
      <w:r w:rsidR="006B7B4B">
        <w:rPr>
          <w:rFonts w:ascii="Arial" w:eastAsia="Arial" w:hAnsi="Arial" w:cs="Arial"/>
          <w:color w:val="000000"/>
          <w:sz w:val="24"/>
          <w:szCs w:val="24"/>
          <w:lang w:val="en-US"/>
        </w:rPr>
        <w:t xml:space="preserve">proval of the Regulation on </w:t>
      </w:r>
      <w:r w:rsidR="006B7B4B" w:rsidRPr="006B7B4B">
        <w:rPr>
          <w:rFonts w:ascii="Arial" w:eastAsia="Arial" w:hAnsi="Arial" w:cs="Arial"/>
          <w:color w:val="000000"/>
          <w:sz w:val="24"/>
          <w:szCs w:val="24"/>
          <w:lang w:val="en-US"/>
        </w:rPr>
        <w:t>collection and disclosure of open data on health care organizations activities, and definition of a detailed list of data collected by health care organizations;</w:t>
      </w:r>
    </w:p>
    <w:p w14:paraId="4A3E1373" w14:textId="594187EA" w:rsidR="009F5E2C" w:rsidRPr="006B7B4B" w:rsidRDefault="006B7B4B" w:rsidP="006B7B4B">
      <w:pPr>
        <w:numPr>
          <w:ilvl w:val="0"/>
          <w:numId w:val="2"/>
        </w:numPr>
        <w:pBdr>
          <w:top w:val="nil"/>
          <w:left w:val="nil"/>
          <w:bottom w:val="nil"/>
          <w:right w:val="nil"/>
          <w:between w:val="nil"/>
        </w:pBdr>
        <w:spacing w:after="0"/>
        <w:jc w:val="both"/>
        <w:rPr>
          <w:rFonts w:ascii="Arial" w:eastAsia="Arial" w:hAnsi="Arial" w:cs="Arial"/>
          <w:color w:val="000000"/>
          <w:sz w:val="24"/>
          <w:szCs w:val="24"/>
          <w:lang w:val="en-US"/>
        </w:rPr>
      </w:pPr>
      <w:r>
        <w:rPr>
          <w:rFonts w:ascii="Arial" w:eastAsia="Arial" w:hAnsi="Arial" w:cs="Arial"/>
          <w:color w:val="000000"/>
          <w:sz w:val="24"/>
          <w:szCs w:val="24"/>
          <w:lang w:val="en-US"/>
        </w:rPr>
        <w:t>measures</w:t>
      </w:r>
      <w:r w:rsidRPr="006B7B4B">
        <w:rPr>
          <w:rFonts w:ascii="Arial" w:eastAsia="Arial" w:hAnsi="Arial" w:cs="Arial"/>
          <w:color w:val="000000"/>
          <w:sz w:val="24"/>
          <w:szCs w:val="24"/>
          <w:lang w:val="en-US"/>
        </w:rPr>
        <w:t xml:space="preserve"> and expected results for </w:t>
      </w:r>
      <w:r>
        <w:rPr>
          <w:rFonts w:ascii="Arial" w:eastAsia="Arial" w:hAnsi="Arial" w:cs="Arial"/>
          <w:color w:val="000000"/>
          <w:sz w:val="24"/>
          <w:szCs w:val="24"/>
          <w:lang w:val="en-US"/>
        </w:rPr>
        <w:t>objective</w:t>
      </w:r>
      <w:r w:rsidRPr="006B7B4B">
        <w:rPr>
          <w:rFonts w:ascii="Arial" w:eastAsia="Arial" w:hAnsi="Arial" w:cs="Arial"/>
          <w:color w:val="000000"/>
          <w:sz w:val="24"/>
          <w:szCs w:val="24"/>
          <w:lang w:val="en-US"/>
        </w:rPr>
        <w:t xml:space="preserve"> 3 of the </w:t>
      </w:r>
      <w:proofErr w:type="spellStart"/>
      <w:r w:rsidR="001A27EB">
        <w:rPr>
          <w:rFonts w:ascii="Arial" w:eastAsia="Arial" w:hAnsi="Arial" w:cs="Arial"/>
          <w:color w:val="000000"/>
          <w:sz w:val="24"/>
          <w:szCs w:val="24"/>
          <w:lang w:val="en-US"/>
        </w:rPr>
        <w:t>MoH</w:t>
      </w:r>
      <w:proofErr w:type="spellEnd"/>
      <w:r w:rsidR="001A27EB">
        <w:rPr>
          <w:rFonts w:ascii="Arial" w:eastAsia="Arial" w:hAnsi="Arial" w:cs="Arial"/>
          <w:color w:val="000000"/>
          <w:sz w:val="24"/>
          <w:szCs w:val="24"/>
          <w:lang w:val="en-US"/>
        </w:rPr>
        <w:t xml:space="preserve"> AAP </w:t>
      </w:r>
      <w:r w:rsidRPr="006B7B4B">
        <w:rPr>
          <w:rFonts w:ascii="Arial" w:eastAsia="Arial" w:hAnsi="Arial" w:cs="Arial"/>
          <w:color w:val="000000"/>
          <w:sz w:val="24"/>
          <w:szCs w:val="24"/>
          <w:lang w:val="en-US"/>
        </w:rPr>
        <w:t xml:space="preserve">“Ensure disclosure of data on non-financial performance of public health </w:t>
      </w:r>
      <w:r w:rsidR="001A27EB">
        <w:rPr>
          <w:rFonts w:ascii="Arial" w:eastAsia="Arial" w:hAnsi="Arial" w:cs="Arial"/>
          <w:color w:val="000000"/>
          <w:sz w:val="24"/>
          <w:szCs w:val="24"/>
          <w:lang w:val="en-US"/>
        </w:rPr>
        <w:t>institutions</w:t>
      </w:r>
      <w:r w:rsidRPr="006B7B4B">
        <w:rPr>
          <w:rFonts w:ascii="Arial" w:eastAsia="Arial" w:hAnsi="Arial" w:cs="Arial"/>
          <w:color w:val="000000"/>
          <w:sz w:val="24"/>
          <w:szCs w:val="24"/>
          <w:lang w:val="en-US"/>
        </w:rPr>
        <w:t xml:space="preserve"> in a machine-readable form, including data on warehouse records of medicines and medic</w:t>
      </w:r>
      <w:r w:rsidR="001A27EB">
        <w:rPr>
          <w:rFonts w:ascii="Arial" w:eastAsia="Arial" w:hAnsi="Arial" w:cs="Arial"/>
          <w:color w:val="000000"/>
          <w:sz w:val="24"/>
          <w:szCs w:val="24"/>
          <w:lang w:val="en-US"/>
        </w:rPr>
        <w:t xml:space="preserve">al devices”, only partially </w:t>
      </w:r>
      <w:proofErr w:type="gramStart"/>
      <w:r w:rsidR="001A27EB">
        <w:rPr>
          <w:rFonts w:ascii="Arial" w:eastAsia="Arial" w:hAnsi="Arial" w:cs="Arial"/>
          <w:color w:val="000000"/>
          <w:sz w:val="24"/>
          <w:szCs w:val="24"/>
          <w:lang w:val="en-US"/>
        </w:rPr>
        <w:t xml:space="preserve">reflect </w:t>
      </w:r>
      <w:r w:rsidRPr="006B7B4B">
        <w:rPr>
          <w:rFonts w:ascii="Arial" w:eastAsia="Arial" w:hAnsi="Arial" w:cs="Arial"/>
          <w:color w:val="000000"/>
          <w:sz w:val="24"/>
          <w:szCs w:val="24"/>
          <w:lang w:val="en-US"/>
        </w:rPr>
        <w:t xml:space="preserve"> </w:t>
      </w:r>
      <w:r w:rsidR="001A27EB">
        <w:rPr>
          <w:rFonts w:ascii="Arial" w:eastAsia="Arial" w:hAnsi="Arial" w:cs="Arial"/>
          <w:color w:val="000000"/>
          <w:sz w:val="24"/>
          <w:szCs w:val="24"/>
          <w:lang w:val="en-US"/>
        </w:rPr>
        <w:t>NAP</w:t>
      </w:r>
      <w:proofErr w:type="gramEnd"/>
      <w:r w:rsidR="001A27EB">
        <w:rPr>
          <w:rFonts w:ascii="Arial" w:eastAsia="Arial" w:hAnsi="Arial" w:cs="Arial"/>
          <w:color w:val="000000"/>
          <w:sz w:val="24"/>
          <w:szCs w:val="24"/>
          <w:lang w:val="en-US"/>
        </w:rPr>
        <w:t xml:space="preserve"> measures</w:t>
      </w:r>
      <w:r w:rsidRPr="006B7B4B">
        <w:rPr>
          <w:rFonts w:ascii="Arial" w:eastAsia="Arial" w:hAnsi="Arial" w:cs="Arial"/>
          <w:color w:val="000000"/>
          <w:sz w:val="24"/>
          <w:szCs w:val="24"/>
          <w:lang w:val="en-US"/>
        </w:rPr>
        <w:t xml:space="preserve"> and expected results;</w:t>
      </w:r>
    </w:p>
    <w:p w14:paraId="4A7D01C9" w14:textId="54168726" w:rsidR="009F5E2C" w:rsidRPr="001A27EB" w:rsidRDefault="00DC45AF" w:rsidP="001A27EB">
      <w:pPr>
        <w:numPr>
          <w:ilvl w:val="0"/>
          <w:numId w:val="2"/>
        </w:numPr>
        <w:pBdr>
          <w:top w:val="nil"/>
          <w:left w:val="nil"/>
          <w:bottom w:val="nil"/>
          <w:right w:val="nil"/>
          <w:between w:val="nil"/>
        </w:pBdr>
        <w:jc w:val="both"/>
        <w:rPr>
          <w:rFonts w:ascii="Arial" w:eastAsia="Arial" w:hAnsi="Arial" w:cs="Arial"/>
          <w:color w:val="000000"/>
          <w:sz w:val="24"/>
          <w:szCs w:val="24"/>
          <w:lang w:val="en-US"/>
        </w:rPr>
      </w:pPr>
      <w:r w:rsidRPr="00DC45AF">
        <w:rPr>
          <w:rFonts w:ascii="Arial" w:eastAsia="Arial" w:hAnsi="Arial" w:cs="Arial"/>
          <w:color w:val="000000"/>
          <w:sz w:val="24"/>
          <w:szCs w:val="24"/>
          <w:lang w:val="en-US"/>
        </w:rPr>
        <w:t>objective</w:t>
      </w:r>
      <w:r w:rsidR="001A27EB" w:rsidRPr="00DC45AF">
        <w:rPr>
          <w:rFonts w:ascii="Arial" w:eastAsia="Arial" w:hAnsi="Arial" w:cs="Arial"/>
          <w:color w:val="000000"/>
          <w:sz w:val="24"/>
          <w:szCs w:val="24"/>
          <w:lang w:val="en-US"/>
        </w:rPr>
        <w:t xml:space="preserve"> 4 </w:t>
      </w:r>
      <w:r w:rsidR="001A27EB" w:rsidRPr="001A27EB">
        <w:rPr>
          <w:rFonts w:ascii="Arial" w:eastAsia="Arial" w:hAnsi="Arial" w:cs="Arial"/>
          <w:color w:val="000000"/>
          <w:sz w:val="24"/>
          <w:szCs w:val="24"/>
          <w:lang w:val="en-US"/>
        </w:rPr>
        <w:t>of</w:t>
      </w:r>
      <w:r w:rsidR="001A27EB" w:rsidRPr="00DC45AF">
        <w:rPr>
          <w:rFonts w:ascii="Arial" w:eastAsia="Arial" w:hAnsi="Arial" w:cs="Arial"/>
          <w:color w:val="000000"/>
          <w:sz w:val="24"/>
          <w:szCs w:val="24"/>
          <w:lang w:val="en-US"/>
        </w:rPr>
        <w:t xml:space="preserve"> </w:t>
      </w:r>
      <w:proofErr w:type="spellStart"/>
      <w:r>
        <w:rPr>
          <w:rFonts w:ascii="Arial" w:eastAsia="Arial" w:hAnsi="Arial" w:cs="Arial"/>
          <w:color w:val="000000"/>
          <w:sz w:val="24"/>
          <w:szCs w:val="24"/>
          <w:lang w:val="en-US"/>
        </w:rPr>
        <w:t>MoH</w:t>
      </w:r>
      <w:proofErr w:type="spellEnd"/>
      <w:r w:rsidRPr="00DC45AF">
        <w:rPr>
          <w:rFonts w:ascii="Arial" w:eastAsia="Arial" w:hAnsi="Arial" w:cs="Arial"/>
          <w:color w:val="000000"/>
          <w:sz w:val="24"/>
          <w:szCs w:val="24"/>
          <w:lang w:val="en-US"/>
        </w:rPr>
        <w:t xml:space="preserve"> </w:t>
      </w:r>
      <w:r>
        <w:rPr>
          <w:rFonts w:ascii="Arial" w:eastAsia="Arial" w:hAnsi="Arial" w:cs="Arial"/>
          <w:color w:val="000000"/>
          <w:sz w:val="24"/>
          <w:szCs w:val="24"/>
          <w:lang w:val="en-US"/>
        </w:rPr>
        <w:t>AAP</w:t>
      </w:r>
      <w:r w:rsidRPr="00DC45AF">
        <w:rPr>
          <w:rFonts w:ascii="Arial" w:eastAsia="Arial" w:hAnsi="Arial" w:cs="Arial"/>
          <w:color w:val="000000"/>
          <w:sz w:val="24"/>
          <w:szCs w:val="24"/>
          <w:lang w:val="en-US"/>
        </w:rPr>
        <w:t xml:space="preserve"> </w:t>
      </w:r>
      <w:r w:rsidR="001A27EB" w:rsidRPr="00DC45AF">
        <w:rPr>
          <w:rFonts w:ascii="Arial" w:eastAsia="Arial" w:hAnsi="Arial" w:cs="Arial"/>
          <w:color w:val="000000"/>
          <w:sz w:val="24"/>
          <w:szCs w:val="24"/>
          <w:lang w:val="en-US"/>
        </w:rPr>
        <w:t>“</w:t>
      </w:r>
      <w:r w:rsidR="001A27EB" w:rsidRPr="001A27EB">
        <w:rPr>
          <w:rFonts w:ascii="Arial" w:eastAsia="Arial" w:hAnsi="Arial" w:cs="Arial"/>
          <w:color w:val="000000"/>
          <w:sz w:val="24"/>
          <w:szCs w:val="24"/>
          <w:lang w:val="en-US"/>
        </w:rPr>
        <w:t>Ensuring</w:t>
      </w:r>
      <w:r w:rsidR="001A27EB" w:rsidRPr="00DC45AF">
        <w:rPr>
          <w:rFonts w:ascii="Arial" w:eastAsia="Arial" w:hAnsi="Arial" w:cs="Arial"/>
          <w:color w:val="000000"/>
          <w:sz w:val="24"/>
          <w:szCs w:val="24"/>
          <w:lang w:val="en-US"/>
        </w:rPr>
        <w:t xml:space="preserve"> </w:t>
      </w:r>
      <w:r w:rsidR="001A27EB" w:rsidRPr="001A27EB">
        <w:rPr>
          <w:rFonts w:ascii="Arial" w:eastAsia="Arial" w:hAnsi="Arial" w:cs="Arial"/>
          <w:color w:val="000000"/>
          <w:sz w:val="24"/>
          <w:szCs w:val="24"/>
          <w:lang w:val="en-US"/>
        </w:rPr>
        <w:t>access</w:t>
      </w:r>
      <w:r w:rsidR="001A27EB" w:rsidRPr="00DC45AF">
        <w:rPr>
          <w:rFonts w:ascii="Arial" w:eastAsia="Arial" w:hAnsi="Arial" w:cs="Arial"/>
          <w:color w:val="000000"/>
          <w:sz w:val="24"/>
          <w:szCs w:val="24"/>
          <w:lang w:val="en-US"/>
        </w:rPr>
        <w:t xml:space="preserve"> </w:t>
      </w:r>
      <w:r w:rsidR="001A27EB" w:rsidRPr="001A27EB">
        <w:rPr>
          <w:rFonts w:ascii="Arial" w:eastAsia="Arial" w:hAnsi="Arial" w:cs="Arial"/>
          <w:color w:val="000000"/>
          <w:sz w:val="24"/>
          <w:szCs w:val="24"/>
          <w:lang w:val="en-US"/>
        </w:rPr>
        <w:t>of</w:t>
      </w:r>
      <w:r w:rsidR="001A27EB" w:rsidRPr="00DC45AF">
        <w:rPr>
          <w:rFonts w:ascii="Arial" w:eastAsia="Arial" w:hAnsi="Arial" w:cs="Arial"/>
          <w:color w:val="000000"/>
          <w:sz w:val="24"/>
          <w:szCs w:val="24"/>
          <w:lang w:val="en-US"/>
        </w:rPr>
        <w:t xml:space="preserve"> </w:t>
      </w:r>
      <w:r w:rsidR="001A27EB" w:rsidRPr="001A27EB">
        <w:rPr>
          <w:rFonts w:ascii="Arial" w:eastAsia="Arial" w:hAnsi="Arial" w:cs="Arial"/>
          <w:color w:val="000000"/>
          <w:sz w:val="24"/>
          <w:szCs w:val="24"/>
          <w:lang w:val="en-US"/>
        </w:rPr>
        <w:t>citizens</w:t>
      </w:r>
      <w:r w:rsidR="001A27EB" w:rsidRPr="00DC45AF">
        <w:rPr>
          <w:rFonts w:ascii="Arial" w:eastAsia="Arial" w:hAnsi="Arial" w:cs="Arial"/>
          <w:color w:val="000000"/>
          <w:sz w:val="24"/>
          <w:szCs w:val="24"/>
          <w:lang w:val="en-US"/>
        </w:rPr>
        <w:t xml:space="preserve"> </w:t>
      </w:r>
      <w:r w:rsidR="001A27EB" w:rsidRPr="001A27EB">
        <w:rPr>
          <w:rFonts w:ascii="Arial" w:eastAsia="Arial" w:hAnsi="Arial" w:cs="Arial"/>
          <w:color w:val="000000"/>
          <w:sz w:val="24"/>
          <w:szCs w:val="24"/>
          <w:lang w:val="en-US"/>
        </w:rPr>
        <w:t>to</w:t>
      </w:r>
      <w:r w:rsidR="001A27EB" w:rsidRPr="00DC45AF">
        <w:rPr>
          <w:rFonts w:ascii="Arial" w:eastAsia="Arial" w:hAnsi="Arial" w:cs="Arial"/>
          <w:color w:val="000000"/>
          <w:sz w:val="24"/>
          <w:szCs w:val="24"/>
          <w:lang w:val="en-US"/>
        </w:rPr>
        <w:t xml:space="preserve"> </w:t>
      </w:r>
      <w:r w:rsidR="001A27EB" w:rsidRPr="001A27EB">
        <w:rPr>
          <w:rFonts w:ascii="Arial" w:eastAsia="Arial" w:hAnsi="Arial" w:cs="Arial"/>
          <w:color w:val="000000"/>
          <w:sz w:val="24"/>
          <w:szCs w:val="24"/>
          <w:lang w:val="en-US"/>
        </w:rPr>
        <w:t>information</w:t>
      </w:r>
      <w:r w:rsidR="001A27EB" w:rsidRPr="00DC45AF">
        <w:rPr>
          <w:rFonts w:ascii="Arial" w:eastAsia="Arial" w:hAnsi="Arial" w:cs="Arial"/>
          <w:color w:val="000000"/>
          <w:sz w:val="24"/>
          <w:szCs w:val="24"/>
          <w:lang w:val="en-US"/>
        </w:rPr>
        <w:t xml:space="preserve"> </w:t>
      </w:r>
      <w:r w:rsidR="001A27EB" w:rsidRPr="001A27EB">
        <w:rPr>
          <w:rFonts w:ascii="Arial" w:eastAsia="Arial" w:hAnsi="Arial" w:cs="Arial"/>
          <w:color w:val="000000"/>
          <w:sz w:val="24"/>
          <w:szCs w:val="24"/>
          <w:lang w:val="en-US"/>
        </w:rPr>
        <w:t>on</w:t>
      </w:r>
      <w:r w:rsidR="001A27EB" w:rsidRPr="00DC45AF">
        <w:rPr>
          <w:rFonts w:ascii="Arial" w:eastAsia="Arial" w:hAnsi="Arial" w:cs="Arial"/>
          <w:color w:val="000000"/>
          <w:sz w:val="24"/>
          <w:szCs w:val="24"/>
          <w:lang w:val="en-US"/>
        </w:rPr>
        <w:t xml:space="preserve"> </w:t>
      </w:r>
      <w:r w:rsidR="001A27EB" w:rsidRPr="001A27EB">
        <w:rPr>
          <w:rFonts w:ascii="Arial" w:eastAsia="Arial" w:hAnsi="Arial" w:cs="Arial"/>
          <w:color w:val="000000"/>
          <w:sz w:val="24"/>
          <w:szCs w:val="24"/>
          <w:lang w:val="en-US"/>
        </w:rPr>
        <w:t>activities</w:t>
      </w:r>
      <w:r w:rsidR="001A27EB" w:rsidRPr="00DC45AF">
        <w:rPr>
          <w:rFonts w:ascii="Arial" w:eastAsia="Arial" w:hAnsi="Arial" w:cs="Arial"/>
          <w:color w:val="000000"/>
          <w:sz w:val="24"/>
          <w:szCs w:val="24"/>
          <w:lang w:val="en-US"/>
        </w:rPr>
        <w:t xml:space="preserve"> </w:t>
      </w:r>
      <w:r w:rsidR="001A27EB" w:rsidRPr="001A27EB">
        <w:rPr>
          <w:rFonts w:ascii="Arial" w:eastAsia="Arial" w:hAnsi="Arial" w:cs="Arial"/>
          <w:color w:val="000000"/>
          <w:sz w:val="24"/>
          <w:szCs w:val="24"/>
          <w:lang w:val="en-US"/>
        </w:rPr>
        <w:t>of</w:t>
      </w:r>
      <w:r w:rsidR="001A27EB" w:rsidRPr="00DC45AF">
        <w:rPr>
          <w:rFonts w:ascii="Arial" w:eastAsia="Arial" w:hAnsi="Arial" w:cs="Arial"/>
          <w:color w:val="000000"/>
          <w:sz w:val="24"/>
          <w:szCs w:val="24"/>
          <w:lang w:val="en-US"/>
        </w:rPr>
        <w:t xml:space="preserve"> </w:t>
      </w:r>
      <w:r w:rsidR="001A27EB" w:rsidRPr="001A27EB">
        <w:rPr>
          <w:rFonts w:ascii="Arial" w:eastAsia="Arial" w:hAnsi="Arial" w:cs="Arial"/>
          <w:color w:val="000000"/>
          <w:sz w:val="24"/>
          <w:szCs w:val="24"/>
          <w:lang w:val="en-US"/>
        </w:rPr>
        <w:t>state</w:t>
      </w:r>
      <w:r w:rsidR="001A27EB" w:rsidRPr="00DC45AF">
        <w:rPr>
          <w:rFonts w:ascii="Arial" w:eastAsia="Arial" w:hAnsi="Arial" w:cs="Arial"/>
          <w:color w:val="000000"/>
          <w:sz w:val="24"/>
          <w:szCs w:val="24"/>
          <w:lang w:val="en-US"/>
        </w:rPr>
        <w:t xml:space="preserve"> </w:t>
      </w:r>
      <w:r w:rsidR="001A27EB" w:rsidRPr="001A27EB">
        <w:rPr>
          <w:rFonts w:ascii="Arial" w:eastAsia="Arial" w:hAnsi="Arial" w:cs="Arial"/>
          <w:color w:val="000000"/>
          <w:sz w:val="24"/>
          <w:szCs w:val="24"/>
          <w:lang w:val="en-US"/>
        </w:rPr>
        <w:t>public</w:t>
      </w:r>
      <w:r w:rsidR="001A27EB" w:rsidRPr="00DC45AF">
        <w:rPr>
          <w:rFonts w:ascii="Arial" w:eastAsia="Arial" w:hAnsi="Arial" w:cs="Arial"/>
          <w:color w:val="000000"/>
          <w:sz w:val="24"/>
          <w:szCs w:val="24"/>
          <w:lang w:val="en-US"/>
        </w:rPr>
        <w:t xml:space="preserve"> </w:t>
      </w:r>
      <w:r w:rsidR="001A27EB" w:rsidRPr="001A27EB">
        <w:rPr>
          <w:rFonts w:ascii="Arial" w:eastAsia="Arial" w:hAnsi="Arial" w:cs="Arial"/>
          <w:color w:val="000000"/>
          <w:sz w:val="24"/>
          <w:szCs w:val="24"/>
          <w:lang w:val="en-US"/>
        </w:rPr>
        <w:t>health</w:t>
      </w:r>
      <w:r w:rsidR="001A27EB" w:rsidRPr="00DC45AF">
        <w:rPr>
          <w:rFonts w:ascii="Arial" w:eastAsia="Arial" w:hAnsi="Arial" w:cs="Arial"/>
          <w:color w:val="000000"/>
          <w:sz w:val="24"/>
          <w:szCs w:val="24"/>
          <w:lang w:val="en-US"/>
        </w:rPr>
        <w:t xml:space="preserve"> </w:t>
      </w:r>
      <w:r w:rsidRPr="00DC45AF">
        <w:rPr>
          <w:rFonts w:ascii="Arial" w:eastAsia="Arial" w:hAnsi="Arial" w:cs="Arial"/>
          <w:color w:val="000000"/>
          <w:sz w:val="24"/>
          <w:szCs w:val="24"/>
          <w:lang w:val="en-US"/>
        </w:rPr>
        <w:t>organi</w:t>
      </w:r>
      <w:r>
        <w:rPr>
          <w:rFonts w:ascii="Arial" w:eastAsia="Arial" w:hAnsi="Arial" w:cs="Arial"/>
          <w:color w:val="000000"/>
          <w:sz w:val="24"/>
          <w:szCs w:val="24"/>
          <w:lang w:val="en-US"/>
        </w:rPr>
        <w:t>zations</w:t>
      </w:r>
      <w:r w:rsidR="001A27EB" w:rsidRPr="00DC45AF">
        <w:rPr>
          <w:rFonts w:ascii="Arial" w:eastAsia="Arial" w:hAnsi="Arial" w:cs="Arial"/>
          <w:color w:val="000000"/>
          <w:sz w:val="24"/>
          <w:szCs w:val="24"/>
          <w:lang w:val="en-US"/>
        </w:rPr>
        <w:t xml:space="preserve">” </w:t>
      </w:r>
      <w:r>
        <w:rPr>
          <w:rFonts w:ascii="Arial" w:eastAsia="Arial" w:hAnsi="Arial" w:cs="Arial"/>
          <w:color w:val="000000"/>
          <w:sz w:val="24"/>
          <w:szCs w:val="24"/>
          <w:lang w:val="en-US"/>
        </w:rPr>
        <w:t>does</w:t>
      </w:r>
      <w:r w:rsidRPr="00DC45AF">
        <w:rPr>
          <w:rFonts w:ascii="Arial" w:eastAsia="Arial" w:hAnsi="Arial" w:cs="Arial"/>
          <w:color w:val="000000"/>
          <w:sz w:val="24"/>
          <w:szCs w:val="24"/>
          <w:lang w:val="en-US"/>
        </w:rPr>
        <w:t xml:space="preserve"> </w:t>
      </w:r>
      <w:r>
        <w:rPr>
          <w:rFonts w:ascii="Arial" w:eastAsia="Arial" w:hAnsi="Arial" w:cs="Arial"/>
          <w:color w:val="000000"/>
          <w:sz w:val="24"/>
          <w:szCs w:val="24"/>
          <w:lang w:val="en-US"/>
        </w:rPr>
        <w:t>not</w:t>
      </w:r>
      <w:r w:rsidRPr="00DC45AF">
        <w:rPr>
          <w:rFonts w:ascii="Arial" w:eastAsia="Arial" w:hAnsi="Arial" w:cs="Arial"/>
          <w:color w:val="000000"/>
          <w:sz w:val="24"/>
          <w:szCs w:val="24"/>
          <w:lang w:val="en-US"/>
        </w:rPr>
        <w:t xml:space="preserve"> </w:t>
      </w:r>
      <w:r>
        <w:rPr>
          <w:rFonts w:ascii="Arial" w:eastAsia="Arial" w:hAnsi="Arial" w:cs="Arial"/>
          <w:color w:val="000000"/>
          <w:sz w:val="24"/>
          <w:szCs w:val="24"/>
          <w:lang w:val="en-US"/>
        </w:rPr>
        <w:t>include</w:t>
      </w:r>
      <w:r w:rsidR="001A27EB" w:rsidRPr="00DC45AF">
        <w:rPr>
          <w:rFonts w:ascii="Arial" w:eastAsia="Arial" w:hAnsi="Arial" w:cs="Arial"/>
          <w:color w:val="000000"/>
          <w:sz w:val="24"/>
          <w:szCs w:val="24"/>
          <w:lang w:val="en-US"/>
        </w:rPr>
        <w:t xml:space="preserve"> </w:t>
      </w:r>
      <w:r w:rsidR="001A27EB" w:rsidRPr="001A27EB">
        <w:rPr>
          <w:rFonts w:ascii="Arial" w:eastAsia="Arial" w:hAnsi="Arial" w:cs="Arial"/>
          <w:color w:val="000000"/>
          <w:sz w:val="24"/>
          <w:szCs w:val="24"/>
          <w:lang w:val="en-US"/>
        </w:rPr>
        <w:t>measure</w:t>
      </w:r>
      <w:r w:rsidR="001A27EB" w:rsidRPr="00DC45AF">
        <w:rPr>
          <w:rFonts w:ascii="Arial" w:eastAsia="Arial" w:hAnsi="Arial" w:cs="Arial"/>
          <w:color w:val="000000"/>
          <w:sz w:val="24"/>
          <w:szCs w:val="24"/>
          <w:lang w:val="en-US"/>
        </w:rPr>
        <w:t xml:space="preserve"> 11.1. </w:t>
      </w:r>
      <w:r>
        <w:rPr>
          <w:rFonts w:ascii="Arial" w:eastAsia="Arial" w:hAnsi="Arial" w:cs="Arial"/>
          <w:color w:val="000000"/>
          <w:sz w:val="24"/>
          <w:szCs w:val="24"/>
          <w:lang w:val="en-US"/>
        </w:rPr>
        <w:t xml:space="preserve">of </w:t>
      </w:r>
      <w:r w:rsidR="001A27EB" w:rsidRPr="001A27EB">
        <w:rPr>
          <w:rFonts w:ascii="Arial" w:eastAsia="Arial" w:hAnsi="Arial" w:cs="Arial"/>
          <w:color w:val="000000"/>
          <w:sz w:val="24"/>
          <w:szCs w:val="24"/>
          <w:lang w:val="en-US"/>
        </w:rPr>
        <w:t>NAP "</w:t>
      </w:r>
      <w:r>
        <w:rPr>
          <w:rFonts w:ascii="Arial" w:eastAsia="Arial" w:hAnsi="Arial" w:cs="Arial"/>
          <w:color w:val="000000"/>
          <w:sz w:val="24"/>
          <w:szCs w:val="24"/>
          <w:lang w:val="en-US"/>
        </w:rPr>
        <w:t>t</w:t>
      </w:r>
      <w:r w:rsidR="001A27EB" w:rsidRPr="001A27EB">
        <w:rPr>
          <w:rFonts w:ascii="Arial" w:eastAsia="Arial" w:hAnsi="Arial" w:cs="Arial"/>
          <w:color w:val="000000"/>
          <w:sz w:val="24"/>
          <w:szCs w:val="24"/>
          <w:lang w:val="en-US"/>
        </w:rPr>
        <w:t xml:space="preserve">o ensure citizens' access to </w:t>
      </w:r>
      <w:r>
        <w:rPr>
          <w:rFonts w:ascii="Arial" w:eastAsia="Arial" w:hAnsi="Arial" w:cs="Arial"/>
          <w:color w:val="000000"/>
          <w:sz w:val="24"/>
          <w:szCs w:val="24"/>
          <w:lang w:val="en-US"/>
        </w:rPr>
        <w:t xml:space="preserve">data systems </w:t>
      </w:r>
      <w:r w:rsidR="001A27EB" w:rsidRPr="001A27EB">
        <w:rPr>
          <w:rFonts w:ascii="Arial" w:eastAsia="Arial" w:hAnsi="Arial" w:cs="Arial"/>
          <w:color w:val="000000"/>
          <w:sz w:val="24"/>
          <w:szCs w:val="24"/>
          <w:lang w:val="en-US"/>
        </w:rPr>
        <w:t xml:space="preserve">of financial and non-financial indicators of </w:t>
      </w:r>
      <w:r>
        <w:rPr>
          <w:rFonts w:ascii="Arial" w:eastAsia="Arial" w:hAnsi="Arial" w:cs="Arial"/>
          <w:color w:val="000000"/>
          <w:sz w:val="24"/>
          <w:szCs w:val="24"/>
          <w:lang w:val="en-US"/>
        </w:rPr>
        <w:t>HO</w:t>
      </w:r>
      <w:r w:rsidR="001A27EB" w:rsidRPr="001A27EB">
        <w:rPr>
          <w:rFonts w:ascii="Arial" w:eastAsia="Arial" w:hAnsi="Arial" w:cs="Arial"/>
          <w:color w:val="000000"/>
          <w:sz w:val="24"/>
          <w:szCs w:val="24"/>
          <w:lang w:val="en-US"/>
        </w:rPr>
        <w:t xml:space="preserve"> activity </w:t>
      </w:r>
      <w:r>
        <w:rPr>
          <w:rFonts w:ascii="Arial" w:eastAsia="Arial" w:hAnsi="Arial" w:cs="Arial"/>
          <w:color w:val="000000"/>
          <w:sz w:val="24"/>
          <w:szCs w:val="24"/>
          <w:lang w:val="en-US"/>
        </w:rPr>
        <w:t>via</w:t>
      </w:r>
      <w:r w:rsidR="001A27EB" w:rsidRPr="001A27EB">
        <w:rPr>
          <w:rFonts w:ascii="Arial" w:eastAsia="Arial" w:hAnsi="Arial" w:cs="Arial"/>
          <w:color w:val="000000"/>
          <w:sz w:val="24"/>
          <w:szCs w:val="24"/>
          <w:lang w:val="en-US"/>
        </w:rPr>
        <w:t xml:space="preserve"> the </w:t>
      </w:r>
      <w:proofErr w:type="spellStart"/>
      <w:r w:rsidR="001A27EB" w:rsidRPr="001A27EB">
        <w:rPr>
          <w:rFonts w:ascii="Arial" w:eastAsia="Arial" w:hAnsi="Arial" w:cs="Arial"/>
          <w:color w:val="000000"/>
          <w:sz w:val="24"/>
          <w:szCs w:val="24"/>
          <w:lang w:val="en-US"/>
        </w:rPr>
        <w:t>MoH</w:t>
      </w:r>
      <w:proofErr w:type="spellEnd"/>
      <w:r w:rsidR="001A27EB" w:rsidRPr="001A27EB">
        <w:rPr>
          <w:rFonts w:ascii="Arial" w:eastAsia="Arial" w:hAnsi="Arial" w:cs="Arial"/>
          <w:color w:val="000000"/>
          <w:sz w:val="24"/>
          <w:szCs w:val="24"/>
          <w:lang w:val="en-US"/>
        </w:rPr>
        <w:t xml:space="preserve"> website."</w:t>
      </w:r>
    </w:p>
    <w:p w14:paraId="38BA6226" w14:textId="3F9F2635" w:rsidR="009F5E2C" w:rsidRPr="00DC45AF" w:rsidRDefault="00DC45AF">
      <w:pPr>
        <w:jc w:val="both"/>
        <w:rPr>
          <w:rFonts w:ascii="Arial" w:eastAsia="Arial" w:hAnsi="Arial" w:cs="Arial"/>
          <w:sz w:val="24"/>
          <w:szCs w:val="24"/>
          <w:lang w:val="en-US"/>
        </w:rPr>
      </w:pPr>
      <w:r w:rsidRPr="00DC45AF">
        <w:rPr>
          <w:rFonts w:ascii="Arial" w:eastAsia="Arial" w:hAnsi="Arial" w:cs="Arial"/>
          <w:b/>
          <w:sz w:val="24"/>
          <w:szCs w:val="24"/>
          <w:lang w:val="en-US"/>
        </w:rPr>
        <w:t>Details of AAP measures and activities</w:t>
      </w:r>
      <w:r w:rsidR="00D00A97" w:rsidRPr="00DC45AF">
        <w:rPr>
          <w:rFonts w:ascii="Arial" w:eastAsia="Arial" w:hAnsi="Arial" w:cs="Arial"/>
          <w:b/>
          <w:sz w:val="24"/>
          <w:szCs w:val="24"/>
          <w:lang w:val="en-US"/>
        </w:rPr>
        <w:t xml:space="preserve">: </w:t>
      </w:r>
      <w:r w:rsidRPr="00DC45AF">
        <w:rPr>
          <w:rFonts w:ascii="Arial" w:eastAsia="Arial" w:hAnsi="Arial" w:cs="Arial"/>
          <w:sz w:val="24"/>
          <w:szCs w:val="24"/>
          <w:lang w:val="en-US"/>
        </w:rPr>
        <w:t xml:space="preserve">detailed </w:t>
      </w:r>
      <w:r>
        <w:rPr>
          <w:rFonts w:ascii="Arial" w:eastAsia="Arial" w:hAnsi="Arial" w:cs="Arial"/>
          <w:sz w:val="24"/>
          <w:szCs w:val="24"/>
          <w:lang w:val="en-US"/>
        </w:rPr>
        <w:t xml:space="preserve">information on </w:t>
      </w:r>
      <w:r w:rsidRPr="00DC45AF">
        <w:rPr>
          <w:rFonts w:ascii="Arial" w:eastAsia="Arial" w:hAnsi="Arial" w:cs="Arial"/>
          <w:sz w:val="24"/>
          <w:szCs w:val="24"/>
          <w:lang w:val="en-US"/>
        </w:rPr>
        <w:t>measures and expe</w:t>
      </w:r>
      <w:r>
        <w:rPr>
          <w:rFonts w:ascii="Arial" w:eastAsia="Arial" w:hAnsi="Arial" w:cs="Arial"/>
          <w:sz w:val="24"/>
          <w:szCs w:val="24"/>
          <w:lang w:val="en-US"/>
        </w:rPr>
        <w:t>cted results</w:t>
      </w:r>
      <w:r w:rsidRPr="00DC45AF">
        <w:rPr>
          <w:rFonts w:ascii="Arial" w:eastAsia="Arial" w:hAnsi="Arial" w:cs="Arial"/>
          <w:sz w:val="24"/>
          <w:szCs w:val="24"/>
          <w:lang w:val="en-US"/>
        </w:rPr>
        <w:t xml:space="preserve"> of the </w:t>
      </w:r>
      <w:proofErr w:type="spellStart"/>
      <w:r>
        <w:rPr>
          <w:rFonts w:ascii="Arial" w:eastAsia="Arial" w:hAnsi="Arial" w:cs="Arial"/>
          <w:sz w:val="24"/>
          <w:szCs w:val="24"/>
          <w:lang w:val="en-US"/>
        </w:rPr>
        <w:t>MoH</w:t>
      </w:r>
      <w:proofErr w:type="spellEnd"/>
      <w:r>
        <w:rPr>
          <w:rFonts w:ascii="Arial" w:eastAsia="Arial" w:hAnsi="Arial" w:cs="Arial"/>
          <w:sz w:val="24"/>
          <w:szCs w:val="24"/>
          <w:lang w:val="en-US"/>
        </w:rPr>
        <w:t xml:space="preserve"> AAP</w:t>
      </w:r>
      <w:r w:rsidRPr="00DC45AF">
        <w:rPr>
          <w:rFonts w:ascii="Arial" w:eastAsia="Arial" w:hAnsi="Arial" w:cs="Arial"/>
          <w:sz w:val="24"/>
          <w:szCs w:val="24"/>
          <w:lang w:val="en-US"/>
        </w:rPr>
        <w:t xml:space="preserve"> </w:t>
      </w:r>
      <w:r>
        <w:rPr>
          <w:rFonts w:ascii="Arial" w:eastAsia="Arial" w:hAnsi="Arial" w:cs="Arial"/>
          <w:sz w:val="24"/>
          <w:szCs w:val="24"/>
          <w:lang w:val="en-US"/>
        </w:rPr>
        <w:t>objectives</w:t>
      </w:r>
      <w:r w:rsidRPr="00DC45AF">
        <w:rPr>
          <w:rFonts w:ascii="Arial" w:eastAsia="Arial" w:hAnsi="Arial" w:cs="Arial"/>
          <w:sz w:val="24"/>
          <w:szCs w:val="24"/>
          <w:lang w:val="en-US"/>
        </w:rPr>
        <w:t xml:space="preserve"> 3 and 4 is required.</w:t>
      </w:r>
    </w:p>
    <w:p w14:paraId="005270A7" w14:textId="77777777" w:rsidR="00DC45AF" w:rsidRPr="004979AE" w:rsidRDefault="00DC45AF" w:rsidP="00DC45AF">
      <w:pPr>
        <w:jc w:val="both"/>
        <w:rPr>
          <w:rFonts w:ascii="Arial" w:eastAsia="Arial" w:hAnsi="Arial" w:cs="Arial"/>
          <w:b/>
          <w:sz w:val="24"/>
          <w:szCs w:val="24"/>
          <w:lang w:val="en-US"/>
        </w:rPr>
      </w:pPr>
      <w:r w:rsidRPr="004979AE">
        <w:rPr>
          <w:rFonts w:ascii="Arial" w:eastAsia="Arial" w:hAnsi="Arial" w:cs="Arial"/>
          <w:b/>
          <w:sz w:val="24"/>
          <w:szCs w:val="24"/>
          <w:lang w:val="en-US"/>
        </w:rPr>
        <w:lastRenderedPageBreak/>
        <w:t xml:space="preserve">Availability of cost calculations for the </w:t>
      </w:r>
      <w:r>
        <w:rPr>
          <w:rFonts w:ascii="Arial" w:eastAsia="Arial" w:hAnsi="Arial" w:cs="Arial"/>
          <w:b/>
          <w:sz w:val="24"/>
          <w:szCs w:val="24"/>
          <w:lang w:val="en-US"/>
        </w:rPr>
        <w:t>AAP</w:t>
      </w:r>
      <w:r w:rsidRPr="004979AE">
        <w:rPr>
          <w:rFonts w:ascii="Arial" w:eastAsia="Arial" w:hAnsi="Arial" w:cs="Arial"/>
          <w:b/>
          <w:sz w:val="24"/>
          <w:szCs w:val="24"/>
          <w:lang w:val="en-US"/>
        </w:rPr>
        <w:t xml:space="preserve"> </w:t>
      </w:r>
      <w:r>
        <w:rPr>
          <w:rFonts w:ascii="Arial" w:eastAsia="Arial" w:hAnsi="Arial" w:cs="Arial"/>
          <w:b/>
          <w:sz w:val="24"/>
          <w:szCs w:val="24"/>
          <w:lang w:val="en-US"/>
        </w:rPr>
        <w:t>measures</w:t>
      </w:r>
      <w:r w:rsidRPr="004979AE">
        <w:rPr>
          <w:rFonts w:ascii="Arial" w:eastAsia="Arial" w:hAnsi="Arial" w:cs="Arial"/>
          <w:b/>
          <w:sz w:val="24"/>
          <w:szCs w:val="24"/>
          <w:lang w:val="en-US"/>
        </w:rPr>
        <w:t xml:space="preserve"> implementation: </w:t>
      </w:r>
      <w:r>
        <w:rPr>
          <w:rFonts w:ascii="Arial" w:eastAsia="Arial" w:hAnsi="Arial" w:cs="Arial"/>
          <w:sz w:val="24"/>
          <w:szCs w:val="24"/>
          <w:lang w:val="en-US"/>
        </w:rPr>
        <w:t xml:space="preserve">cost </w:t>
      </w:r>
      <w:r w:rsidRPr="00894F41">
        <w:rPr>
          <w:rFonts w:ascii="Arial" w:eastAsia="Arial" w:hAnsi="Arial" w:cs="Arial"/>
          <w:sz w:val="24"/>
          <w:szCs w:val="24"/>
          <w:lang w:val="en-US"/>
        </w:rPr>
        <w:t xml:space="preserve">calculations for </w:t>
      </w:r>
      <w:r>
        <w:rPr>
          <w:rFonts w:ascii="Arial" w:eastAsia="Arial" w:hAnsi="Arial" w:cs="Arial"/>
          <w:sz w:val="24"/>
          <w:szCs w:val="24"/>
          <w:lang w:val="en-US"/>
        </w:rPr>
        <w:t xml:space="preserve">AAP </w:t>
      </w:r>
      <w:r w:rsidRPr="00894F41">
        <w:rPr>
          <w:rFonts w:ascii="Arial" w:eastAsia="Arial" w:hAnsi="Arial" w:cs="Arial"/>
          <w:sz w:val="24"/>
          <w:szCs w:val="24"/>
          <w:lang w:val="en-US"/>
        </w:rPr>
        <w:t>activities</w:t>
      </w:r>
      <w:r>
        <w:rPr>
          <w:rFonts w:ascii="Arial" w:eastAsia="Arial" w:hAnsi="Arial" w:cs="Arial"/>
          <w:sz w:val="24"/>
          <w:szCs w:val="24"/>
          <w:lang w:val="en-US"/>
        </w:rPr>
        <w:t xml:space="preserve"> are not available</w:t>
      </w:r>
      <w:r w:rsidRPr="00894F41">
        <w:rPr>
          <w:rFonts w:ascii="Arial" w:eastAsia="Arial" w:hAnsi="Arial" w:cs="Arial"/>
          <w:sz w:val="24"/>
          <w:szCs w:val="24"/>
          <w:lang w:val="en-US"/>
        </w:rPr>
        <w:t>.</w:t>
      </w:r>
    </w:p>
    <w:p w14:paraId="71C538AD" w14:textId="3E9C0150" w:rsidR="009F5E2C" w:rsidRPr="00C245BB" w:rsidRDefault="00DC45AF">
      <w:pPr>
        <w:jc w:val="both"/>
        <w:rPr>
          <w:rFonts w:ascii="Arial" w:eastAsia="Arial" w:hAnsi="Arial" w:cs="Arial"/>
          <w:b/>
          <w:sz w:val="24"/>
          <w:szCs w:val="24"/>
        </w:rPr>
      </w:pPr>
      <w:r>
        <w:rPr>
          <w:rFonts w:ascii="Arial" w:eastAsia="Arial" w:hAnsi="Arial" w:cs="Arial"/>
          <w:b/>
          <w:sz w:val="24"/>
          <w:szCs w:val="24"/>
          <w:lang w:val="en-US"/>
        </w:rPr>
        <w:t>Recommendations</w:t>
      </w:r>
      <w:r w:rsidR="00D00A97" w:rsidRPr="00C245BB">
        <w:rPr>
          <w:rFonts w:ascii="Arial" w:eastAsia="Arial" w:hAnsi="Arial" w:cs="Arial"/>
          <w:b/>
          <w:sz w:val="24"/>
          <w:szCs w:val="24"/>
        </w:rPr>
        <w:t>:</w:t>
      </w:r>
    </w:p>
    <w:p w14:paraId="361C2A27" w14:textId="18FC691D" w:rsidR="009F5E2C" w:rsidRPr="00DC45AF" w:rsidRDefault="00DC45AF" w:rsidP="00DC45AF">
      <w:pPr>
        <w:numPr>
          <w:ilvl w:val="0"/>
          <w:numId w:val="1"/>
        </w:numPr>
        <w:pBdr>
          <w:top w:val="nil"/>
          <w:left w:val="nil"/>
          <w:bottom w:val="nil"/>
          <w:right w:val="nil"/>
          <w:between w:val="nil"/>
        </w:pBdr>
        <w:spacing w:after="0"/>
        <w:jc w:val="both"/>
        <w:rPr>
          <w:rFonts w:ascii="Arial" w:eastAsia="Arial" w:hAnsi="Arial" w:cs="Arial"/>
          <w:color w:val="000000"/>
          <w:sz w:val="24"/>
          <w:szCs w:val="24"/>
          <w:lang w:val="en-US"/>
        </w:rPr>
      </w:pPr>
      <w:r w:rsidRPr="00DC45AF">
        <w:rPr>
          <w:rFonts w:ascii="Arial" w:eastAsia="Arial" w:hAnsi="Arial" w:cs="Arial"/>
          <w:color w:val="000000"/>
          <w:sz w:val="24"/>
          <w:szCs w:val="24"/>
          <w:lang w:val="en-US"/>
        </w:rPr>
        <w:t xml:space="preserve">It is necessary to detail </w:t>
      </w:r>
      <w:r w:rsidR="005E73F9" w:rsidRPr="00DC45AF">
        <w:rPr>
          <w:rFonts w:ascii="Arial" w:eastAsia="Arial" w:hAnsi="Arial" w:cs="Arial"/>
          <w:color w:val="000000"/>
          <w:sz w:val="24"/>
          <w:szCs w:val="24"/>
          <w:lang w:val="en-US"/>
        </w:rPr>
        <w:t>and include NAP activities and expected r</w:t>
      </w:r>
      <w:r w:rsidR="005E73F9">
        <w:rPr>
          <w:rFonts w:ascii="Arial" w:eastAsia="Arial" w:hAnsi="Arial" w:cs="Arial"/>
          <w:color w:val="000000"/>
          <w:sz w:val="24"/>
          <w:szCs w:val="24"/>
          <w:lang w:val="en-US"/>
        </w:rPr>
        <w:t xml:space="preserve">esults in </w:t>
      </w:r>
      <w:proofErr w:type="spellStart"/>
      <w:r>
        <w:rPr>
          <w:rFonts w:ascii="Arial" w:eastAsia="Arial" w:hAnsi="Arial" w:cs="Arial"/>
          <w:color w:val="000000"/>
          <w:sz w:val="24"/>
          <w:szCs w:val="24"/>
          <w:lang w:val="en-US"/>
        </w:rPr>
        <w:t>MoH</w:t>
      </w:r>
      <w:proofErr w:type="spellEnd"/>
      <w:r>
        <w:rPr>
          <w:rFonts w:ascii="Arial" w:eastAsia="Arial" w:hAnsi="Arial" w:cs="Arial"/>
          <w:color w:val="000000"/>
          <w:sz w:val="24"/>
          <w:szCs w:val="24"/>
          <w:lang w:val="en-US"/>
        </w:rPr>
        <w:t xml:space="preserve"> AAP objectives 3 and 4</w:t>
      </w:r>
      <w:r w:rsidRPr="00DC45AF">
        <w:rPr>
          <w:rFonts w:ascii="Arial" w:eastAsia="Arial" w:hAnsi="Arial" w:cs="Arial"/>
          <w:color w:val="000000"/>
          <w:sz w:val="24"/>
          <w:szCs w:val="24"/>
          <w:lang w:val="en-US"/>
        </w:rPr>
        <w:t>.</w:t>
      </w:r>
    </w:p>
    <w:p w14:paraId="7189E3D2" w14:textId="2733E517" w:rsidR="009F5E2C" w:rsidRPr="005E73F9" w:rsidRDefault="00DC45AF" w:rsidP="005E73F9">
      <w:pPr>
        <w:pStyle w:val="ae"/>
        <w:numPr>
          <w:ilvl w:val="0"/>
          <w:numId w:val="1"/>
        </w:numPr>
        <w:rPr>
          <w:rFonts w:ascii="Arial" w:eastAsia="Arial" w:hAnsi="Arial" w:cs="Arial"/>
          <w:color w:val="000000"/>
          <w:sz w:val="24"/>
          <w:szCs w:val="24"/>
          <w:lang w:val="en-US"/>
        </w:rPr>
      </w:pPr>
      <w:r w:rsidRPr="00DC45AF">
        <w:rPr>
          <w:rFonts w:ascii="Arial" w:eastAsia="Arial" w:hAnsi="Arial" w:cs="Arial"/>
          <w:color w:val="000000"/>
          <w:sz w:val="24"/>
          <w:szCs w:val="24"/>
          <w:lang w:val="en-US"/>
        </w:rPr>
        <w:t>It is necessary to calculate costs of AAP measures implementation and define sources of funding.</w:t>
      </w:r>
    </w:p>
    <w:p w14:paraId="51F5DE55" w14:textId="77777777" w:rsidR="009F5E2C" w:rsidRPr="00DC45AF" w:rsidRDefault="009F5E2C">
      <w:pPr>
        <w:jc w:val="both"/>
        <w:rPr>
          <w:rFonts w:ascii="Arial" w:eastAsia="Arial" w:hAnsi="Arial" w:cs="Arial"/>
          <w:sz w:val="24"/>
          <w:szCs w:val="24"/>
          <w:lang w:val="en-US"/>
        </w:rPr>
      </w:pPr>
    </w:p>
    <w:p w14:paraId="03F1C588" w14:textId="77777777" w:rsidR="00C86E08" w:rsidRDefault="00C86E08">
      <w:pPr>
        <w:jc w:val="both"/>
        <w:rPr>
          <w:rFonts w:ascii="Arial" w:eastAsia="Arial" w:hAnsi="Arial" w:cs="Arial"/>
          <w:color w:val="2E74B5" w:themeColor="accent1" w:themeShade="BF"/>
          <w:sz w:val="24"/>
          <w:szCs w:val="24"/>
          <w:lang w:val="en-US"/>
        </w:rPr>
      </w:pPr>
      <w:r w:rsidRPr="00572F60">
        <w:rPr>
          <w:rFonts w:ascii="Arial" w:eastAsia="Arial" w:hAnsi="Arial" w:cs="Arial"/>
          <w:color w:val="2E74B5" w:themeColor="accent1" w:themeShade="BF"/>
          <w:sz w:val="24"/>
          <w:szCs w:val="24"/>
          <w:lang w:val="en-US"/>
        </w:rPr>
        <w:t xml:space="preserve">Commitment №4. Modernization of the state judicial acts register </w:t>
      </w:r>
    </w:p>
    <w:p w14:paraId="41C8A395" w14:textId="3011811A" w:rsidR="009F5E2C" w:rsidRPr="00A31339" w:rsidRDefault="00A51A4C">
      <w:pPr>
        <w:jc w:val="both"/>
        <w:rPr>
          <w:rFonts w:ascii="Arial" w:eastAsia="Arial" w:hAnsi="Arial" w:cs="Arial"/>
          <w:sz w:val="24"/>
          <w:szCs w:val="24"/>
          <w:lang w:val="en-US"/>
        </w:rPr>
      </w:pPr>
      <w:r w:rsidRPr="00A31339">
        <w:rPr>
          <w:rFonts w:ascii="Arial" w:eastAsia="Arial" w:hAnsi="Arial" w:cs="Arial"/>
          <w:b/>
          <w:sz w:val="24"/>
          <w:szCs w:val="24"/>
          <w:lang w:val="en-US"/>
        </w:rPr>
        <w:t>Responsible State Agency</w:t>
      </w:r>
      <w:r w:rsidR="00D00A97" w:rsidRPr="00A31339">
        <w:rPr>
          <w:rFonts w:ascii="Arial" w:eastAsia="Arial" w:hAnsi="Arial" w:cs="Arial"/>
          <w:sz w:val="24"/>
          <w:szCs w:val="24"/>
          <w:lang w:val="en-US"/>
        </w:rPr>
        <w:t xml:space="preserve">: </w:t>
      </w:r>
      <w:r w:rsidR="00A31339" w:rsidRPr="00A31339">
        <w:rPr>
          <w:rFonts w:ascii="Arial" w:eastAsia="Arial" w:hAnsi="Arial" w:cs="Arial"/>
          <w:sz w:val="24"/>
          <w:szCs w:val="24"/>
          <w:lang w:val="en-US"/>
        </w:rPr>
        <w:t xml:space="preserve">Supreme Court of the Kyrgyz Republic </w:t>
      </w:r>
      <w:r w:rsidR="00D00A97" w:rsidRPr="00A31339">
        <w:rPr>
          <w:rFonts w:ascii="Arial" w:eastAsia="Arial" w:hAnsi="Arial" w:cs="Arial"/>
          <w:sz w:val="24"/>
          <w:szCs w:val="24"/>
          <w:lang w:val="en-US"/>
        </w:rPr>
        <w:t>(</w:t>
      </w:r>
      <w:r w:rsidR="00A31339">
        <w:rPr>
          <w:rFonts w:ascii="Arial" w:eastAsia="Arial" w:hAnsi="Arial" w:cs="Arial"/>
          <w:sz w:val="24"/>
          <w:szCs w:val="24"/>
          <w:lang w:val="en-US"/>
        </w:rPr>
        <w:t>further</w:t>
      </w:r>
      <w:r w:rsidR="00D00A97" w:rsidRPr="00A31339">
        <w:rPr>
          <w:rFonts w:ascii="Arial" w:eastAsia="Arial" w:hAnsi="Arial" w:cs="Arial"/>
          <w:sz w:val="24"/>
          <w:szCs w:val="24"/>
          <w:lang w:val="en-US"/>
        </w:rPr>
        <w:t xml:space="preserve"> - </w:t>
      </w:r>
      <w:r w:rsidR="00A31339">
        <w:rPr>
          <w:rFonts w:ascii="Arial" w:eastAsia="Arial" w:hAnsi="Arial" w:cs="Arial"/>
          <w:sz w:val="24"/>
          <w:szCs w:val="24"/>
          <w:lang w:val="en-US"/>
        </w:rPr>
        <w:t>SC</w:t>
      </w:r>
      <w:r w:rsidR="00D00A97" w:rsidRPr="00A31339">
        <w:rPr>
          <w:rFonts w:ascii="Arial" w:eastAsia="Arial" w:hAnsi="Arial" w:cs="Arial"/>
          <w:sz w:val="24"/>
          <w:szCs w:val="24"/>
          <w:lang w:val="en-US"/>
        </w:rPr>
        <w:t>).</w:t>
      </w:r>
    </w:p>
    <w:p w14:paraId="49386E69" w14:textId="610D75DB" w:rsidR="009F5E2C" w:rsidRPr="00A31339" w:rsidRDefault="00A31339">
      <w:pPr>
        <w:jc w:val="both"/>
        <w:rPr>
          <w:rFonts w:ascii="Arial" w:eastAsia="Arial" w:hAnsi="Arial" w:cs="Arial"/>
          <w:sz w:val="24"/>
          <w:szCs w:val="24"/>
          <w:lang w:val="en-US"/>
        </w:rPr>
      </w:pPr>
      <w:r w:rsidRPr="00A31339">
        <w:rPr>
          <w:rFonts w:ascii="Arial" w:eastAsia="Arial" w:hAnsi="Arial" w:cs="Arial"/>
          <w:b/>
          <w:sz w:val="24"/>
          <w:szCs w:val="24"/>
          <w:lang w:val="en-US"/>
        </w:rPr>
        <w:t>Timeliness of AAP adoption</w:t>
      </w:r>
      <w:r w:rsidR="00D00A97" w:rsidRPr="00A31339">
        <w:rPr>
          <w:rFonts w:ascii="Arial" w:eastAsia="Arial" w:hAnsi="Arial" w:cs="Arial"/>
          <w:sz w:val="24"/>
          <w:szCs w:val="24"/>
          <w:lang w:val="en-US"/>
        </w:rPr>
        <w:t xml:space="preserve">: </w:t>
      </w:r>
      <w:r>
        <w:rPr>
          <w:rFonts w:ascii="Arial" w:eastAsia="Arial" w:hAnsi="Arial" w:cs="Arial"/>
          <w:sz w:val="24"/>
          <w:szCs w:val="24"/>
          <w:lang w:val="en-US"/>
        </w:rPr>
        <w:t>SC</w:t>
      </w:r>
      <w:r w:rsidRPr="00A31339">
        <w:rPr>
          <w:rFonts w:ascii="Arial" w:eastAsia="Arial" w:hAnsi="Arial" w:cs="Arial"/>
          <w:sz w:val="24"/>
          <w:szCs w:val="24"/>
          <w:lang w:val="en-US"/>
        </w:rPr>
        <w:t xml:space="preserve"> </w:t>
      </w:r>
      <w:r>
        <w:rPr>
          <w:rFonts w:ascii="Arial" w:eastAsia="Arial" w:hAnsi="Arial" w:cs="Arial"/>
          <w:sz w:val="24"/>
          <w:szCs w:val="24"/>
          <w:lang w:val="en-US"/>
        </w:rPr>
        <w:t>failed to develop AAP</w:t>
      </w:r>
      <w:r w:rsidRPr="00A31339">
        <w:rPr>
          <w:rFonts w:ascii="Arial" w:eastAsia="Arial" w:hAnsi="Arial" w:cs="Arial"/>
          <w:sz w:val="24"/>
          <w:szCs w:val="24"/>
          <w:lang w:val="en-US"/>
        </w:rPr>
        <w:t xml:space="preserve"> for fulfillment of </w:t>
      </w:r>
      <w:r>
        <w:rPr>
          <w:rFonts w:ascii="Arial" w:eastAsia="Arial" w:hAnsi="Arial" w:cs="Arial"/>
          <w:sz w:val="24"/>
          <w:szCs w:val="24"/>
          <w:lang w:val="en-US"/>
        </w:rPr>
        <w:t>commitment</w:t>
      </w:r>
      <w:r w:rsidRPr="00A31339">
        <w:rPr>
          <w:rFonts w:ascii="Arial" w:eastAsia="Arial" w:hAnsi="Arial" w:cs="Arial"/>
          <w:sz w:val="24"/>
          <w:szCs w:val="24"/>
          <w:lang w:val="en-US"/>
        </w:rPr>
        <w:t xml:space="preserve"> No. 4</w:t>
      </w:r>
    </w:p>
    <w:p w14:paraId="14F07F79" w14:textId="6C7D8B9D" w:rsidR="009F5E2C" w:rsidRPr="00C245BB" w:rsidRDefault="00A31339">
      <w:pPr>
        <w:jc w:val="both"/>
        <w:rPr>
          <w:rFonts w:ascii="Arial" w:eastAsia="Arial" w:hAnsi="Arial" w:cs="Arial"/>
          <w:b/>
          <w:sz w:val="24"/>
          <w:szCs w:val="24"/>
        </w:rPr>
      </w:pPr>
      <w:r>
        <w:rPr>
          <w:rFonts w:ascii="Arial" w:eastAsia="Arial" w:hAnsi="Arial" w:cs="Arial"/>
          <w:b/>
          <w:sz w:val="24"/>
          <w:szCs w:val="24"/>
          <w:lang w:val="en-US"/>
        </w:rPr>
        <w:t>Recommendation</w:t>
      </w:r>
      <w:r w:rsidR="00D00A97" w:rsidRPr="00C245BB">
        <w:rPr>
          <w:rFonts w:ascii="Arial" w:eastAsia="Arial" w:hAnsi="Arial" w:cs="Arial"/>
          <w:b/>
          <w:sz w:val="24"/>
          <w:szCs w:val="24"/>
        </w:rPr>
        <w:t>:</w:t>
      </w:r>
    </w:p>
    <w:p w14:paraId="695709D0" w14:textId="30631297" w:rsidR="009F5E2C" w:rsidRPr="00A31339" w:rsidRDefault="00A31339">
      <w:pPr>
        <w:numPr>
          <w:ilvl w:val="0"/>
          <w:numId w:val="4"/>
        </w:numPr>
        <w:pBdr>
          <w:top w:val="nil"/>
          <w:left w:val="nil"/>
          <w:bottom w:val="nil"/>
          <w:right w:val="nil"/>
          <w:between w:val="nil"/>
        </w:pBdr>
        <w:spacing w:after="0"/>
        <w:jc w:val="both"/>
        <w:rPr>
          <w:rFonts w:ascii="Arial" w:eastAsia="Arial" w:hAnsi="Arial" w:cs="Arial"/>
          <w:color w:val="000000"/>
          <w:sz w:val="24"/>
          <w:szCs w:val="24"/>
          <w:lang w:val="en-US"/>
        </w:rPr>
      </w:pPr>
      <w:r>
        <w:rPr>
          <w:rFonts w:ascii="Arial" w:eastAsia="Arial" w:hAnsi="Arial" w:cs="Arial"/>
          <w:color w:val="000000"/>
          <w:sz w:val="24"/>
          <w:szCs w:val="24"/>
          <w:lang w:val="en-US"/>
        </w:rPr>
        <w:t>It is necessary to develop AAP</w:t>
      </w:r>
      <w:r w:rsidR="00D00A97" w:rsidRPr="00A31339">
        <w:rPr>
          <w:rFonts w:ascii="Arial" w:eastAsia="Arial" w:hAnsi="Arial" w:cs="Arial"/>
          <w:color w:val="000000"/>
          <w:sz w:val="24"/>
          <w:szCs w:val="24"/>
          <w:lang w:val="en-US"/>
        </w:rPr>
        <w:t>.</w:t>
      </w:r>
    </w:p>
    <w:p w14:paraId="362885A9" w14:textId="5A92E349" w:rsidR="009F5E2C" w:rsidRPr="00207BC3" w:rsidRDefault="00DC45AF" w:rsidP="00207BC3">
      <w:pPr>
        <w:pStyle w:val="ae"/>
        <w:numPr>
          <w:ilvl w:val="0"/>
          <w:numId w:val="4"/>
        </w:numPr>
        <w:rPr>
          <w:rFonts w:ascii="Arial" w:eastAsia="Arial" w:hAnsi="Arial" w:cs="Arial"/>
          <w:color w:val="000000"/>
          <w:sz w:val="24"/>
          <w:szCs w:val="24"/>
          <w:lang w:val="en-US"/>
        </w:rPr>
      </w:pPr>
      <w:r w:rsidRPr="00DC45AF">
        <w:rPr>
          <w:rFonts w:ascii="Arial" w:eastAsia="Arial" w:hAnsi="Arial" w:cs="Arial"/>
          <w:color w:val="000000"/>
          <w:sz w:val="24"/>
          <w:szCs w:val="24"/>
          <w:lang w:val="en-US"/>
        </w:rPr>
        <w:t>It is necessary to calculate costs of AAP measures implementation and define sources of funding.</w:t>
      </w:r>
    </w:p>
    <w:p w14:paraId="59986703" w14:textId="77777777" w:rsidR="00C86E08" w:rsidRDefault="00C86E08">
      <w:pPr>
        <w:jc w:val="both"/>
        <w:rPr>
          <w:rFonts w:ascii="Arial" w:eastAsia="Arial" w:hAnsi="Arial" w:cs="Arial"/>
          <w:color w:val="2E74B5" w:themeColor="accent1" w:themeShade="BF"/>
          <w:sz w:val="24"/>
          <w:szCs w:val="24"/>
          <w:lang w:val="en-US"/>
        </w:rPr>
      </w:pPr>
      <w:proofErr w:type="gramStart"/>
      <w:r w:rsidRPr="00572F60">
        <w:rPr>
          <w:rFonts w:ascii="Arial" w:eastAsia="Arial" w:hAnsi="Arial" w:cs="Arial"/>
          <w:color w:val="2E74B5" w:themeColor="accent1" w:themeShade="BF"/>
          <w:sz w:val="24"/>
          <w:szCs w:val="24"/>
          <w:lang w:val="en-US"/>
        </w:rPr>
        <w:t>Commitment  №</w:t>
      </w:r>
      <w:proofErr w:type="gramEnd"/>
      <w:r w:rsidRPr="00572F60">
        <w:rPr>
          <w:rFonts w:ascii="Arial" w:eastAsia="Arial" w:hAnsi="Arial" w:cs="Arial"/>
          <w:color w:val="2E74B5" w:themeColor="accent1" w:themeShade="BF"/>
          <w:sz w:val="24"/>
          <w:szCs w:val="24"/>
          <w:lang w:val="en-US"/>
        </w:rPr>
        <w:t>5. Ensuring public access to archival documents (dated 1918 – 1953)</w:t>
      </w:r>
    </w:p>
    <w:p w14:paraId="4D6CF7ED" w14:textId="03036CFF" w:rsidR="009F5E2C" w:rsidRPr="00207BC3" w:rsidRDefault="00A51A4C" w:rsidP="00207BC3">
      <w:pPr>
        <w:jc w:val="both"/>
        <w:rPr>
          <w:rFonts w:ascii="Arial" w:eastAsia="Arial" w:hAnsi="Arial" w:cs="Arial"/>
          <w:sz w:val="24"/>
          <w:szCs w:val="24"/>
          <w:lang w:val="en-US"/>
        </w:rPr>
      </w:pPr>
      <w:r w:rsidRPr="00207BC3">
        <w:rPr>
          <w:rFonts w:ascii="Arial" w:eastAsia="Arial" w:hAnsi="Arial" w:cs="Arial"/>
          <w:b/>
          <w:sz w:val="24"/>
          <w:szCs w:val="24"/>
          <w:lang w:val="en-US"/>
        </w:rPr>
        <w:t>Responsible State Agency</w:t>
      </w:r>
      <w:r w:rsidR="00D00A97" w:rsidRPr="00207BC3">
        <w:rPr>
          <w:rFonts w:ascii="Arial" w:eastAsia="Arial" w:hAnsi="Arial" w:cs="Arial"/>
          <w:sz w:val="24"/>
          <w:szCs w:val="24"/>
          <w:lang w:val="en-US"/>
        </w:rPr>
        <w:t xml:space="preserve">: </w:t>
      </w:r>
      <w:r w:rsidR="00207BC3" w:rsidRPr="00207BC3">
        <w:rPr>
          <w:rFonts w:ascii="Arial" w:eastAsia="Arial" w:hAnsi="Arial" w:cs="Arial"/>
          <w:sz w:val="24"/>
          <w:szCs w:val="24"/>
          <w:lang w:val="en-US"/>
        </w:rPr>
        <w:t>State Registration Service und</w:t>
      </w:r>
      <w:r w:rsidR="00207BC3">
        <w:rPr>
          <w:rFonts w:ascii="Arial" w:eastAsia="Arial" w:hAnsi="Arial" w:cs="Arial"/>
          <w:sz w:val="24"/>
          <w:szCs w:val="24"/>
          <w:lang w:val="en-US"/>
        </w:rPr>
        <w:t xml:space="preserve">er the Government of the Kyrgyz </w:t>
      </w:r>
      <w:r w:rsidR="00207BC3" w:rsidRPr="00207BC3">
        <w:rPr>
          <w:rFonts w:ascii="Arial" w:eastAsia="Arial" w:hAnsi="Arial" w:cs="Arial"/>
          <w:sz w:val="24"/>
          <w:szCs w:val="24"/>
          <w:lang w:val="en-US"/>
        </w:rPr>
        <w:t xml:space="preserve">Republic </w:t>
      </w:r>
      <w:r w:rsidR="00D00A97" w:rsidRPr="00207BC3">
        <w:rPr>
          <w:rFonts w:ascii="Arial" w:eastAsia="Arial" w:hAnsi="Arial" w:cs="Arial"/>
          <w:sz w:val="24"/>
          <w:szCs w:val="24"/>
          <w:lang w:val="en-US"/>
        </w:rPr>
        <w:t>(</w:t>
      </w:r>
      <w:r w:rsidR="00207BC3">
        <w:rPr>
          <w:rFonts w:ascii="Arial" w:eastAsia="Arial" w:hAnsi="Arial" w:cs="Arial"/>
          <w:sz w:val="24"/>
          <w:szCs w:val="24"/>
          <w:lang w:val="en-US"/>
        </w:rPr>
        <w:t>further</w:t>
      </w:r>
      <w:r w:rsidR="00D00A97" w:rsidRPr="00207BC3">
        <w:rPr>
          <w:rFonts w:ascii="Arial" w:eastAsia="Arial" w:hAnsi="Arial" w:cs="Arial"/>
          <w:sz w:val="24"/>
          <w:szCs w:val="24"/>
          <w:lang w:val="en-US"/>
        </w:rPr>
        <w:t xml:space="preserve"> - </w:t>
      </w:r>
      <w:r w:rsidR="00207BC3">
        <w:rPr>
          <w:rFonts w:ascii="Arial" w:eastAsia="Arial" w:hAnsi="Arial" w:cs="Arial"/>
          <w:sz w:val="24"/>
          <w:szCs w:val="24"/>
          <w:lang w:val="en-US"/>
        </w:rPr>
        <w:t>SRS</w:t>
      </w:r>
      <w:r w:rsidR="00D00A97" w:rsidRPr="00207BC3">
        <w:rPr>
          <w:rFonts w:ascii="Arial" w:eastAsia="Arial" w:hAnsi="Arial" w:cs="Arial"/>
          <w:sz w:val="24"/>
          <w:szCs w:val="24"/>
          <w:lang w:val="en-US"/>
        </w:rPr>
        <w:t>).</w:t>
      </w:r>
    </w:p>
    <w:p w14:paraId="68701A0F" w14:textId="0E82F2C2" w:rsidR="009F5E2C" w:rsidRPr="00207BC3" w:rsidRDefault="00207BC3">
      <w:pPr>
        <w:jc w:val="both"/>
        <w:rPr>
          <w:rFonts w:ascii="Arial" w:eastAsia="Arial" w:hAnsi="Arial" w:cs="Arial"/>
          <w:sz w:val="24"/>
          <w:szCs w:val="24"/>
          <w:lang w:val="en-US"/>
        </w:rPr>
      </w:pPr>
      <w:r w:rsidRPr="00207BC3">
        <w:rPr>
          <w:rFonts w:ascii="Arial" w:eastAsia="Arial" w:hAnsi="Arial" w:cs="Arial"/>
          <w:b/>
          <w:sz w:val="24"/>
          <w:szCs w:val="24"/>
          <w:lang w:val="en-US"/>
        </w:rPr>
        <w:t>Timeliness of AAP adoption</w:t>
      </w:r>
      <w:r w:rsidR="00D00A97" w:rsidRPr="00207BC3">
        <w:rPr>
          <w:rFonts w:ascii="Arial" w:eastAsia="Arial" w:hAnsi="Arial" w:cs="Arial"/>
          <w:sz w:val="24"/>
          <w:szCs w:val="24"/>
          <w:lang w:val="en-US"/>
        </w:rPr>
        <w:t xml:space="preserve">: </w:t>
      </w:r>
      <w:r w:rsidRPr="00207BC3">
        <w:rPr>
          <w:rFonts w:ascii="Arial" w:eastAsia="Arial" w:hAnsi="Arial" w:cs="Arial"/>
          <w:sz w:val="24"/>
          <w:szCs w:val="24"/>
          <w:lang w:val="en-US"/>
        </w:rPr>
        <w:t xml:space="preserve">approved by order of the </w:t>
      </w:r>
      <w:r>
        <w:rPr>
          <w:rFonts w:ascii="Arial" w:eastAsia="Arial" w:hAnsi="Arial" w:cs="Arial"/>
          <w:sz w:val="24"/>
          <w:szCs w:val="24"/>
          <w:lang w:val="en-US"/>
        </w:rPr>
        <w:t>SRS</w:t>
      </w:r>
      <w:r w:rsidRPr="00207BC3">
        <w:rPr>
          <w:rFonts w:ascii="Arial" w:eastAsia="Arial" w:hAnsi="Arial" w:cs="Arial"/>
          <w:sz w:val="24"/>
          <w:szCs w:val="24"/>
          <w:lang w:val="en-US"/>
        </w:rPr>
        <w:t xml:space="preserve"> dated November 16, 2018 No. 330, i.e. timely</w:t>
      </w:r>
      <w:r w:rsidR="00D00A97" w:rsidRPr="00207BC3">
        <w:rPr>
          <w:rFonts w:ascii="Arial" w:eastAsia="Arial" w:hAnsi="Arial" w:cs="Arial"/>
          <w:sz w:val="24"/>
          <w:szCs w:val="24"/>
          <w:lang w:val="en-US"/>
        </w:rPr>
        <w:t>.</w:t>
      </w:r>
    </w:p>
    <w:p w14:paraId="2FA49EEC" w14:textId="611E030C" w:rsidR="009F5E2C" w:rsidRPr="00207BC3" w:rsidRDefault="00207BC3">
      <w:pPr>
        <w:jc w:val="both"/>
        <w:rPr>
          <w:rFonts w:ascii="Arial" w:eastAsia="Arial" w:hAnsi="Arial" w:cs="Arial"/>
          <w:sz w:val="24"/>
          <w:szCs w:val="24"/>
          <w:lang w:val="en-US"/>
        </w:rPr>
      </w:pPr>
      <w:r w:rsidRPr="00207BC3">
        <w:rPr>
          <w:rFonts w:ascii="Arial" w:eastAsia="Arial" w:hAnsi="Arial" w:cs="Arial"/>
          <w:b/>
          <w:sz w:val="24"/>
          <w:szCs w:val="24"/>
          <w:lang w:val="en-US"/>
        </w:rPr>
        <w:t xml:space="preserve">AAP compliance with commitments, measures and expected results of </w:t>
      </w:r>
      <w:proofErr w:type="gramStart"/>
      <w:r w:rsidRPr="00207BC3">
        <w:rPr>
          <w:rFonts w:ascii="Arial" w:eastAsia="Arial" w:hAnsi="Arial" w:cs="Arial"/>
          <w:b/>
          <w:sz w:val="24"/>
          <w:szCs w:val="24"/>
          <w:lang w:val="en-US"/>
        </w:rPr>
        <w:t>commitment</w:t>
      </w:r>
      <w:r w:rsidR="00D00A97" w:rsidRPr="00207BC3">
        <w:rPr>
          <w:rFonts w:ascii="Arial" w:eastAsia="Arial" w:hAnsi="Arial" w:cs="Arial"/>
          <w:sz w:val="24"/>
          <w:szCs w:val="24"/>
          <w:lang w:val="en-US"/>
        </w:rPr>
        <w:t>:</w:t>
      </w:r>
      <w:proofErr w:type="gramEnd"/>
      <w:r w:rsidR="00D00A97" w:rsidRPr="00207BC3">
        <w:rPr>
          <w:rFonts w:ascii="Arial" w:eastAsia="Arial" w:hAnsi="Arial" w:cs="Arial"/>
          <w:sz w:val="24"/>
          <w:szCs w:val="24"/>
          <w:lang w:val="en-US"/>
        </w:rPr>
        <w:t xml:space="preserve"> </w:t>
      </w:r>
      <w:r>
        <w:rPr>
          <w:rFonts w:ascii="Arial" w:eastAsia="Arial" w:hAnsi="Arial" w:cs="Arial"/>
          <w:sz w:val="24"/>
          <w:szCs w:val="24"/>
          <w:lang w:val="en-US"/>
        </w:rPr>
        <w:t>fully complies</w:t>
      </w:r>
      <w:r w:rsidR="00D00A97" w:rsidRPr="00207BC3">
        <w:rPr>
          <w:rFonts w:ascii="Arial" w:eastAsia="Arial" w:hAnsi="Arial" w:cs="Arial"/>
          <w:sz w:val="24"/>
          <w:szCs w:val="24"/>
          <w:lang w:val="en-US"/>
        </w:rPr>
        <w:t>.</w:t>
      </w:r>
    </w:p>
    <w:p w14:paraId="597185AC" w14:textId="29B44C96" w:rsidR="009F5E2C" w:rsidRPr="00207BC3" w:rsidRDefault="00207BC3">
      <w:pPr>
        <w:jc w:val="both"/>
        <w:rPr>
          <w:rFonts w:ascii="Arial" w:eastAsia="Arial" w:hAnsi="Arial" w:cs="Arial"/>
          <w:sz w:val="24"/>
          <w:szCs w:val="24"/>
          <w:lang w:val="en-US"/>
        </w:rPr>
      </w:pPr>
      <w:r w:rsidRPr="00207BC3">
        <w:rPr>
          <w:rFonts w:ascii="Arial" w:eastAsia="Arial" w:hAnsi="Arial" w:cs="Arial"/>
          <w:b/>
          <w:sz w:val="24"/>
          <w:szCs w:val="24"/>
          <w:lang w:val="en-US"/>
        </w:rPr>
        <w:t>Details of AAP measures and activities</w:t>
      </w:r>
      <w:r w:rsidR="00D00A97" w:rsidRPr="00207BC3">
        <w:rPr>
          <w:rFonts w:ascii="Arial" w:eastAsia="Arial" w:hAnsi="Arial" w:cs="Arial"/>
          <w:b/>
          <w:sz w:val="24"/>
          <w:szCs w:val="24"/>
          <w:lang w:val="en-US"/>
        </w:rPr>
        <w:t xml:space="preserve">: </w:t>
      </w:r>
      <w:r>
        <w:rPr>
          <w:rFonts w:ascii="Arial" w:eastAsia="Arial" w:hAnsi="Arial" w:cs="Arial"/>
          <w:sz w:val="24"/>
          <w:szCs w:val="24"/>
          <w:lang w:val="en-US"/>
        </w:rPr>
        <w:t>measures</w:t>
      </w:r>
      <w:r w:rsidRPr="00207BC3">
        <w:rPr>
          <w:rFonts w:ascii="Arial" w:eastAsia="Arial" w:hAnsi="Arial" w:cs="Arial"/>
          <w:sz w:val="24"/>
          <w:szCs w:val="24"/>
          <w:lang w:val="en-US"/>
        </w:rPr>
        <w:t xml:space="preserve"> and expected results detail</w:t>
      </w:r>
      <w:r>
        <w:rPr>
          <w:rFonts w:ascii="Arial" w:eastAsia="Arial" w:hAnsi="Arial" w:cs="Arial"/>
          <w:sz w:val="24"/>
          <w:szCs w:val="24"/>
          <w:lang w:val="en-US"/>
        </w:rPr>
        <w:t>ed</w:t>
      </w:r>
      <w:r w:rsidRPr="00207BC3">
        <w:rPr>
          <w:rFonts w:ascii="Arial" w:eastAsia="Arial" w:hAnsi="Arial" w:cs="Arial"/>
          <w:sz w:val="24"/>
          <w:szCs w:val="24"/>
          <w:lang w:val="en-US"/>
        </w:rPr>
        <w:t xml:space="preserve"> in </w:t>
      </w:r>
      <w:r>
        <w:rPr>
          <w:rFonts w:ascii="Arial" w:eastAsia="Arial" w:hAnsi="Arial" w:cs="Arial"/>
          <w:sz w:val="24"/>
          <w:szCs w:val="24"/>
          <w:lang w:val="en-US"/>
        </w:rPr>
        <w:t>AAP</w:t>
      </w:r>
      <w:r w:rsidR="00D00A97" w:rsidRPr="00207BC3">
        <w:rPr>
          <w:rFonts w:ascii="Arial" w:eastAsia="Arial" w:hAnsi="Arial" w:cs="Arial"/>
          <w:sz w:val="24"/>
          <w:szCs w:val="24"/>
          <w:lang w:val="en-US"/>
        </w:rPr>
        <w:t xml:space="preserve">. </w:t>
      </w:r>
    </w:p>
    <w:p w14:paraId="7321EB54" w14:textId="60D5DF70" w:rsidR="009F5E2C" w:rsidRPr="00207BC3" w:rsidRDefault="00207BC3">
      <w:pPr>
        <w:jc w:val="both"/>
        <w:rPr>
          <w:rFonts w:ascii="Arial" w:eastAsia="Arial" w:hAnsi="Arial" w:cs="Arial"/>
          <w:b/>
          <w:sz w:val="24"/>
          <w:szCs w:val="24"/>
          <w:lang w:val="en-US"/>
        </w:rPr>
      </w:pPr>
      <w:r w:rsidRPr="00207BC3">
        <w:rPr>
          <w:rFonts w:ascii="Arial" w:eastAsia="Arial" w:hAnsi="Arial" w:cs="Arial"/>
          <w:b/>
          <w:sz w:val="24"/>
          <w:szCs w:val="24"/>
          <w:lang w:val="en-US"/>
        </w:rPr>
        <w:t>Availability of cost calculations for the AAP measures implementation</w:t>
      </w:r>
      <w:r w:rsidR="00D00A97" w:rsidRPr="00207BC3">
        <w:rPr>
          <w:rFonts w:ascii="Arial" w:eastAsia="Arial" w:hAnsi="Arial" w:cs="Arial"/>
          <w:b/>
          <w:sz w:val="24"/>
          <w:szCs w:val="24"/>
          <w:lang w:val="en-US"/>
        </w:rPr>
        <w:t xml:space="preserve">: </w:t>
      </w:r>
      <w:r w:rsidRPr="00207BC3">
        <w:rPr>
          <w:rFonts w:ascii="Arial" w:eastAsia="Arial" w:hAnsi="Arial" w:cs="Arial"/>
          <w:sz w:val="24"/>
          <w:szCs w:val="24"/>
          <w:lang w:val="en-US"/>
        </w:rPr>
        <w:t>cost calculations for AAP activities are not available</w:t>
      </w:r>
      <w:r w:rsidR="00D00A97" w:rsidRPr="00207BC3">
        <w:rPr>
          <w:rFonts w:ascii="Arial" w:eastAsia="Arial" w:hAnsi="Arial" w:cs="Arial"/>
          <w:sz w:val="24"/>
          <w:szCs w:val="24"/>
          <w:lang w:val="en-US"/>
        </w:rPr>
        <w:t>.</w:t>
      </w:r>
    </w:p>
    <w:p w14:paraId="774DD92B" w14:textId="2C517D41" w:rsidR="009F5E2C" w:rsidRPr="00C245BB" w:rsidRDefault="00207BC3">
      <w:pPr>
        <w:jc w:val="both"/>
        <w:rPr>
          <w:rFonts w:ascii="Arial" w:eastAsia="Arial" w:hAnsi="Arial" w:cs="Arial"/>
          <w:b/>
          <w:sz w:val="24"/>
          <w:szCs w:val="24"/>
        </w:rPr>
      </w:pPr>
      <w:r>
        <w:rPr>
          <w:rFonts w:ascii="Arial" w:eastAsia="Arial" w:hAnsi="Arial" w:cs="Arial"/>
          <w:b/>
          <w:sz w:val="24"/>
          <w:szCs w:val="24"/>
          <w:lang w:val="en-US"/>
        </w:rPr>
        <w:t>Recommendations</w:t>
      </w:r>
      <w:r w:rsidR="00D00A97" w:rsidRPr="00C245BB">
        <w:rPr>
          <w:rFonts w:ascii="Arial" w:eastAsia="Arial" w:hAnsi="Arial" w:cs="Arial"/>
          <w:b/>
          <w:sz w:val="24"/>
          <w:szCs w:val="24"/>
        </w:rPr>
        <w:t>:</w:t>
      </w:r>
    </w:p>
    <w:p w14:paraId="009136F1" w14:textId="617C72E9" w:rsidR="009F5E2C" w:rsidRPr="00207BC3" w:rsidRDefault="00207BC3" w:rsidP="00207BC3">
      <w:pPr>
        <w:numPr>
          <w:ilvl w:val="0"/>
          <w:numId w:val="7"/>
        </w:numPr>
        <w:pBdr>
          <w:top w:val="nil"/>
          <w:left w:val="nil"/>
          <w:bottom w:val="nil"/>
          <w:right w:val="nil"/>
          <w:between w:val="nil"/>
        </w:pBdr>
        <w:jc w:val="both"/>
        <w:rPr>
          <w:rFonts w:ascii="Arial" w:eastAsia="Arial" w:hAnsi="Arial" w:cs="Arial"/>
          <w:color w:val="000000"/>
          <w:sz w:val="24"/>
          <w:szCs w:val="24"/>
          <w:lang w:val="en-US"/>
        </w:rPr>
      </w:pPr>
      <w:r w:rsidRPr="00207BC3">
        <w:rPr>
          <w:rFonts w:ascii="Arial" w:eastAsia="Arial" w:hAnsi="Arial" w:cs="Arial"/>
          <w:color w:val="000000"/>
          <w:sz w:val="24"/>
          <w:szCs w:val="24"/>
          <w:lang w:val="en-US"/>
        </w:rPr>
        <w:t>It is necessary to calculate costs of AAP measures implementation and define sources of funding</w:t>
      </w:r>
    </w:p>
    <w:p w14:paraId="71F275FA" w14:textId="77777777" w:rsidR="00C86E08" w:rsidRDefault="00C86E08">
      <w:pPr>
        <w:jc w:val="both"/>
        <w:rPr>
          <w:rFonts w:ascii="Arial" w:eastAsia="Arial" w:hAnsi="Arial" w:cs="Arial"/>
          <w:color w:val="2E74B5" w:themeColor="accent1" w:themeShade="BF"/>
          <w:sz w:val="24"/>
          <w:szCs w:val="24"/>
          <w:lang w:val="en-US"/>
        </w:rPr>
      </w:pPr>
      <w:r w:rsidRPr="00572F60">
        <w:rPr>
          <w:rFonts w:ascii="Arial" w:eastAsia="Arial" w:hAnsi="Arial" w:cs="Arial"/>
          <w:color w:val="2E74B5" w:themeColor="accent1" w:themeShade="BF"/>
          <w:sz w:val="24"/>
          <w:szCs w:val="24"/>
          <w:lang w:val="en-US"/>
        </w:rPr>
        <w:t>Commitment №6. Improving procedure of the draft RLAs’ public discussion through creating a Single Electronic Portal (SEP)</w:t>
      </w:r>
    </w:p>
    <w:p w14:paraId="2D4F1E98" w14:textId="138DE733" w:rsidR="009F5E2C" w:rsidRPr="00552E2B" w:rsidRDefault="00A51A4C">
      <w:pPr>
        <w:jc w:val="both"/>
        <w:rPr>
          <w:rFonts w:ascii="Arial" w:eastAsia="Arial" w:hAnsi="Arial" w:cs="Arial"/>
          <w:sz w:val="24"/>
          <w:szCs w:val="24"/>
          <w:lang w:val="en-US"/>
        </w:rPr>
      </w:pPr>
      <w:r w:rsidRPr="00552E2B">
        <w:rPr>
          <w:rFonts w:ascii="Arial" w:eastAsia="Arial" w:hAnsi="Arial" w:cs="Arial"/>
          <w:b/>
          <w:sz w:val="24"/>
          <w:szCs w:val="24"/>
          <w:lang w:val="en-US"/>
        </w:rPr>
        <w:t>Responsible State Agency</w:t>
      </w:r>
      <w:r w:rsidR="00D00A97" w:rsidRPr="00552E2B">
        <w:rPr>
          <w:rFonts w:ascii="Arial" w:eastAsia="Arial" w:hAnsi="Arial" w:cs="Arial"/>
          <w:sz w:val="24"/>
          <w:szCs w:val="24"/>
          <w:lang w:val="en-US"/>
        </w:rPr>
        <w:t xml:space="preserve">: </w:t>
      </w:r>
      <w:r w:rsidR="00552E2B" w:rsidRPr="00552E2B">
        <w:rPr>
          <w:rFonts w:ascii="Arial" w:eastAsia="Arial" w:hAnsi="Arial" w:cs="Arial"/>
          <w:sz w:val="24"/>
          <w:szCs w:val="24"/>
          <w:lang w:val="en-US"/>
        </w:rPr>
        <w:t xml:space="preserve">Ministry of Justice of the Kyrgyz </w:t>
      </w:r>
      <w:proofErr w:type="gramStart"/>
      <w:r w:rsidR="00552E2B" w:rsidRPr="00552E2B">
        <w:rPr>
          <w:rFonts w:ascii="Arial" w:eastAsia="Arial" w:hAnsi="Arial" w:cs="Arial"/>
          <w:sz w:val="24"/>
          <w:szCs w:val="24"/>
          <w:lang w:val="en-US"/>
        </w:rPr>
        <w:t xml:space="preserve">Republic </w:t>
      </w:r>
      <w:r w:rsidR="00552E2B">
        <w:rPr>
          <w:rFonts w:ascii="Arial" w:eastAsia="Arial" w:hAnsi="Arial" w:cs="Arial"/>
          <w:sz w:val="24"/>
          <w:szCs w:val="24"/>
          <w:lang w:val="en-US"/>
        </w:rPr>
        <w:t xml:space="preserve"> </w:t>
      </w:r>
      <w:r w:rsidR="00D00A97" w:rsidRPr="00552E2B">
        <w:rPr>
          <w:rFonts w:ascii="Arial" w:eastAsia="Arial" w:hAnsi="Arial" w:cs="Arial"/>
          <w:sz w:val="24"/>
          <w:szCs w:val="24"/>
          <w:lang w:val="en-US"/>
        </w:rPr>
        <w:t>(</w:t>
      </w:r>
      <w:proofErr w:type="gramEnd"/>
      <w:r w:rsidR="00552E2B">
        <w:rPr>
          <w:rFonts w:ascii="Arial" w:eastAsia="Arial" w:hAnsi="Arial" w:cs="Arial"/>
          <w:sz w:val="24"/>
          <w:szCs w:val="24"/>
          <w:lang w:val="en-US"/>
        </w:rPr>
        <w:t>further</w:t>
      </w:r>
      <w:r w:rsidR="00D00A97" w:rsidRPr="00552E2B">
        <w:rPr>
          <w:rFonts w:ascii="Arial" w:eastAsia="Arial" w:hAnsi="Arial" w:cs="Arial"/>
          <w:sz w:val="24"/>
          <w:szCs w:val="24"/>
          <w:lang w:val="en-US"/>
        </w:rPr>
        <w:t xml:space="preserve"> – </w:t>
      </w:r>
      <w:proofErr w:type="spellStart"/>
      <w:r w:rsidR="00552E2B">
        <w:rPr>
          <w:rFonts w:ascii="Arial" w:eastAsia="Arial" w:hAnsi="Arial" w:cs="Arial"/>
          <w:sz w:val="24"/>
          <w:szCs w:val="24"/>
          <w:lang w:val="en-US"/>
        </w:rPr>
        <w:t>MoJ</w:t>
      </w:r>
      <w:proofErr w:type="spellEnd"/>
      <w:r w:rsidR="00D00A97" w:rsidRPr="00552E2B">
        <w:rPr>
          <w:rFonts w:ascii="Arial" w:eastAsia="Arial" w:hAnsi="Arial" w:cs="Arial"/>
          <w:sz w:val="24"/>
          <w:szCs w:val="24"/>
          <w:lang w:val="en-US"/>
        </w:rPr>
        <w:t>).</w:t>
      </w:r>
    </w:p>
    <w:p w14:paraId="4F558017" w14:textId="2FF30F2B" w:rsidR="009F5E2C" w:rsidRPr="00552E2B" w:rsidRDefault="00552E2B">
      <w:pPr>
        <w:jc w:val="both"/>
        <w:rPr>
          <w:rFonts w:ascii="Arial" w:eastAsia="Arial" w:hAnsi="Arial" w:cs="Arial"/>
          <w:sz w:val="24"/>
          <w:szCs w:val="24"/>
          <w:lang w:val="en-US"/>
        </w:rPr>
      </w:pPr>
      <w:r w:rsidRPr="00552E2B">
        <w:rPr>
          <w:rFonts w:ascii="Arial" w:eastAsia="Arial" w:hAnsi="Arial" w:cs="Arial"/>
          <w:b/>
          <w:sz w:val="24"/>
          <w:szCs w:val="24"/>
          <w:lang w:val="en-US"/>
        </w:rPr>
        <w:t>Timeliness of AAP adoption</w:t>
      </w:r>
      <w:r w:rsidR="00D00A97" w:rsidRPr="00552E2B">
        <w:rPr>
          <w:rFonts w:ascii="Arial" w:eastAsia="Arial" w:hAnsi="Arial" w:cs="Arial"/>
          <w:sz w:val="24"/>
          <w:szCs w:val="24"/>
          <w:lang w:val="en-US"/>
        </w:rPr>
        <w:t xml:space="preserve">: </w:t>
      </w:r>
      <w:r w:rsidRPr="00552E2B">
        <w:rPr>
          <w:rFonts w:ascii="Arial" w:eastAsia="Arial" w:hAnsi="Arial" w:cs="Arial"/>
          <w:sz w:val="24"/>
          <w:szCs w:val="24"/>
          <w:lang w:val="en-US"/>
        </w:rPr>
        <w:t xml:space="preserve">approved by order of the </w:t>
      </w:r>
      <w:proofErr w:type="spellStart"/>
      <w:r>
        <w:rPr>
          <w:rFonts w:ascii="Arial" w:eastAsia="Arial" w:hAnsi="Arial" w:cs="Arial"/>
          <w:sz w:val="24"/>
          <w:szCs w:val="24"/>
          <w:lang w:val="en-US"/>
        </w:rPr>
        <w:t>MoJ</w:t>
      </w:r>
      <w:proofErr w:type="spellEnd"/>
      <w:r w:rsidRPr="00552E2B">
        <w:rPr>
          <w:rFonts w:ascii="Arial" w:eastAsia="Arial" w:hAnsi="Arial" w:cs="Arial"/>
          <w:sz w:val="24"/>
          <w:szCs w:val="24"/>
          <w:lang w:val="en-US"/>
        </w:rPr>
        <w:t xml:space="preserve"> dated November 1</w:t>
      </w:r>
      <w:r>
        <w:rPr>
          <w:rFonts w:ascii="Arial" w:eastAsia="Arial" w:hAnsi="Arial" w:cs="Arial"/>
          <w:sz w:val="24"/>
          <w:szCs w:val="24"/>
          <w:lang w:val="en-US"/>
        </w:rPr>
        <w:t>5</w:t>
      </w:r>
      <w:r w:rsidRPr="00552E2B">
        <w:rPr>
          <w:rFonts w:ascii="Arial" w:eastAsia="Arial" w:hAnsi="Arial" w:cs="Arial"/>
          <w:sz w:val="24"/>
          <w:szCs w:val="24"/>
          <w:lang w:val="en-US"/>
        </w:rPr>
        <w:t xml:space="preserve">, 2018 No. </w:t>
      </w:r>
      <w:r>
        <w:rPr>
          <w:rFonts w:ascii="Arial" w:eastAsia="Arial" w:hAnsi="Arial" w:cs="Arial"/>
          <w:sz w:val="24"/>
          <w:szCs w:val="24"/>
          <w:lang w:val="en-US"/>
        </w:rPr>
        <w:t>218</w:t>
      </w:r>
      <w:r w:rsidRPr="00552E2B">
        <w:rPr>
          <w:rFonts w:ascii="Arial" w:eastAsia="Arial" w:hAnsi="Arial" w:cs="Arial"/>
          <w:sz w:val="24"/>
          <w:szCs w:val="24"/>
          <w:lang w:val="en-US"/>
        </w:rPr>
        <w:t>, i.e. timely</w:t>
      </w:r>
      <w:r>
        <w:rPr>
          <w:rFonts w:ascii="Arial" w:eastAsia="Arial" w:hAnsi="Arial" w:cs="Arial"/>
          <w:sz w:val="24"/>
          <w:szCs w:val="24"/>
          <w:lang w:val="en-US"/>
        </w:rPr>
        <w:t>.</w:t>
      </w:r>
    </w:p>
    <w:p w14:paraId="1E1FC827" w14:textId="3C5D9AC5" w:rsidR="009F5E2C" w:rsidRPr="00552E2B" w:rsidRDefault="00552E2B">
      <w:pPr>
        <w:jc w:val="both"/>
        <w:rPr>
          <w:rFonts w:ascii="Arial" w:eastAsia="Arial" w:hAnsi="Arial" w:cs="Arial"/>
          <w:sz w:val="24"/>
          <w:szCs w:val="24"/>
          <w:lang w:val="en-US"/>
        </w:rPr>
      </w:pPr>
      <w:r w:rsidRPr="00552E2B">
        <w:rPr>
          <w:rFonts w:ascii="Arial" w:eastAsia="Arial" w:hAnsi="Arial" w:cs="Arial"/>
          <w:b/>
          <w:sz w:val="24"/>
          <w:szCs w:val="24"/>
          <w:lang w:val="en-US"/>
        </w:rPr>
        <w:t xml:space="preserve">AAP compliance with commitments, measures and expected results of </w:t>
      </w:r>
      <w:proofErr w:type="gramStart"/>
      <w:r w:rsidRPr="00552E2B">
        <w:rPr>
          <w:rFonts w:ascii="Arial" w:eastAsia="Arial" w:hAnsi="Arial" w:cs="Arial"/>
          <w:b/>
          <w:sz w:val="24"/>
          <w:szCs w:val="24"/>
          <w:lang w:val="en-US"/>
        </w:rPr>
        <w:t>commitment</w:t>
      </w:r>
      <w:r w:rsidR="00D00A97" w:rsidRPr="00552E2B">
        <w:rPr>
          <w:rFonts w:ascii="Arial" w:eastAsia="Arial" w:hAnsi="Arial" w:cs="Arial"/>
          <w:sz w:val="24"/>
          <w:szCs w:val="24"/>
          <w:lang w:val="en-US"/>
        </w:rPr>
        <w:t>:</w:t>
      </w:r>
      <w:proofErr w:type="gramEnd"/>
      <w:r w:rsidR="00D00A97" w:rsidRPr="00552E2B">
        <w:rPr>
          <w:rFonts w:ascii="Arial" w:eastAsia="Arial" w:hAnsi="Arial" w:cs="Arial"/>
          <w:sz w:val="24"/>
          <w:szCs w:val="24"/>
          <w:lang w:val="en-US"/>
        </w:rPr>
        <w:t xml:space="preserve"> </w:t>
      </w:r>
      <w:r>
        <w:rPr>
          <w:rFonts w:ascii="Arial" w:eastAsia="Arial" w:hAnsi="Arial" w:cs="Arial"/>
          <w:sz w:val="24"/>
          <w:szCs w:val="24"/>
          <w:lang w:val="en-US"/>
        </w:rPr>
        <w:t>fully complies</w:t>
      </w:r>
      <w:r w:rsidR="00D00A97" w:rsidRPr="00552E2B">
        <w:rPr>
          <w:rFonts w:ascii="Arial" w:eastAsia="Arial" w:hAnsi="Arial" w:cs="Arial"/>
          <w:sz w:val="24"/>
          <w:szCs w:val="24"/>
          <w:lang w:val="en-US"/>
        </w:rPr>
        <w:t>.</w:t>
      </w:r>
    </w:p>
    <w:p w14:paraId="444E32D2" w14:textId="49D1FF9D" w:rsidR="009F5E2C" w:rsidRPr="00934C7F" w:rsidRDefault="00552E2B">
      <w:pPr>
        <w:jc w:val="both"/>
        <w:rPr>
          <w:rFonts w:ascii="Arial" w:eastAsia="Arial" w:hAnsi="Arial" w:cs="Arial"/>
          <w:sz w:val="24"/>
          <w:szCs w:val="24"/>
          <w:lang w:val="en-US"/>
        </w:rPr>
      </w:pPr>
      <w:r w:rsidRPr="00934C7F">
        <w:rPr>
          <w:rFonts w:ascii="Arial" w:eastAsia="Arial" w:hAnsi="Arial" w:cs="Arial"/>
          <w:b/>
          <w:sz w:val="24"/>
          <w:szCs w:val="24"/>
          <w:lang w:val="en-US"/>
        </w:rPr>
        <w:t>Details of AAP measures and activities</w:t>
      </w:r>
      <w:r w:rsidR="00D00A97" w:rsidRPr="00934C7F">
        <w:rPr>
          <w:rFonts w:ascii="Arial" w:eastAsia="Arial" w:hAnsi="Arial" w:cs="Arial"/>
          <w:b/>
          <w:sz w:val="24"/>
          <w:szCs w:val="24"/>
          <w:lang w:val="en-US"/>
        </w:rPr>
        <w:t xml:space="preserve">: </w:t>
      </w:r>
      <w:r w:rsidRPr="00934C7F">
        <w:rPr>
          <w:rFonts w:ascii="Arial" w:eastAsia="Arial" w:hAnsi="Arial" w:cs="Arial"/>
          <w:sz w:val="24"/>
          <w:szCs w:val="24"/>
          <w:lang w:val="en-US"/>
        </w:rPr>
        <w:t>measures and expected results detailed in AAP</w:t>
      </w:r>
      <w:r w:rsidR="00D00A97" w:rsidRPr="00934C7F">
        <w:rPr>
          <w:rFonts w:ascii="Arial" w:eastAsia="Arial" w:hAnsi="Arial" w:cs="Arial"/>
          <w:sz w:val="24"/>
          <w:szCs w:val="24"/>
          <w:lang w:val="en-US"/>
        </w:rPr>
        <w:t xml:space="preserve">. </w:t>
      </w:r>
    </w:p>
    <w:p w14:paraId="0700740A" w14:textId="51A99CCD" w:rsidR="009F5E2C" w:rsidRPr="00934C7F" w:rsidRDefault="00934C7F">
      <w:pPr>
        <w:jc w:val="both"/>
        <w:rPr>
          <w:rFonts w:ascii="Arial" w:eastAsia="Arial" w:hAnsi="Arial" w:cs="Arial"/>
          <w:b/>
          <w:sz w:val="24"/>
          <w:szCs w:val="24"/>
          <w:lang w:val="en-US"/>
        </w:rPr>
      </w:pPr>
      <w:r w:rsidRPr="00934C7F">
        <w:rPr>
          <w:rFonts w:ascii="Arial" w:eastAsia="Arial" w:hAnsi="Arial" w:cs="Arial"/>
          <w:b/>
          <w:sz w:val="24"/>
          <w:szCs w:val="24"/>
          <w:lang w:val="en-US"/>
        </w:rPr>
        <w:lastRenderedPageBreak/>
        <w:t>Availability of cost calculations for the AAP measures implementation</w:t>
      </w:r>
      <w:r w:rsidR="00D00A97" w:rsidRPr="00934C7F">
        <w:rPr>
          <w:rFonts w:ascii="Arial" w:eastAsia="Arial" w:hAnsi="Arial" w:cs="Arial"/>
          <w:b/>
          <w:sz w:val="24"/>
          <w:szCs w:val="24"/>
          <w:lang w:val="en-US"/>
        </w:rPr>
        <w:t xml:space="preserve">: </w:t>
      </w:r>
      <w:r w:rsidRPr="00934C7F">
        <w:rPr>
          <w:rFonts w:ascii="Arial" w:eastAsia="Arial" w:hAnsi="Arial" w:cs="Arial"/>
          <w:sz w:val="24"/>
          <w:szCs w:val="24"/>
          <w:lang w:val="en-US"/>
        </w:rPr>
        <w:t>cost calculations for AAP activities are not available</w:t>
      </w:r>
      <w:r w:rsidR="00D00A97" w:rsidRPr="00934C7F">
        <w:rPr>
          <w:rFonts w:ascii="Arial" w:eastAsia="Arial" w:hAnsi="Arial" w:cs="Arial"/>
          <w:sz w:val="24"/>
          <w:szCs w:val="24"/>
          <w:lang w:val="en-US"/>
        </w:rPr>
        <w:t>.</w:t>
      </w:r>
    </w:p>
    <w:p w14:paraId="37705DA1" w14:textId="2CF0293A" w:rsidR="009F5E2C" w:rsidRPr="00C245BB" w:rsidRDefault="00934C7F">
      <w:pPr>
        <w:jc w:val="both"/>
        <w:rPr>
          <w:rFonts w:ascii="Arial" w:eastAsia="Arial" w:hAnsi="Arial" w:cs="Arial"/>
          <w:b/>
          <w:sz w:val="24"/>
          <w:szCs w:val="24"/>
        </w:rPr>
      </w:pPr>
      <w:r>
        <w:rPr>
          <w:rFonts w:ascii="Arial" w:eastAsia="Arial" w:hAnsi="Arial" w:cs="Arial"/>
          <w:b/>
          <w:sz w:val="24"/>
          <w:szCs w:val="24"/>
          <w:lang w:val="en-US"/>
        </w:rPr>
        <w:t>Recommendations</w:t>
      </w:r>
      <w:r w:rsidR="00D00A97" w:rsidRPr="00C245BB">
        <w:rPr>
          <w:rFonts w:ascii="Arial" w:eastAsia="Arial" w:hAnsi="Arial" w:cs="Arial"/>
          <w:b/>
          <w:sz w:val="24"/>
          <w:szCs w:val="24"/>
        </w:rPr>
        <w:t>:</w:t>
      </w:r>
    </w:p>
    <w:p w14:paraId="512A9A58" w14:textId="118D52CA" w:rsidR="009F5E2C" w:rsidRPr="00756949" w:rsidRDefault="00934C7F" w:rsidP="00756949">
      <w:pPr>
        <w:pStyle w:val="ae"/>
        <w:numPr>
          <w:ilvl w:val="0"/>
          <w:numId w:val="9"/>
        </w:numPr>
        <w:rPr>
          <w:rFonts w:ascii="Arial" w:eastAsia="Arial" w:hAnsi="Arial" w:cs="Arial"/>
          <w:color w:val="000000"/>
          <w:sz w:val="24"/>
          <w:szCs w:val="24"/>
          <w:lang w:val="en-US"/>
        </w:rPr>
      </w:pPr>
      <w:r w:rsidRPr="00934C7F">
        <w:rPr>
          <w:rFonts w:ascii="Arial" w:eastAsia="Arial" w:hAnsi="Arial" w:cs="Arial"/>
          <w:color w:val="000000"/>
          <w:sz w:val="24"/>
          <w:szCs w:val="24"/>
          <w:lang w:val="en-US"/>
        </w:rPr>
        <w:t>It is necessary to calculate costs of AAP measures implementation and define sources of funding</w:t>
      </w:r>
      <w:r w:rsidR="00D00A97" w:rsidRPr="00934C7F">
        <w:rPr>
          <w:rFonts w:ascii="Arial" w:eastAsia="Arial" w:hAnsi="Arial" w:cs="Arial"/>
          <w:color w:val="000000"/>
          <w:sz w:val="24"/>
          <w:szCs w:val="24"/>
          <w:lang w:val="en-US"/>
        </w:rPr>
        <w:t>.</w:t>
      </w:r>
    </w:p>
    <w:p w14:paraId="4911F848" w14:textId="77777777" w:rsidR="00C86E08" w:rsidRDefault="00C86E08">
      <w:pPr>
        <w:jc w:val="both"/>
        <w:rPr>
          <w:rFonts w:ascii="Arial" w:eastAsia="Arial" w:hAnsi="Arial" w:cs="Arial"/>
          <w:color w:val="2E74B5" w:themeColor="accent1" w:themeShade="BF"/>
          <w:sz w:val="24"/>
          <w:szCs w:val="24"/>
          <w:lang w:val="en-US"/>
        </w:rPr>
      </w:pPr>
      <w:proofErr w:type="gramStart"/>
      <w:r w:rsidRPr="00572F60">
        <w:rPr>
          <w:rFonts w:ascii="Arial" w:eastAsia="Arial" w:hAnsi="Arial" w:cs="Arial"/>
          <w:color w:val="2E74B5" w:themeColor="accent1" w:themeShade="BF"/>
          <w:sz w:val="24"/>
          <w:szCs w:val="24"/>
          <w:lang w:val="en-US"/>
        </w:rPr>
        <w:t>Commitment  №</w:t>
      </w:r>
      <w:proofErr w:type="gramEnd"/>
      <w:r w:rsidRPr="00572F60">
        <w:rPr>
          <w:rFonts w:ascii="Arial" w:eastAsia="Arial" w:hAnsi="Arial" w:cs="Arial"/>
          <w:color w:val="2E74B5" w:themeColor="accent1" w:themeShade="BF"/>
          <w:sz w:val="24"/>
          <w:szCs w:val="24"/>
          <w:lang w:val="en-US"/>
        </w:rPr>
        <w:t xml:space="preserve">7. Civil society involvement in anti-corruption activities of state bodies </w:t>
      </w:r>
    </w:p>
    <w:p w14:paraId="6840E1A8" w14:textId="2B689DF4" w:rsidR="009F5E2C" w:rsidRPr="00297F15" w:rsidRDefault="00A51A4C">
      <w:pPr>
        <w:jc w:val="both"/>
        <w:rPr>
          <w:rFonts w:ascii="Arial" w:eastAsia="Arial" w:hAnsi="Arial" w:cs="Arial"/>
          <w:sz w:val="24"/>
          <w:szCs w:val="24"/>
          <w:lang w:val="en-US"/>
        </w:rPr>
      </w:pPr>
      <w:r w:rsidRPr="00297F15">
        <w:rPr>
          <w:rFonts w:ascii="Arial" w:eastAsia="Arial" w:hAnsi="Arial" w:cs="Arial"/>
          <w:b/>
          <w:sz w:val="24"/>
          <w:szCs w:val="24"/>
          <w:lang w:val="en-US"/>
        </w:rPr>
        <w:t>Responsible State Agency</w:t>
      </w:r>
      <w:r w:rsidR="00D00A97" w:rsidRPr="00297F15">
        <w:rPr>
          <w:rFonts w:ascii="Arial" w:eastAsia="Arial" w:hAnsi="Arial" w:cs="Arial"/>
          <w:sz w:val="24"/>
          <w:szCs w:val="24"/>
          <w:lang w:val="en-US"/>
        </w:rPr>
        <w:t xml:space="preserve">: </w:t>
      </w:r>
      <w:r w:rsidR="00297F15" w:rsidRPr="00297F15">
        <w:rPr>
          <w:rFonts w:ascii="Arial" w:eastAsia="Arial" w:hAnsi="Arial" w:cs="Arial"/>
          <w:sz w:val="24"/>
          <w:szCs w:val="24"/>
          <w:lang w:val="en-US"/>
        </w:rPr>
        <w:t>Government Office of the Kyrgyz Republic</w:t>
      </w:r>
      <w:r w:rsidR="00D00A97" w:rsidRPr="00297F15">
        <w:rPr>
          <w:rFonts w:ascii="Arial" w:eastAsia="Arial" w:hAnsi="Arial" w:cs="Arial"/>
          <w:sz w:val="24"/>
          <w:szCs w:val="24"/>
          <w:lang w:val="en-US"/>
        </w:rPr>
        <w:t xml:space="preserve"> (</w:t>
      </w:r>
      <w:r w:rsidR="00297F15">
        <w:rPr>
          <w:rFonts w:ascii="Arial" w:eastAsia="Arial" w:hAnsi="Arial" w:cs="Arial"/>
          <w:sz w:val="24"/>
          <w:szCs w:val="24"/>
          <w:lang w:val="en-US"/>
        </w:rPr>
        <w:t>further</w:t>
      </w:r>
      <w:r w:rsidR="00D00A97" w:rsidRPr="00297F15">
        <w:rPr>
          <w:rFonts w:ascii="Arial" w:eastAsia="Arial" w:hAnsi="Arial" w:cs="Arial"/>
          <w:sz w:val="24"/>
          <w:szCs w:val="24"/>
          <w:lang w:val="en-US"/>
        </w:rPr>
        <w:t xml:space="preserve"> –</w:t>
      </w:r>
      <w:r w:rsidR="00297F15">
        <w:rPr>
          <w:rFonts w:ascii="Arial" w:eastAsia="Arial" w:hAnsi="Arial" w:cs="Arial"/>
          <w:sz w:val="24"/>
          <w:szCs w:val="24"/>
          <w:lang w:val="en-US"/>
        </w:rPr>
        <w:t>KR</w:t>
      </w:r>
      <w:r w:rsidR="00297F15" w:rsidRPr="00297F15">
        <w:rPr>
          <w:rFonts w:ascii="Arial" w:eastAsia="Arial" w:hAnsi="Arial" w:cs="Arial"/>
          <w:sz w:val="24"/>
          <w:szCs w:val="24"/>
          <w:lang w:val="en-US"/>
        </w:rPr>
        <w:t xml:space="preserve"> </w:t>
      </w:r>
      <w:r w:rsidR="00297F15">
        <w:rPr>
          <w:rFonts w:ascii="Arial" w:eastAsia="Arial" w:hAnsi="Arial" w:cs="Arial"/>
          <w:sz w:val="24"/>
          <w:szCs w:val="24"/>
          <w:lang w:val="en-US"/>
        </w:rPr>
        <w:t>GO</w:t>
      </w:r>
      <w:r w:rsidR="00D00A97" w:rsidRPr="00297F15">
        <w:rPr>
          <w:rFonts w:ascii="Arial" w:eastAsia="Arial" w:hAnsi="Arial" w:cs="Arial"/>
          <w:sz w:val="24"/>
          <w:szCs w:val="24"/>
          <w:lang w:val="en-US"/>
        </w:rPr>
        <w:t>).</w:t>
      </w:r>
    </w:p>
    <w:p w14:paraId="1C1DE6CA" w14:textId="1354DAA7" w:rsidR="009F5E2C" w:rsidRPr="00297F15" w:rsidRDefault="00297F15">
      <w:pPr>
        <w:jc w:val="both"/>
        <w:rPr>
          <w:rFonts w:ascii="Arial" w:eastAsia="Arial" w:hAnsi="Arial" w:cs="Arial"/>
          <w:sz w:val="24"/>
          <w:szCs w:val="24"/>
          <w:lang w:val="en-US"/>
        </w:rPr>
      </w:pPr>
      <w:r w:rsidRPr="00756949">
        <w:rPr>
          <w:rFonts w:ascii="Arial" w:eastAsia="Arial" w:hAnsi="Arial" w:cs="Arial"/>
          <w:b/>
          <w:sz w:val="24"/>
          <w:szCs w:val="24"/>
          <w:lang w:val="en-US"/>
        </w:rPr>
        <w:t>Timeliness of AAP adoption</w:t>
      </w:r>
      <w:r w:rsidR="00D00A97" w:rsidRPr="00756949">
        <w:rPr>
          <w:rFonts w:ascii="Arial" w:eastAsia="Arial" w:hAnsi="Arial" w:cs="Arial"/>
          <w:sz w:val="24"/>
          <w:szCs w:val="24"/>
          <w:lang w:val="en-US"/>
        </w:rPr>
        <w:t xml:space="preserve">: </w:t>
      </w:r>
      <w:r w:rsidRPr="00297F15">
        <w:rPr>
          <w:rFonts w:ascii="Arial" w:eastAsia="Arial" w:hAnsi="Arial" w:cs="Arial"/>
          <w:sz w:val="24"/>
          <w:szCs w:val="24"/>
          <w:lang w:val="en-US"/>
        </w:rPr>
        <w:t>The action plan for implementation of measures / ac</w:t>
      </w:r>
      <w:r>
        <w:rPr>
          <w:rFonts w:ascii="Arial" w:eastAsia="Arial" w:hAnsi="Arial" w:cs="Arial"/>
          <w:sz w:val="24"/>
          <w:szCs w:val="24"/>
          <w:lang w:val="en-US"/>
        </w:rPr>
        <w:t>tivities</w:t>
      </w:r>
      <w:r w:rsidRPr="00297F15">
        <w:rPr>
          <w:rFonts w:ascii="Arial" w:eastAsia="Arial" w:hAnsi="Arial" w:cs="Arial"/>
          <w:sz w:val="24"/>
          <w:szCs w:val="24"/>
          <w:lang w:val="en-US"/>
        </w:rPr>
        <w:t xml:space="preserve"> was approved by the head of the </w:t>
      </w:r>
      <w:r w:rsidR="00756949" w:rsidRPr="00756949">
        <w:rPr>
          <w:rFonts w:ascii="Arial" w:eastAsia="Arial" w:hAnsi="Arial" w:cs="Arial"/>
          <w:sz w:val="24"/>
          <w:szCs w:val="24"/>
          <w:lang w:val="en-US"/>
        </w:rPr>
        <w:t xml:space="preserve">Department of Defense, Law Enforcement and Emergency </w:t>
      </w:r>
      <w:r w:rsidRPr="00297F15">
        <w:rPr>
          <w:rFonts w:ascii="Arial" w:eastAsia="Arial" w:hAnsi="Arial" w:cs="Arial"/>
          <w:sz w:val="24"/>
          <w:szCs w:val="24"/>
          <w:lang w:val="en-US"/>
        </w:rPr>
        <w:t xml:space="preserve">of the </w:t>
      </w:r>
      <w:r w:rsidR="00756949">
        <w:rPr>
          <w:rFonts w:ascii="Arial" w:eastAsia="Arial" w:hAnsi="Arial" w:cs="Arial"/>
          <w:sz w:val="24"/>
          <w:szCs w:val="24"/>
          <w:lang w:val="en-US"/>
        </w:rPr>
        <w:t>KR GO on May 6, 2019</w:t>
      </w:r>
      <w:r w:rsidRPr="00297F15">
        <w:rPr>
          <w:rFonts w:ascii="Arial" w:eastAsia="Arial" w:hAnsi="Arial" w:cs="Arial"/>
          <w:sz w:val="24"/>
          <w:szCs w:val="24"/>
          <w:lang w:val="en-US"/>
        </w:rPr>
        <w:t xml:space="preserve"> with a </w:t>
      </w:r>
      <w:r w:rsidR="00756949">
        <w:rPr>
          <w:rFonts w:ascii="Arial" w:eastAsia="Arial" w:hAnsi="Arial" w:cs="Arial"/>
          <w:sz w:val="24"/>
          <w:szCs w:val="24"/>
          <w:lang w:val="en-US"/>
        </w:rPr>
        <w:t>6-month</w:t>
      </w:r>
      <w:r w:rsidR="00756949" w:rsidRPr="00297F15">
        <w:rPr>
          <w:rFonts w:ascii="Arial" w:eastAsia="Arial" w:hAnsi="Arial" w:cs="Arial"/>
          <w:sz w:val="24"/>
          <w:szCs w:val="24"/>
          <w:lang w:val="en-US"/>
        </w:rPr>
        <w:t xml:space="preserve"> </w:t>
      </w:r>
      <w:r w:rsidR="00756949">
        <w:rPr>
          <w:rFonts w:ascii="Arial" w:eastAsia="Arial" w:hAnsi="Arial" w:cs="Arial"/>
          <w:sz w:val="24"/>
          <w:szCs w:val="24"/>
          <w:lang w:val="en-US"/>
        </w:rPr>
        <w:t xml:space="preserve">delay </w:t>
      </w:r>
      <w:r w:rsidRPr="00297F15">
        <w:rPr>
          <w:rFonts w:ascii="Arial" w:eastAsia="Arial" w:hAnsi="Arial" w:cs="Arial"/>
          <w:sz w:val="24"/>
          <w:szCs w:val="24"/>
          <w:lang w:val="en-US"/>
        </w:rPr>
        <w:t xml:space="preserve">from the </w:t>
      </w:r>
      <w:r w:rsidR="00756949">
        <w:rPr>
          <w:rFonts w:ascii="Arial" w:eastAsia="Arial" w:hAnsi="Arial" w:cs="Arial"/>
          <w:sz w:val="24"/>
          <w:szCs w:val="24"/>
          <w:lang w:val="en-US"/>
        </w:rPr>
        <w:t xml:space="preserve">set </w:t>
      </w:r>
      <w:r w:rsidRPr="00297F15">
        <w:rPr>
          <w:rFonts w:ascii="Arial" w:eastAsia="Arial" w:hAnsi="Arial" w:cs="Arial"/>
          <w:sz w:val="24"/>
          <w:szCs w:val="24"/>
          <w:lang w:val="en-US"/>
        </w:rPr>
        <w:t xml:space="preserve">deadline. Considering that </w:t>
      </w:r>
      <w:r w:rsidR="00756949">
        <w:rPr>
          <w:rFonts w:ascii="Arial" w:eastAsia="Arial" w:hAnsi="Arial" w:cs="Arial"/>
          <w:sz w:val="24"/>
          <w:szCs w:val="24"/>
          <w:lang w:val="en-US"/>
        </w:rPr>
        <w:t>AAP is subject to approval by decision of the head of</w:t>
      </w:r>
      <w:r w:rsidRPr="00297F15">
        <w:rPr>
          <w:rFonts w:ascii="Arial" w:eastAsia="Arial" w:hAnsi="Arial" w:cs="Arial"/>
          <w:sz w:val="24"/>
          <w:szCs w:val="24"/>
          <w:lang w:val="en-US"/>
        </w:rPr>
        <w:t xml:space="preserve"> </w:t>
      </w:r>
      <w:r w:rsidR="00756949">
        <w:rPr>
          <w:rFonts w:ascii="Arial" w:eastAsia="Arial" w:hAnsi="Arial" w:cs="Arial"/>
          <w:sz w:val="24"/>
          <w:szCs w:val="24"/>
          <w:lang w:val="en-US"/>
        </w:rPr>
        <w:t>the agency</w:t>
      </w:r>
      <w:r w:rsidRPr="00297F15">
        <w:rPr>
          <w:rFonts w:ascii="Arial" w:eastAsia="Arial" w:hAnsi="Arial" w:cs="Arial"/>
          <w:sz w:val="24"/>
          <w:szCs w:val="24"/>
          <w:lang w:val="en-US"/>
        </w:rPr>
        <w:t xml:space="preserve"> - the head </w:t>
      </w:r>
      <w:r w:rsidR="00756949">
        <w:rPr>
          <w:rFonts w:ascii="Arial" w:eastAsia="Arial" w:hAnsi="Arial" w:cs="Arial"/>
          <w:sz w:val="24"/>
          <w:szCs w:val="24"/>
          <w:lang w:val="en-US"/>
        </w:rPr>
        <w:t xml:space="preserve">of the Government Office –– </w:t>
      </w:r>
      <w:r w:rsidRPr="00297F15">
        <w:rPr>
          <w:rFonts w:ascii="Arial" w:eastAsia="Arial" w:hAnsi="Arial" w:cs="Arial"/>
          <w:sz w:val="24"/>
          <w:szCs w:val="24"/>
          <w:lang w:val="en-US"/>
        </w:rPr>
        <w:t xml:space="preserve">Minister of the Kyrgyz </w:t>
      </w:r>
      <w:r w:rsidR="0051138E" w:rsidRPr="00297F15">
        <w:rPr>
          <w:rFonts w:ascii="Arial" w:eastAsia="Arial" w:hAnsi="Arial" w:cs="Arial"/>
          <w:sz w:val="24"/>
          <w:szCs w:val="24"/>
          <w:lang w:val="en-US"/>
        </w:rPr>
        <w:t>Republic</w:t>
      </w:r>
      <w:r w:rsidRPr="00297F15">
        <w:rPr>
          <w:rFonts w:ascii="Arial" w:eastAsia="Arial" w:hAnsi="Arial" w:cs="Arial"/>
          <w:sz w:val="24"/>
          <w:szCs w:val="24"/>
          <w:lang w:val="en-US"/>
        </w:rPr>
        <w:t xml:space="preserve"> and not the </w:t>
      </w:r>
      <w:r w:rsidR="00756949">
        <w:rPr>
          <w:rFonts w:ascii="Arial" w:eastAsia="Arial" w:hAnsi="Arial" w:cs="Arial"/>
          <w:sz w:val="24"/>
          <w:szCs w:val="24"/>
          <w:lang w:val="en-US"/>
        </w:rPr>
        <w:t xml:space="preserve">head of </w:t>
      </w:r>
      <w:r w:rsidRPr="00297F15">
        <w:rPr>
          <w:rFonts w:ascii="Arial" w:eastAsia="Arial" w:hAnsi="Arial" w:cs="Arial"/>
          <w:sz w:val="24"/>
          <w:szCs w:val="24"/>
          <w:lang w:val="en-US"/>
        </w:rPr>
        <w:t xml:space="preserve">department, the task of approving </w:t>
      </w:r>
      <w:r w:rsidR="00756949">
        <w:rPr>
          <w:rFonts w:ascii="Arial" w:eastAsia="Arial" w:hAnsi="Arial" w:cs="Arial"/>
          <w:sz w:val="24"/>
          <w:szCs w:val="24"/>
          <w:lang w:val="en-US"/>
        </w:rPr>
        <w:t xml:space="preserve">AAP </w:t>
      </w:r>
      <w:r w:rsidR="00756949" w:rsidRPr="00297F15">
        <w:rPr>
          <w:rFonts w:ascii="Arial" w:eastAsia="Arial" w:hAnsi="Arial" w:cs="Arial"/>
          <w:sz w:val="24"/>
          <w:szCs w:val="24"/>
          <w:lang w:val="en-US"/>
        </w:rPr>
        <w:t xml:space="preserve">was not fulfilled </w:t>
      </w:r>
      <w:r w:rsidRPr="00297F15">
        <w:rPr>
          <w:rFonts w:ascii="Arial" w:eastAsia="Arial" w:hAnsi="Arial" w:cs="Arial"/>
          <w:sz w:val="24"/>
          <w:szCs w:val="24"/>
          <w:lang w:val="en-US"/>
        </w:rPr>
        <w:t xml:space="preserve">according to the order of the </w:t>
      </w:r>
      <w:r w:rsidR="00756949">
        <w:rPr>
          <w:rFonts w:ascii="Arial" w:eastAsia="Arial" w:hAnsi="Arial" w:cs="Arial"/>
          <w:sz w:val="24"/>
          <w:szCs w:val="24"/>
          <w:lang w:val="en-US"/>
        </w:rPr>
        <w:t>G KR</w:t>
      </w:r>
      <w:r w:rsidRPr="00297F15">
        <w:rPr>
          <w:rFonts w:ascii="Arial" w:eastAsia="Arial" w:hAnsi="Arial" w:cs="Arial"/>
          <w:sz w:val="24"/>
          <w:szCs w:val="24"/>
          <w:lang w:val="en-US"/>
        </w:rPr>
        <w:t xml:space="preserve"> </w:t>
      </w:r>
      <w:r w:rsidR="00756949">
        <w:rPr>
          <w:rFonts w:ascii="Arial" w:eastAsia="Arial" w:hAnsi="Arial" w:cs="Arial"/>
          <w:sz w:val="24"/>
          <w:szCs w:val="24"/>
          <w:lang w:val="en-US"/>
        </w:rPr>
        <w:t>dated</w:t>
      </w:r>
      <w:r w:rsidRPr="00297F15">
        <w:rPr>
          <w:rFonts w:ascii="Arial" w:eastAsia="Arial" w:hAnsi="Arial" w:cs="Arial"/>
          <w:sz w:val="24"/>
          <w:szCs w:val="24"/>
          <w:lang w:val="en-US"/>
        </w:rPr>
        <w:t xml:space="preserve"> October 16, 2018.</w:t>
      </w:r>
    </w:p>
    <w:p w14:paraId="422B976B" w14:textId="7FD66885" w:rsidR="009F5E2C" w:rsidRPr="00756949" w:rsidRDefault="00297F15">
      <w:pPr>
        <w:jc w:val="both"/>
        <w:rPr>
          <w:rFonts w:ascii="Arial" w:eastAsia="Arial" w:hAnsi="Arial" w:cs="Arial"/>
          <w:sz w:val="24"/>
          <w:szCs w:val="24"/>
          <w:lang w:val="en-US"/>
        </w:rPr>
      </w:pPr>
      <w:r w:rsidRPr="00756949">
        <w:rPr>
          <w:rFonts w:ascii="Arial" w:eastAsia="Arial" w:hAnsi="Arial" w:cs="Arial"/>
          <w:b/>
          <w:sz w:val="24"/>
          <w:szCs w:val="24"/>
          <w:lang w:val="en-US"/>
        </w:rPr>
        <w:t>AAP compliance with commitments, measures and expected results of commitment</w:t>
      </w:r>
      <w:r w:rsidR="00D00A97" w:rsidRPr="00756949">
        <w:rPr>
          <w:rFonts w:ascii="Arial" w:eastAsia="Arial" w:hAnsi="Arial" w:cs="Arial"/>
          <w:sz w:val="24"/>
          <w:szCs w:val="24"/>
          <w:lang w:val="en-US"/>
        </w:rPr>
        <w:t xml:space="preserve">: </w:t>
      </w:r>
      <w:r w:rsidR="00EC2C3D">
        <w:rPr>
          <w:rFonts w:ascii="Arial" w:eastAsia="Arial" w:hAnsi="Arial" w:cs="Arial"/>
          <w:sz w:val="24"/>
          <w:szCs w:val="24"/>
          <w:lang w:val="en-US"/>
        </w:rPr>
        <w:t>AAP</w:t>
      </w:r>
      <w:r w:rsidR="00756949" w:rsidRPr="00756949">
        <w:rPr>
          <w:rFonts w:ascii="Arial" w:eastAsia="Arial" w:hAnsi="Arial" w:cs="Arial"/>
          <w:sz w:val="24"/>
          <w:szCs w:val="24"/>
          <w:lang w:val="en-US"/>
        </w:rPr>
        <w:t xml:space="preserve"> does not </w:t>
      </w:r>
      <w:r w:rsidR="00EC2C3D">
        <w:rPr>
          <w:rFonts w:ascii="Arial" w:eastAsia="Arial" w:hAnsi="Arial" w:cs="Arial"/>
          <w:sz w:val="24"/>
          <w:szCs w:val="24"/>
          <w:lang w:val="en-US"/>
        </w:rPr>
        <w:t>include</w:t>
      </w:r>
      <w:r w:rsidR="00756949" w:rsidRPr="00756949">
        <w:rPr>
          <w:rFonts w:ascii="Arial" w:eastAsia="Arial" w:hAnsi="Arial" w:cs="Arial"/>
          <w:sz w:val="24"/>
          <w:szCs w:val="24"/>
          <w:lang w:val="en-US"/>
        </w:rPr>
        <w:t xml:space="preserve"> measures specified in paragraph 20 of the NAP “</w:t>
      </w:r>
      <w:r w:rsidR="00330404" w:rsidRPr="00330404">
        <w:rPr>
          <w:rFonts w:ascii="Arial" w:eastAsia="Arial" w:hAnsi="Arial" w:cs="Arial"/>
          <w:sz w:val="24"/>
          <w:szCs w:val="24"/>
          <w:lang w:val="en-US"/>
        </w:rPr>
        <w:t>Civil society involvement in anti-corruption activities of state bodies</w:t>
      </w:r>
      <w:r w:rsidR="00756949" w:rsidRPr="00756949">
        <w:rPr>
          <w:rFonts w:ascii="Arial" w:eastAsia="Arial" w:hAnsi="Arial" w:cs="Arial"/>
          <w:sz w:val="24"/>
          <w:szCs w:val="24"/>
          <w:lang w:val="en-US"/>
        </w:rPr>
        <w:t xml:space="preserve">” and paragraph 22 “Determining </w:t>
      </w:r>
      <w:r w:rsidR="00EC2C3D" w:rsidRPr="00756949">
        <w:rPr>
          <w:rFonts w:ascii="Arial" w:eastAsia="Arial" w:hAnsi="Arial" w:cs="Arial"/>
          <w:sz w:val="24"/>
          <w:szCs w:val="24"/>
          <w:lang w:val="en-US"/>
        </w:rPr>
        <w:t xml:space="preserve">corruption </w:t>
      </w:r>
      <w:r w:rsidR="00756949" w:rsidRPr="00756949">
        <w:rPr>
          <w:rFonts w:ascii="Arial" w:eastAsia="Arial" w:hAnsi="Arial" w:cs="Arial"/>
          <w:sz w:val="24"/>
          <w:szCs w:val="24"/>
          <w:lang w:val="en-US"/>
        </w:rPr>
        <w:t>level in various state bodies”.</w:t>
      </w:r>
    </w:p>
    <w:p w14:paraId="1D5CBB04" w14:textId="78E21B02" w:rsidR="009F5E2C" w:rsidRPr="00C93010" w:rsidRDefault="00C93010">
      <w:pPr>
        <w:jc w:val="both"/>
        <w:rPr>
          <w:rFonts w:ascii="Arial" w:eastAsia="Arial" w:hAnsi="Arial" w:cs="Arial"/>
          <w:sz w:val="24"/>
          <w:szCs w:val="24"/>
          <w:lang w:val="en-US"/>
        </w:rPr>
      </w:pPr>
      <w:r w:rsidRPr="00C93010">
        <w:rPr>
          <w:rFonts w:ascii="Arial" w:eastAsia="Arial" w:hAnsi="Arial" w:cs="Arial"/>
          <w:b/>
          <w:sz w:val="24"/>
          <w:szCs w:val="24"/>
          <w:lang w:val="en-US"/>
        </w:rPr>
        <w:t>Details of AAP measures and activities</w:t>
      </w:r>
      <w:r w:rsidR="00D00A97" w:rsidRPr="00C93010">
        <w:rPr>
          <w:rFonts w:ascii="Arial" w:eastAsia="Arial" w:hAnsi="Arial" w:cs="Arial"/>
          <w:b/>
          <w:sz w:val="24"/>
          <w:szCs w:val="24"/>
          <w:lang w:val="en-US"/>
        </w:rPr>
        <w:t xml:space="preserve">: </w:t>
      </w:r>
      <w:r w:rsidRPr="00C93010">
        <w:rPr>
          <w:rFonts w:ascii="Arial" w:eastAsia="Arial" w:hAnsi="Arial" w:cs="Arial"/>
          <w:sz w:val="24"/>
          <w:szCs w:val="24"/>
          <w:lang w:val="en-US"/>
        </w:rPr>
        <w:t>measures and expected results detailed in AAP</w:t>
      </w:r>
      <w:r w:rsidR="00D00A97" w:rsidRPr="00C93010">
        <w:rPr>
          <w:rFonts w:ascii="Arial" w:eastAsia="Arial" w:hAnsi="Arial" w:cs="Arial"/>
          <w:sz w:val="24"/>
          <w:szCs w:val="24"/>
          <w:lang w:val="en-US"/>
        </w:rPr>
        <w:t xml:space="preserve">. </w:t>
      </w:r>
    </w:p>
    <w:p w14:paraId="097F4573" w14:textId="789AA24D" w:rsidR="009F5E2C" w:rsidRPr="00C93010" w:rsidRDefault="00C93010">
      <w:pPr>
        <w:jc w:val="both"/>
        <w:rPr>
          <w:rFonts w:ascii="Arial" w:eastAsia="Arial" w:hAnsi="Arial" w:cs="Arial"/>
          <w:b/>
          <w:sz w:val="24"/>
          <w:szCs w:val="24"/>
          <w:lang w:val="en-US"/>
        </w:rPr>
      </w:pPr>
      <w:r w:rsidRPr="00C93010">
        <w:rPr>
          <w:rFonts w:ascii="Arial" w:eastAsia="Arial" w:hAnsi="Arial" w:cs="Arial"/>
          <w:b/>
          <w:sz w:val="24"/>
          <w:szCs w:val="24"/>
          <w:lang w:val="en-US"/>
        </w:rPr>
        <w:t>Availability of cost calculations for the AAP measures implementation</w:t>
      </w:r>
      <w:r w:rsidR="00D00A97" w:rsidRPr="00C93010">
        <w:rPr>
          <w:rFonts w:ascii="Arial" w:eastAsia="Arial" w:hAnsi="Arial" w:cs="Arial"/>
          <w:b/>
          <w:sz w:val="24"/>
          <w:szCs w:val="24"/>
          <w:lang w:val="en-US"/>
        </w:rPr>
        <w:t xml:space="preserve">: </w:t>
      </w:r>
      <w:r w:rsidRPr="00C93010">
        <w:rPr>
          <w:rFonts w:ascii="Arial" w:eastAsia="Arial" w:hAnsi="Arial" w:cs="Arial"/>
          <w:sz w:val="24"/>
          <w:szCs w:val="24"/>
          <w:lang w:val="en-US"/>
        </w:rPr>
        <w:t>cost calculations for AAP activities are not available</w:t>
      </w:r>
      <w:r w:rsidR="00D00A97" w:rsidRPr="00C93010">
        <w:rPr>
          <w:rFonts w:ascii="Arial" w:eastAsia="Arial" w:hAnsi="Arial" w:cs="Arial"/>
          <w:sz w:val="24"/>
          <w:szCs w:val="24"/>
          <w:lang w:val="en-US"/>
        </w:rPr>
        <w:t>.</w:t>
      </w:r>
    </w:p>
    <w:p w14:paraId="7297FAB5" w14:textId="3E1601A9" w:rsidR="009F5E2C" w:rsidRPr="00C245BB" w:rsidRDefault="00C93010">
      <w:pPr>
        <w:jc w:val="both"/>
        <w:rPr>
          <w:rFonts w:ascii="Arial" w:eastAsia="Arial" w:hAnsi="Arial" w:cs="Arial"/>
          <w:b/>
          <w:sz w:val="24"/>
          <w:szCs w:val="24"/>
        </w:rPr>
      </w:pPr>
      <w:r>
        <w:rPr>
          <w:rFonts w:ascii="Arial" w:eastAsia="Arial" w:hAnsi="Arial" w:cs="Arial"/>
          <w:b/>
          <w:sz w:val="24"/>
          <w:szCs w:val="24"/>
          <w:lang w:val="en-US"/>
        </w:rPr>
        <w:t>Recommendation</w:t>
      </w:r>
      <w:r w:rsidR="00D00A97" w:rsidRPr="00C245BB">
        <w:rPr>
          <w:rFonts w:ascii="Arial" w:eastAsia="Arial" w:hAnsi="Arial" w:cs="Arial"/>
          <w:b/>
          <w:sz w:val="24"/>
          <w:szCs w:val="24"/>
        </w:rPr>
        <w:t>:</w:t>
      </w:r>
    </w:p>
    <w:p w14:paraId="4B79D8DB" w14:textId="6A551D75" w:rsidR="009F5E2C" w:rsidRPr="00EC2C3D" w:rsidRDefault="00EC2C3D" w:rsidP="00EC2C3D">
      <w:pPr>
        <w:numPr>
          <w:ilvl w:val="0"/>
          <w:numId w:val="11"/>
        </w:numPr>
        <w:pBdr>
          <w:top w:val="nil"/>
          <w:left w:val="nil"/>
          <w:bottom w:val="nil"/>
          <w:right w:val="nil"/>
          <w:between w:val="nil"/>
        </w:pBdr>
        <w:spacing w:after="0"/>
        <w:jc w:val="both"/>
        <w:rPr>
          <w:rFonts w:ascii="Arial" w:eastAsia="Arial" w:hAnsi="Arial" w:cs="Arial"/>
          <w:color w:val="000000"/>
          <w:sz w:val="24"/>
          <w:szCs w:val="24"/>
          <w:lang w:val="en-US"/>
        </w:rPr>
      </w:pPr>
      <w:r>
        <w:rPr>
          <w:rFonts w:ascii="Arial" w:eastAsia="Arial" w:hAnsi="Arial" w:cs="Arial"/>
          <w:color w:val="000000"/>
          <w:sz w:val="24"/>
          <w:szCs w:val="24"/>
          <w:lang w:val="en-US"/>
        </w:rPr>
        <w:t>AAP should be</w:t>
      </w:r>
      <w:r w:rsidRPr="00EC2C3D">
        <w:rPr>
          <w:rFonts w:ascii="Arial" w:eastAsia="Arial" w:hAnsi="Arial" w:cs="Arial"/>
          <w:color w:val="000000"/>
          <w:sz w:val="24"/>
          <w:szCs w:val="24"/>
          <w:lang w:val="en-US"/>
        </w:rPr>
        <w:t xml:space="preserve"> approve</w:t>
      </w:r>
      <w:r>
        <w:rPr>
          <w:rFonts w:ascii="Arial" w:eastAsia="Arial" w:hAnsi="Arial" w:cs="Arial"/>
          <w:color w:val="000000"/>
          <w:sz w:val="24"/>
          <w:szCs w:val="24"/>
          <w:lang w:val="en-US"/>
        </w:rPr>
        <w:t>d</w:t>
      </w:r>
      <w:r w:rsidRPr="00EC2C3D">
        <w:rPr>
          <w:rFonts w:ascii="Arial" w:eastAsia="Arial" w:hAnsi="Arial" w:cs="Arial"/>
          <w:color w:val="000000"/>
          <w:sz w:val="24"/>
          <w:szCs w:val="24"/>
          <w:lang w:val="en-US"/>
        </w:rPr>
        <w:t xml:space="preserve"> in due order.</w:t>
      </w:r>
    </w:p>
    <w:p w14:paraId="1C812101" w14:textId="08CA2EF4" w:rsidR="009F5E2C" w:rsidRPr="00EC2C3D" w:rsidRDefault="00EC2C3D" w:rsidP="00EC2C3D">
      <w:pPr>
        <w:pStyle w:val="ae"/>
        <w:numPr>
          <w:ilvl w:val="0"/>
          <w:numId w:val="11"/>
        </w:numPr>
        <w:rPr>
          <w:rFonts w:ascii="Arial" w:eastAsia="Arial" w:hAnsi="Arial" w:cs="Arial"/>
          <w:color w:val="000000"/>
          <w:sz w:val="24"/>
          <w:szCs w:val="24"/>
          <w:lang w:val="en-US"/>
        </w:rPr>
      </w:pPr>
      <w:r w:rsidRPr="00EC2C3D">
        <w:rPr>
          <w:rFonts w:ascii="Arial" w:eastAsia="Arial" w:hAnsi="Arial" w:cs="Arial"/>
          <w:color w:val="000000"/>
          <w:sz w:val="24"/>
          <w:szCs w:val="24"/>
          <w:lang w:val="en-US"/>
        </w:rPr>
        <w:t xml:space="preserve">It is necessary to detail and include measures and expected results specified in paragraphs 20 and 22 of the NAP </w:t>
      </w:r>
      <w:r>
        <w:rPr>
          <w:rFonts w:ascii="Arial" w:eastAsia="Arial" w:hAnsi="Arial" w:cs="Arial"/>
          <w:color w:val="000000"/>
          <w:sz w:val="24"/>
          <w:szCs w:val="24"/>
          <w:lang w:val="en-US"/>
        </w:rPr>
        <w:t>into AAP</w:t>
      </w:r>
      <w:r w:rsidRPr="00EC2C3D">
        <w:rPr>
          <w:rFonts w:ascii="Arial" w:eastAsia="Arial" w:hAnsi="Arial" w:cs="Arial"/>
          <w:color w:val="000000"/>
          <w:sz w:val="24"/>
          <w:szCs w:val="24"/>
          <w:lang w:val="en-US"/>
        </w:rPr>
        <w:t>.</w:t>
      </w:r>
    </w:p>
    <w:p w14:paraId="2CA86976" w14:textId="15D0A16D" w:rsidR="009F5E2C" w:rsidRPr="00EC2C3D" w:rsidRDefault="00C93010" w:rsidP="00EC2C3D">
      <w:pPr>
        <w:numPr>
          <w:ilvl w:val="0"/>
          <w:numId w:val="11"/>
        </w:numPr>
        <w:pBdr>
          <w:top w:val="nil"/>
          <w:left w:val="nil"/>
          <w:bottom w:val="nil"/>
          <w:right w:val="nil"/>
          <w:between w:val="nil"/>
        </w:pBdr>
        <w:jc w:val="both"/>
        <w:rPr>
          <w:rFonts w:ascii="Arial" w:eastAsia="Arial" w:hAnsi="Arial" w:cs="Arial"/>
          <w:color w:val="000000"/>
          <w:sz w:val="24"/>
          <w:szCs w:val="24"/>
          <w:lang w:val="en-US"/>
        </w:rPr>
      </w:pPr>
      <w:r w:rsidRPr="00C93010">
        <w:rPr>
          <w:rFonts w:ascii="Arial" w:eastAsia="Arial" w:hAnsi="Arial" w:cs="Arial"/>
          <w:color w:val="000000"/>
          <w:sz w:val="24"/>
          <w:szCs w:val="24"/>
          <w:lang w:val="en-US"/>
        </w:rPr>
        <w:t>It is necessary to calculate costs of AAP measures implementation and define sources of funding</w:t>
      </w:r>
      <w:r w:rsidR="00D00A97" w:rsidRPr="00C93010">
        <w:rPr>
          <w:rFonts w:ascii="Arial" w:eastAsia="Arial" w:hAnsi="Arial" w:cs="Arial"/>
          <w:color w:val="000000"/>
          <w:sz w:val="24"/>
          <w:szCs w:val="24"/>
          <w:lang w:val="en-US"/>
        </w:rPr>
        <w:t>.</w:t>
      </w:r>
    </w:p>
    <w:p w14:paraId="24015183" w14:textId="77777777" w:rsidR="00C86E08" w:rsidRPr="00572F60" w:rsidRDefault="00C86E08">
      <w:pPr>
        <w:jc w:val="both"/>
        <w:rPr>
          <w:rFonts w:ascii="Arial" w:eastAsia="Arial" w:hAnsi="Arial" w:cs="Arial"/>
          <w:color w:val="2E74B5" w:themeColor="accent1" w:themeShade="BF"/>
          <w:sz w:val="24"/>
          <w:szCs w:val="24"/>
          <w:lang w:val="en-US"/>
        </w:rPr>
      </w:pPr>
      <w:r w:rsidRPr="00572F60">
        <w:rPr>
          <w:rFonts w:ascii="Arial" w:eastAsia="Arial" w:hAnsi="Arial" w:cs="Arial"/>
          <w:color w:val="2E74B5" w:themeColor="accent1" w:themeShade="BF"/>
          <w:sz w:val="24"/>
          <w:szCs w:val="24"/>
          <w:lang w:val="en-US"/>
        </w:rPr>
        <w:t xml:space="preserve">Commitment №8. Increase budget transparency </w:t>
      </w:r>
    </w:p>
    <w:p w14:paraId="36A5532A" w14:textId="2A6AF2A4" w:rsidR="009F5E2C" w:rsidRPr="00C93010" w:rsidRDefault="00A51A4C">
      <w:pPr>
        <w:jc w:val="both"/>
        <w:rPr>
          <w:rFonts w:ascii="Arial" w:eastAsia="Arial" w:hAnsi="Arial" w:cs="Arial"/>
          <w:sz w:val="24"/>
          <w:szCs w:val="24"/>
          <w:lang w:val="en-US"/>
        </w:rPr>
      </w:pPr>
      <w:r w:rsidRPr="00C93010">
        <w:rPr>
          <w:rFonts w:ascii="Arial" w:eastAsia="Arial" w:hAnsi="Arial" w:cs="Arial"/>
          <w:b/>
          <w:sz w:val="24"/>
          <w:szCs w:val="24"/>
          <w:lang w:val="en-US"/>
        </w:rPr>
        <w:t>Responsible State Agency</w:t>
      </w:r>
      <w:r w:rsidR="00D00A97" w:rsidRPr="00C93010">
        <w:rPr>
          <w:rFonts w:ascii="Arial" w:eastAsia="Arial" w:hAnsi="Arial" w:cs="Arial"/>
          <w:sz w:val="24"/>
          <w:szCs w:val="24"/>
          <w:lang w:val="en-US"/>
        </w:rPr>
        <w:t xml:space="preserve">: </w:t>
      </w:r>
      <w:r w:rsidR="00C93010" w:rsidRPr="00C93010">
        <w:rPr>
          <w:rFonts w:ascii="Arial" w:eastAsia="Arial" w:hAnsi="Arial" w:cs="Arial"/>
          <w:sz w:val="24"/>
          <w:szCs w:val="24"/>
          <w:lang w:val="en-US"/>
        </w:rPr>
        <w:t xml:space="preserve">Ministry of Finance of the Kyrgyz Republic </w:t>
      </w:r>
      <w:r w:rsidR="00D00A97" w:rsidRPr="00C93010">
        <w:rPr>
          <w:rFonts w:ascii="Arial" w:eastAsia="Arial" w:hAnsi="Arial" w:cs="Arial"/>
          <w:sz w:val="24"/>
          <w:szCs w:val="24"/>
          <w:lang w:val="en-US"/>
        </w:rPr>
        <w:t>(</w:t>
      </w:r>
      <w:r w:rsidR="00C93010">
        <w:rPr>
          <w:rFonts w:ascii="Arial" w:eastAsia="Arial" w:hAnsi="Arial" w:cs="Arial"/>
          <w:sz w:val="24"/>
          <w:szCs w:val="24"/>
          <w:lang w:val="en-US"/>
        </w:rPr>
        <w:t>further</w:t>
      </w:r>
      <w:r w:rsidR="00D00A97" w:rsidRPr="00C93010">
        <w:rPr>
          <w:rFonts w:ascii="Arial" w:eastAsia="Arial" w:hAnsi="Arial" w:cs="Arial"/>
          <w:sz w:val="24"/>
          <w:szCs w:val="24"/>
          <w:lang w:val="en-US"/>
        </w:rPr>
        <w:t xml:space="preserve"> – </w:t>
      </w:r>
      <w:proofErr w:type="spellStart"/>
      <w:r w:rsidR="00C93010">
        <w:rPr>
          <w:rFonts w:ascii="Arial" w:eastAsia="Arial" w:hAnsi="Arial" w:cs="Arial"/>
          <w:sz w:val="24"/>
          <w:szCs w:val="24"/>
          <w:lang w:val="en-US"/>
        </w:rPr>
        <w:t>MoF</w:t>
      </w:r>
      <w:proofErr w:type="spellEnd"/>
      <w:r w:rsidR="00D00A97" w:rsidRPr="00C93010">
        <w:rPr>
          <w:rFonts w:ascii="Arial" w:eastAsia="Arial" w:hAnsi="Arial" w:cs="Arial"/>
          <w:sz w:val="24"/>
          <w:szCs w:val="24"/>
          <w:lang w:val="en-US"/>
        </w:rPr>
        <w:t>).</w:t>
      </w:r>
    </w:p>
    <w:p w14:paraId="7F74456D" w14:textId="2974A432" w:rsidR="009F5E2C" w:rsidRPr="00EC2C3D" w:rsidRDefault="00C93010">
      <w:pPr>
        <w:jc w:val="both"/>
        <w:rPr>
          <w:rFonts w:ascii="Arial" w:eastAsia="Arial" w:hAnsi="Arial" w:cs="Arial"/>
          <w:sz w:val="24"/>
          <w:szCs w:val="24"/>
          <w:lang w:val="en-US"/>
        </w:rPr>
      </w:pPr>
      <w:r w:rsidRPr="0051138E">
        <w:rPr>
          <w:rFonts w:ascii="Arial" w:eastAsia="Arial" w:hAnsi="Arial" w:cs="Arial"/>
          <w:b/>
          <w:sz w:val="24"/>
          <w:szCs w:val="24"/>
          <w:lang w:val="en-US"/>
        </w:rPr>
        <w:t>Timeliness of AAP adoption</w:t>
      </w:r>
      <w:r w:rsidR="00D00A97" w:rsidRPr="0051138E">
        <w:rPr>
          <w:rFonts w:ascii="Arial" w:eastAsia="Arial" w:hAnsi="Arial" w:cs="Arial"/>
          <w:sz w:val="24"/>
          <w:szCs w:val="24"/>
          <w:lang w:val="en-US"/>
        </w:rPr>
        <w:t xml:space="preserve">: </w:t>
      </w:r>
      <w:r w:rsidR="0051138E" w:rsidRPr="0051138E">
        <w:rPr>
          <w:rFonts w:ascii="Arial" w:eastAsia="Arial" w:hAnsi="Arial" w:cs="Arial"/>
          <w:sz w:val="24"/>
          <w:szCs w:val="24"/>
          <w:lang w:val="en-US"/>
        </w:rPr>
        <w:t xml:space="preserve">Approved by the order of the </w:t>
      </w:r>
      <w:proofErr w:type="spellStart"/>
      <w:r w:rsidR="0051138E">
        <w:rPr>
          <w:rFonts w:ascii="Arial" w:eastAsia="Arial" w:hAnsi="Arial" w:cs="Arial"/>
          <w:sz w:val="24"/>
          <w:szCs w:val="24"/>
          <w:lang w:val="en-US"/>
        </w:rPr>
        <w:t>MoF</w:t>
      </w:r>
      <w:proofErr w:type="spellEnd"/>
      <w:r w:rsidR="0051138E" w:rsidRPr="0051138E">
        <w:rPr>
          <w:rFonts w:ascii="Arial" w:eastAsia="Arial" w:hAnsi="Arial" w:cs="Arial"/>
          <w:sz w:val="24"/>
          <w:szCs w:val="24"/>
          <w:lang w:val="en-US"/>
        </w:rPr>
        <w:t xml:space="preserve"> dated November 16, 2018 No. 119-B, i.e. timely. Changes and additions were introduced to the AAP by the </w:t>
      </w:r>
      <w:proofErr w:type="spellStart"/>
      <w:r w:rsidR="0051138E">
        <w:rPr>
          <w:rFonts w:ascii="Arial" w:eastAsia="Arial" w:hAnsi="Arial" w:cs="Arial"/>
          <w:sz w:val="24"/>
          <w:szCs w:val="24"/>
          <w:lang w:val="en-US"/>
        </w:rPr>
        <w:t>MoF</w:t>
      </w:r>
      <w:proofErr w:type="spellEnd"/>
      <w:r w:rsidR="0051138E">
        <w:rPr>
          <w:rFonts w:ascii="Arial" w:eastAsia="Arial" w:hAnsi="Arial" w:cs="Arial"/>
          <w:sz w:val="24"/>
          <w:szCs w:val="24"/>
          <w:lang w:val="en-US"/>
        </w:rPr>
        <w:t xml:space="preserve"> </w:t>
      </w:r>
      <w:r w:rsidR="0051138E" w:rsidRPr="0051138E">
        <w:rPr>
          <w:rFonts w:ascii="Arial" w:eastAsia="Arial" w:hAnsi="Arial" w:cs="Arial"/>
          <w:sz w:val="24"/>
          <w:szCs w:val="24"/>
          <w:lang w:val="en-US"/>
        </w:rPr>
        <w:t>order dated April 10, 2019 No. 49-P.</w:t>
      </w:r>
    </w:p>
    <w:p w14:paraId="2A985844" w14:textId="1ED425A7" w:rsidR="009F5E2C" w:rsidRPr="00C93010" w:rsidRDefault="00C93010">
      <w:pPr>
        <w:jc w:val="both"/>
        <w:rPr>
          <w:rFonts w:ascii="Arial" w:eastAsia="Arial" w:hAnsi="Arial" w:cs="Arial"/>
          <w:sz w:val="24"/>
          <w:szCs w:val="24"/>
          <w:lang w:val="en-US"/>
        </w:rPr>
      </w:pPr>
      <w:r w:rsidRPr="00C93010">
        <w:rPr>
          <w:rFonts w:ascii="Arial" w:eastAsia="Arial" w:hAnsi="Arial" w:cs="Arial"/>
          <w:b/>
          <w:sz w:val="24"/>
          <w:szCs w:val="24"/>
          <w:lang w:val="en-US"/>
        </w:rPr>
        <w:t xml:space="preserve">AAP compliance with commitments, measures and expected results of </w:t>
      </w:r>
      <w:proofErr w:type="gramStart"/>
      <w:r w:rsidRPr="00C93010">
        <w:rPr>
          <w:rFonts w:ascii="Arial" w:eastAsia="Arial" w:hAnsi="Arial" w:cs="Arial"/>
          <w:b/>
          <w:sz w:val="24"/>
          <w:szCs w:val="24"/>
          <w:lang w:val="en-US"/>
        </w:rPr>
        <w:t>commitment</w:t>
      </w:r>
      <w:r w:rsidR="00D00A97" w:rsidRPr="00C93010">
        <w:rPr>
          <w:rFonts w:ascii="Arial" w:eastAsia="Arial" w:hAnsi="Arial" w:cs="Arial"/>
          <w:sz w:val="24"/>
          <w:szCs w:val="24"/>
          <w:lang w:val="en-US"/>
        </w:rPr>
        <w:t>:</w:t>
      </w:r>
      <w:proofErr w:type="gramEnd"/>
      <w:r w:rsidR="00D00A97" w:rsidRPr="00C93010">
        <w:rPr>
          <w:rFonts w:ascii="Arial" w:eastAsia="Arial" w:hAnsi="Arial" w:cs="Arial"/>
          <w:sz w:val="24"/>
          <w:szCs w:val="24"/>
          <w:lang w:val="en-US"/>
        </w:rPr>
        <w:t xml:space="preserve"> </w:t>
      </w:r>
      <w:r>
        <w:rPr>
          <w:rFonts w:ascii="Arial" w:eastAsia="Arial" w:hAnsi="Arial" w:cs="Arial"/>
          <w:sz w:val="24"/>
          <w:szCs w:val="24"/>
          <w:lang w:val="en-US"/>
        </w:rPr>
        <w:t>fully complies</w:t>
      </w:r>
      <w:r w:rsidR="00D00A97" w:rsidRPr="00C93010">
        <w:rPr>
          <w:rFonts w:ascii="Arial" w:eastAsia="Arial" w:hAnsi="Arial" w:cs="Arial"/>
          <w:sz w:val="24"/>
          <w:szCs w:val="24"/>
          <w:lang w:val="en-US"/>
        </w:rPr>
        <w:t>.</w:t>
      </w:r>
    </w:p>
    <w:p w14:paraId="317EF14F" w14:textId="54E91B9B" w:rsidR="009F5E2C" w:rsidRPr="00EC2C3D" w:rsidRDefault="00C93010">
      <w:pPr>
        <w:jc w:val="both"/>
        <w:rPr>
          <w:rFonts w:ascii="Arial" w:eastAsia="Arial" w:hAnsi="Arial" w:cs="Arial"/>
          <w:sz w:val="24"/>
          <w:szCs w:val="24"/>
          <w:lang w:val="en-US"/>
        </w:rPr>
      </w:pPr>
      <w:r w:rsidRPr="00EC2C3D">
        <w:rPr>
          <w:rFonts w:ascii="Arial" w:eastAsia="Arial" w:hAnsi="Arial" w:cs="Arial"/>
          <w:b/>
          <w:sz w:val="24"/>
          <w:szCs w:val="24"/>
          <w:lang w:val="en-US"/>
        </w:rPr>
        <w:t>Details of AAP measures and activities</w:t>
      </w:r>
      <w:r w:rsidR="00D00A97" w:rsidRPr="00EC2C3D">
        <w:rPr>
          <w:rFonts w:ascii="Arial" w:eastAsia="Arial" w:hAnsi="Arial" w:cs="Arial"/>
          <w:b/>
          <w:sz w:val="24"/>
          <w:szCs w:val="24"/>
          <w:lang w:val="en-US"/>
        </w:rPr>
        <w:t xml:space="preserve">: </w:t>
      </w:r>
      <w:r w:rsidR="00EC2C3D" w:rsidRPr="00EC2C3D">
        <w:rPr>
          <w:rFonts w:ascii="Arial" w:eastAsia="Arial" w:hAnsi="Arial" w:cs="Arial"/>
          <w:sz w:val="24"/>
          <w:szCs w:val="24"/>
          <w:lang w:val="en-US"/>
        </w:rPr>
        <w:t>measures and expected results detailed in AAP.</w:t>
      </w:r>
    </w:p>
    <w:p w14:paraId="6DFC3DE9" w14:textId="04D142E0" w:rsidR="009F5E2C" w:rsidRPr="00C93010" w:rsidRDefault="00C93010">
      <w:pPr>
        <w:jc w:val="both"/>
        <w:rPr>
          <w:rFonts w:ascii="Arial" w:eastAsia="Arial" w:hAnsi="Arial" w:cs="Arial"/>
          <w:b/>
          <w:sz w:val="24"/>
          <w:szCs w:val="24"/>
          <w:lang w:val="en-US"/>
        </w:rPr>
      </w:pPr>
      <w:r w:rsidRPr="00C93010">
        <w:rPr>
          <w:rFonts w:ascii="Arial" w:eastAsia="Arial" w:hAnsi="Arial" w:cs="Arial"/>
          <w:b/>
          <w:sz w:val="24"/>
          <w:szCs w:val="24"/>
          <w:lang w:val="en-US"/>
        </w:rPr>
        <w:t>Availability of cost calculations for the AAP measures implementation</w:t>
      </w:r>
      <w:r w:rsidR="00D00A97" w:rsidRPr="00C93010">
        <w:rPr>
          <w:rFonts w:ascii="Arial" w:eastAsia="Arial" w:hAnsi="Arial" w:cs="Arial"/>
          <w:b/>
          <w:sz w:val="24"/>
          <w:szCs w:val="24"/>
          <w:lang w:val="en-US"/>
        </w:rPr>
        <w:t xml:space="preserve">: </w:t>
      </w:r>
      <w:r w:rsidR="00EC2C3D" w:rsidRPr="00EC2C3D">
        <w:rPr>
          <w:rFonts w:ascii="Arial" w:eastAsia="Arial" w:hAnsi="Arial" w:cs="Arial"/>
          <w:sz w:val="24"/>
          <w:szCs w:val="24"/>
          <w:lang w:val="en-US"/>
        </w:rPr>
        <w:t>cost calculations for AAP activities are not available</w:t>
      </w:r>
      <w:r w:rsidR="00D00A97" w:rsidRPr="00C93010">
        <w:rPr>
          <w:rFonts w:ascii="Arial" w:eastAsia="Arial" w:hAnsi="Arial" w:cs="Arial"/>
          <w:sz w:val="24"/>
          <w:szCs w:val="24"/>
          <w:lang w:val="en-US"/>
        </w:rPr>
        <w:t>.</w:t>
      </w:r>
    </w:p>
    <w:p w14:paraId="00E0082A" w14:textId="6F600792" w:rsidR="009F5E2C" w:rsidRPr="00C245BB" w:rsidRDefault="00C93010">
      <w:pPr>
        <w:jc w:val="both"/>
        <w:rPr>
          <w:rFonts w:ascii="Arial" w:eastAsia="Arial" w:hAnsi="Arial" w:cs="Arial"/>
          <w:b/>
          <w:sz w:val="24"/>
          <w:szCs w:val="24"/>
        </w:rPr>
      </w:pPr>
      <w:r>
        <w:rPr>
          <w:rFonts w:ascii="Arial" w:eastAsia="Arial" w:hAnsi="Arial" w:cs="Arial"/>
          <w:b/>
          <w:sz w:val="24"/>
          <w:szCs w:val="24"/>
          <w:lang w:val="en-US"/>
        </w:rPr>
        <w:t>Recommendation</w:t>
      </w:r>
      <w:r w:rsidR="00D00A97" w:rsidRPr="00C245BB">
        <w:rPr>
          <w:rFonts w:ascii="Arial" w:eastAsia="Arial" w:hAnsi="Arial" w:cs="Arial"/>
          <w:b/>
          <w:sz w:val="24"/>
          <w:szCs w:val="24"/>
        </w:rPr>
        <w:t>:</w:t>
      </w:r>
    </w:p>
    <w:p w14:paraId="4D6CB02E" w14:textId="5F1A27EC" w:rsidR="009F5E2C" w:rsidRPr="0051138E" w:rsidRDefault="00C93010" w:rsidP="0051138E">
      <w:pPr>
        <w:numPr>
          <w:ilvl w:val="0"/>
          <w:numId w:val="28"/>
        </w:numPr>
        <w:pBdr>
          <w:top w:val="nil"/>
          <w:left w:val="nil"/>
          <w:bottom w:val="nil"/>
          <w:right w:val="nil"/>
          <w:between w:val="nil"/>
        </w:pBdr>
        <w:jc w:val="both"/>
        <w:rPr>
          <w:rFonts w:ascii="Arial" w:eastAsia="Arial" w:hAnsi="Arial" w:cs="Arial"/>
          <w:color w:val="000000"/>
          <w:sz w:val="24"/>
          <w:szCs w:val="24"/>
          <w:lang w:val="en-US"/>
        </w:rPr>
      </w:pPr>
      <w:r w:rsidRPr="00C93010">
        <w:rPr>
          <w:rFonts w:ascii="Arial" w:eastAsia="Arial" w:hAnsi="Arial" w:cs="Arial"/>
          <w:color w:val="000000"/>
          <w:sz w:val="24"/>
          <w:szCs w:val="24"/>
          <w:lang w:val="en-US"/>
        </w:rPr>
        <w:lastRenderedPageBreak/>
        <w:t>It is necessary to calculate costs of AAP measures implementation and define sources of funding</w:t>
      </w:r>
      <w:r w:rsidR="00D00A97" w:rsidRPr="00C93010">
        <w:rPr>
          <w:rFonts w:ascii="Arial" w:eastAsia="Arial" w:hAnsi="Arial" w:cs="Arial"/>
          <w:color w:val="000000"/>
          <w:sz w:val="24"/>
          <w:szCs w:val="24"/>
          <w:lang w:val="en-US"/>
        </w:rPr>
        <w:t>.</w:t>
      </w:r>
    </w:p>
    <w:p w14:paraId="7B28A41D" w14:textId="77777777" w:rsidR="00C86E08" w:rsidRDefault="00C86E08">
      <w:pPr>
        <w:jc w:val="both"/>
        <w:rPr>
          <w:rFonts w:ascii="Arial" w:eastAsia="Arial" w:hAnsi="Arial" w:cs="Arial"/>
          <w:color w:val="2E74B5" w:themeColor="accent1" w:themeShade="BF"/>
          <w:sz w:val="24"/>
          <w:szCs w:val="24"/>
          <w:lang w:val="en-US"/>
        </w:rPr>
      </w:pPr>
      <w:proofErr w:type="gramStart"/>
      <w:r w:rsidRPr="00572F60">
        <w:rPr>
          <w:rFonts w:ascii="Arial" w:eastAsia="Arial" w:hAnsi="Arial" w:cs="Arial"/>
          <w:color w:val="2E74B5" w:themeColor="accent1" w:themeShade="BF"/>
          <w:sz w:val="24"/>
          <w:szCs w:val="24"/>
          <w:lang w:val="en-US"/>
        </w:rPr>
        <w:t>Commitment  №</w:t>
      </w:r>
      <w:proofErr w:type="gramEnd"/>
      <w:r w:rsidRPr="00572F60">
        <w:rPr>
          <w:rFonts w:ascii="Arial" w:eastAsia="Arial" w:hAnsi="Arial" w:cs="Arial"/>
          <w:color w:val="2E74B5" w:themeColor="accent1" w:themeShade="BF"/>
          <w:sz w:val="24"/>
          <w:szCs w:val="24"/>
          <w:lang w:val="en-US"/>
        </w:rPr>
        <w:t xml:space="preserve">9. Creating multilateral platform for managing external assistance </w:t>
      </w:r>
    </w:p>
    <w:p w14:paraId="39E320AF" w14:textId="70CCBA01" w:rsidR="009F5E2C" w:rsidRPr="0051138E" w:rsidRDefault="00A51A4C">
      <w:pPr>
        <w:jc w:val="both"/>
        <w:rPr>
          <w:rFonts w:ascii="Arial" w:eastAsia="Arial" w:hAnsi="Arial" w:cs="Arial"/>
          <w:sz w:val="24"/>
          <w:szCs w:val="24"/>
          <w:lang w:val="en-US"/>
        </w:rPr>
      </w:pPr>
      <w:r w:rsidRPr="0051138E">
        <w:rPr>
          <w:rFonts w:ascii="Arial" w:eastAsia="Arial" w:hAnsi="Arial" w:cs="Arial"/>
          <w:b/>
          <w:sz w:val="24"/>
          <w:szCs w:val="24"/>
          <w:lang w:val="en-US"/>
        </w:rPr>
        <w:t>Responsible State Agency</w:t>
      </w:r>
      <w:r w:rsidR="00D00A97" w:rsidRPr="0051138E">
        <w:rPr>
          <w:rFonts w:ascii="Arial" w:eastAsia="Arial" w:hAnsi="Arial" w:cs="Arial"/>
          <w:sz w:val="24"/>
          <w:szCs w:val="24"/>
          <w:lang w:val="en-US"/>
        </w:rPr>
        <w:t xml:space="preserve">: </w:t>
      </w:r>
      <w:r w:rsidR="0051138E" w:rsidRPr="0051138E">
        <w:rPr>
          <w:rFonts w:ascii="Arial" w:eastAsia="Arial" w:hAnsi="Arial" w:cs="Arial"/>
          <w:sz w:val="24"/>
          <w:szCs w:val="24"/>
          <w:lang w:val="en-US"/>
        </w:rPr>
        <w:t xml:space="preserve">Ministry of Finance of the Kyrgyz Republic (further – </w:t>
      </w:r>
      <w:proofErr w:type="spellStart"/>
      <w:r w:rsidR="0051138E" w:rsidRPr="0051138E">
        <w:rPr>
          <w:rFonts w:ascii="Arial" w:eastAsia="Arial" w:hAnsi="Arial" w:cs="Arial"/>
          <w:sz w:val="24"/>
          <w:szCs w:val="24"/>
          <w:lang w:val="en-US"/>
        </w:rPr>
        <w:t>MoF</w:t>
      </w:r>
      <w:proofErr w:type="spellEnd"/>
      <w:r w:rsidR="0051138E" w:rsidRPr="0051138E">
        <w:rPr>
          <w:rFonts w:ascii="Arial" w:eastAsia="Arial" w:hAnsi="Arial" w:cs="Arial"/>
          <w:sz w:val="24"/>
          <w:szCs w:val="24"/>
          <w:lang w:val="en-US"/>
        </w:rPr>
        <w:t>).</w:t>
      </w:r>
    </w:p>
    <w:p w14:paraId="5969B104" w14:textId="33BB7B91" w:rsidR="009F5E2C" w:rsidRPr="0051138E" w:rsidRDefault="0051138E">
      <w:pPr>
        <w:jc w:val="both"/>
        <w:rPr>
          <w:rFonts w:ascii="Arial" w:eastAsia="Arial" w:hAnsi="Arial" w:cs="Arial"/>
          <w:sz w:val="24"/>
          <w:szCs w:val="24"/>
          <w:lang w:val="en-US"/>
        </w:rPr>
      </w:pPr>
      <w:r w:rsidRPr="0051138E">
        <w:rPr>
          <w:rFonts w:ascii="Arial" w:eastAsia="Arial" w:hAnsi="Arial" w:cs="Arial"/>
          <w:b/>
          <w:sz w:val="24"/>
          <w:szCs w:val="24"/>
          <w:lang w:val="en-US"/>
        </w:rPr>
        <w:t>Timeliness of AAP adoption</w:t>
      </w:r>
      <w:r w:rsidR="00D00A97" w:rsidRPr="0051138E">
        <w:rPr>
          <w:rFonts w:ascii="Arial" w:eastAsia="Arial" w:hAnsi="Arial" w:cs="Arial"/>
          <w:sz w:val="24"/>
          <w:szCs w:val="24"/>
          <w:lang w:val="en-US"/>
        </w:rPr>
        <w:t xml:space="preserve">: </w:t>
      </w:r>
      <w:r w:rsidRPr="0051138E">
        <w:rPr>
          <w:rFonts w:ascii="Arial" w:eastAsia="Arial" w:hAnsi="Arial" w:cs="Arial"/>
          <w:sz w:val="24"/>
          <w:szCs w:val="24"/>
          <w:lang w:val="en-US"/>
        </w:rPr>
        <w:t xml:space="preserve">Approved by the order of the </w:t>
      </w:r>
      <w:proofErr w:type="spellStart"/>
      <w:r>
        <w:rPr>
          <w:rFonts w:ascii="Arial" w:eastAsia="Arial" w:hAnsi="Arial" w:cs="Arial"/>
          <w:sz w:val="24"/>
          <w:szCs w:val="24"/>
          <w:lang w:val="en-US"/>
        </w:rPr>
        <w:t>MoF</w:t>
      </w:r>
      <w:proofErr w:type="spellEnd"/>
      <w:r w:rsidRPr="0051138E">
        <w:rPr>
          <w:rFonts w:ascii="Arial" w:eastAsia="Arial" w:hAnsi="Arial" w:cs="Arial"/>
          <w:sz w:val="24"/>
          <w:szCs w:val="24"/>
          <w:lang w:val="en-US"/>
        </w:rPr>
        <w:t xml:space="preserve"> dated November 16, 2018 No. 119-B, i.e. timely. Changes and additions were introduced to the AAP by the </w:t>
      </w:r>
      <w:proofErr w:type="spellStart"/>
      <w:r>
        <w:rPr>
          <w:rFonts w:ascii="Arial" w:eastAsia="Arial" w:hAnsi="Arial" w:cs="Arial"/>
          <w:sz w:val="24"/>
          <w:szCs w:val="24"/>
          <w:lang w:val="en-US"/>
        </w:rPr>
        <w:t>MoF</w:t>
      </w:r>
      <w:proofErr w:type="spellEnd"/>
      <w:r>
        <w:rPr>
          <w:rFonts w:ascii="Arial" w:eastAsia="Arial" w:hAnsi="Arial" w:cs="Arial"/>
          <w:sz w:val="24"/>
          <w:szCs w:val="24"/>
          <w:lang w:val="en-US"/>
        </w:rPr>
        <w:t xml:space="preserve"> </w:t>
      </w:r>
      <w:r w:rsidRPr="0051138E">
        <w:rPr>
          <w:rFonts w:ascii="Arial" w:eastAsia="Arial" w:hAnsi="Arial" w:cs="Arial"/>
          <w:sz w:val="24"/>
          <w:szCs w:val="24"/>
          <w:lang w:val="en-US"/>
        </w:rPr>
        <w:t>order dated April 10, 2019 No. 49-P.</w:t>
      </w:r>
    </w:p>
    <w:p w14:paraId="46B8BF51" w14:textId="45D67B23" w:rsidR="009F5E2C" w:rsidRPr="0051138E" w:rsidRDefault="0051138E">
      <w:pPr>
        <w:jc w:val="both"/>
        <w:rPr>
          <w:rFonts w:ascii="Arial" w:eastAsia="Arial" w:hAnsi="Arial" w:cs="Arial"/>
          <w:sz w:val="24"/>
          <w:szCs w:val="24"/>
          <w:lang w:val="en-US"/>
        </w:rPr>
      </w:pPr>
      <w:r w:rsidRPr="0051138E">
        <w:rPr>
          <w:rFonts w:ascii="Arial" w:eastAsia="Arial" w:hAnsi="Arial" w:cs="Arial"/>
          <w:b/>
          <w:sz w:val="24"/>
          <w:szCs w:val="24"/>
          <w:lang w:val="en-US"/>
        </w:rPr>
        <w:t xml:space="preserve">AAP compliance with commitments, measures and expected results of </w:t>
      </w:r>
      <w:proofErr w:type="gramStart"/>
      <w:r w:rsidRPr="0051138E">
        <w:rPr>
          <w:rFonts w:ascii="Arial" w:eastAsia="Arial" w:hAnsi="Arial" w:cs="Arial"/>
          <w:b/>
          <w:sz w:val="24"/>
          <w:szCs w:val="24"/>
          <w:lang w:val="en-US"/>
        </w:rPr>
        <w:t>commitment</w:t>
      </w:r>
      <w:r w:rsidR="00D00A97" w:rsidRPr="0051138E">
        <w:rPr>
          <w:rFonts w:ascii="Arial" w:eastAsia="Arial" w:hAnsi="Arial" w:cs="Arial"/>
          <w:sz w:val="24"/>
          <w:szCs w:val="24"/>
          <w:lang w:val="en-US"/>
        </w:rPr>
        <w:t>:</w:t>
      </w:r>
      <w:proofErr w:type="gramEnd"/>
      <w:r w:rsidR="00D00A97" w:rsidRPr="0051138E">
        <w:rPr>
          <w:rFonts w:ascii="Arial" w:eastAsia="Arial" w:hAnsi="Arial" w:cs="Arial"/>
          <w:sz w:val="24"/>
          <w:szCs w:val="24"/>
          <w:lang w:val="en-US"/>
        </w:rPr>
        <w:t xml:space="preserve"> </w:t>
      </w:r>
      <w:r>
        <w:rPr>
          <w:rFonts w:ascii="Arial" w:eastAsia="Arial" w:hAnsi="Arial" w:cs="Arial"/>
          <w:sz w:val="24"/>
          <w:szCs w:val="24"/>
          <w:lang w:val="en-US"/>
        </w:rPr>
        <w:t>fully complies</w:t>
      </w:r>
      <w:r w:rsidR="00D00A97" w:rsidRPr="0051138E">
        <w:rPr>
          <w:rFonts w:ascii="Arial" w:eastAsia="Arial" w:hAnsi="Arial" w:cs="Arial"/>
          <w:sz w:val="24"/>
          <w:szCs w:val="24"/>
          <w:lang w:val="en-US"/>
        </w:rPr>
        <w:t>.</w:t>
      </w:r>
    </w:p>
    <w:p w14:paraId="3890709A" w14:textId="1589F7C2" w:rsidR="009F5E2C" w:rsidRPr="0051138E" w:rsidRDefault="0051138E">
      <w:pPr>
        <w:jc w:val="both"/>
        <w:rPr>
          <w:rFonts w:ascii="Arial" w:eastAsia="Arial" w:hAnsi="Arial" w:cs="Arial"/>
          <w:sz w:val="24"/>
          <w:szCs w:val="24"/>
          <w:lang w:val="en-US"/>
        </w:rPr>
      </w:pPr>
      <w:r w:rsidRPr="0051138E">
        <w:rPr>
          <w:rFonts w:ascii="Arial" w:eastAsia="Arial" w:hAnsi="Arial" w:cs="Arial"/>
          <w:b/>
          <w:sz w:val="24"/>
          <w:szCs w:val="24"/>
          <w:lang w:val="en-US"/>
        </w:rPr>
        <w:t>Details of AAP measures and activities</w:t>
      </w:r>
      <w:r w:rsidR="00D00A97" w:rsidRPr="0051138E">
        <w:rPr>
          <w:rFonts w:ascii="Arial" w:eastAsia="Arial" w:hAnsi="Arial" w:cs="Arial"/>
          <w:b/>
          <w:sz w:val="24"/>
          <w:szCs w:val="24"/>
          <w:lang w:val="en-US"/>
        </w:rPr>
        <w:t xml:space="preserve">: </w:t>
      </w:r>
      <w:r w:rsidRPr="0051138E">
        <w:rPr>
          <w:rFonts w:ascii="Arial" w:eastAsia="Arial" w:hAnsi="Arial" w:cs="Arial"/>
          <w:sz w:val="24"/>
          <w:szCs w:val="24"/>
          <w:lang w:val="en-US"/>
        </w:rPr>
        <w:t>measures and expected results detailed in AAP</w:t>
      </w:r>
      <w:r w:rsidR="00D00A97" w:rsidRPr="0051138E">
        <w:rPr>
          <w:rFonts w:ascii="Arial" w:eastAsia="Arial" w:hAnsi="Arial" w:cs="Arial"/>
          <w:sz w:val="24"/>
          <w:szCs w:val="24"/>
          <w:lang w:val="en-US"/>
        </w:rPr>
        <w:t xml:space="preserve">. </w:t>
      </w:r>
    </w:p>
    <w:p w14:paraId="183C862F" w14:textId="19C5ABDF" w:rsidR="009F5E2C" w:rsidRPr="0051138E" w:rsidRDefault="0051138E">
      <w:pPr>
        <w:jc w:val="both"/>
        <w:rPr>
          <w:rFonts w:ascii="Arial" w:eastAsia="Arial" w:hAnsi="Arial" w:cs="Arial"/>
          <w:b/>
          <w:sz w:val="24"/>
          <w:szCs w:val="24"/>
          <w:lang w:val="en-US"/>
        </w:rPr>
      </w:pPr>
      <w:r w:rsidRPr="0051138E">
        <w:rPr>
          <w:rFonts w:ascii="Arial" w:eastAsia="Arial" w:hAnsi="Arial" w:cs="Arial"/>
          <w:b/>
          <w:sz w:val="24"/>
          <w:szCs w:val="24"/>
          <w:lang w:val="en-US"/>
        </w:rPr>
        <w:t xml:space="preserve">Availability of cost calculations for </w:t>
      </w:r>
      <w:r>
        <w:rPr>
          <w:rFonts w:ascii="Arial" w:eastAsia="Arial" w:hAnsi="Arial" w:cs="Arial"/>
          <w:b/>
          <w:sz w:val="24"/>
          <w:szCs w:val="24"/>
          <w:lang w:val="en-US"/>
        </w:rPr>
        <w:t>the AAP measures implementation</w:t>
      </w:r>
      <w:r w:rsidR="00D00A97" w:rsidRPr="0051138E">
        <w:rPr>
          <w:rFonts w:ascii="Arial" w:eastAsia="Arial" w:hAnsi="Arial" w:cs="Arial"/>
          <w:b/>
          <w:sz w:val="24"/>
          <w:szCs w:val="24"/>
          <w:lang w:val="en-US"/>
        </w:rPr>
        <w:t xml:space="preserve">: </w:t>
      </w:r>
      <w:r w:rsidRPr="0051138E">
        <w:rPr>
          <w:rFonts w:ascii="Arial" w:eastAsia="Arial" w:hAnsi="Arial" w:cs="Arial"/>
          <w:sz w:val="24"/>
          <w:szCs w:val="24"/>
          <w:lang w:val="en-US"/>
        </w:rPr>
        <w:t>cost calculations for AAP activities are not available.</w:t>
      </w:r>
    </w:p>
    <w:p w14:paraId="64F4826D" w14:textId="13DDB50D" w:rsidR="009F5E2C" w:rsidRPr="00C245BB" w:rsidRDefault="0051138E">
      <w:pPr>
        <w:jc w:val="both"/>
        <w:rPr>
          <w:rFonts w:ascii="Arial" w:eastAsia="Arial" w:hAnsi="Arial" w:cs="Arial"/>
          <w:b/>
          <w:sz w:val="24"/>
          <w:szCs w:val="24"/>
        </w:rPr>
      </w:pPr>
      <w:r>
        <w:rPr>
          <w:rFonts w:ascii="Arial" w:eastAsia="Arial" w:hAnsi="Arial" w:cs="Arial"/>
          <w:b/>
          <w:sz w:val="24"/>
          <w:szCs w:val="24"/>
          <w:lang w:val="en-US"/>
        </w:rPr>
        <w:t>Recommendations</w:t>
      </w:r>
      <w:r w:rsidR="00D00A97" w:rsidRPr="00C245BB">
        <w:rPr>
          <w:rFonts w:ascii="Arial" w:eastAsia="Arial" w:hAnsi="Arial" w:cs="Arial"/>
          <w:b/>
          <w:sz w:val="24"/>
          <w:szCs w:val="24"/>
        </w:rPr>
        <w:t>:</w:t>
      </w:r>
    </w:p>
    <w:p w14:paraId="1465A8A8" w14:textId="3B9834AB" w:rsidR="009F5E2C" w:rsidRPr="0051138E" w:rsidRDefault="0051138E" w:rsidP="0051138E">
      <w:pPr>
        <w:pStyle w:val="ae"/>
        <w:numPr>
          <w:ilvl w:val="0"/>
          <w:numId w:val="46"/>
        </w:numPr>
        <w:rPr>
          <w:rFonts w:ascii="Arial" w:eastAsia="Arial" w:hAnsi="Arial" w:cs="Arial"/>
          <w:color w:val="000000"/>
          <w:sz w:val="24"/>
          <w:szCs w:val="24"/>
          <w:lang w:val="en-US"/>
        </w:rPr>
      </w:pPr>
      <w:r w:rsidRPr="0051138E">
        <w:rPr>
          <w:rFonts w:ascii="Arial" w:eastAsia="Arial" w:hAnsi="Arial" w:cs="Arial"/>
          <w:color w:val="000000"/>
          <w:sz w:val="24"/>
          <w:szCs w:val="24"/>
          <w:lang w:val="en-US"/>
        </w:rPr>
        <w:t>It is necessary to calculate costs of AAP measures implementation and define sources of funding.</w:t>
      </w:r>
    </w:p>
    <w:p w14:paraId="2FA09121" w14:textId="77777777" w:rsidR="00C86E08" w:rsidRPr="00572F60" w:rsidRDefault="00C86E08">
      <w:pPr>
        <w:jc w:val="both"/>
        <w:rPr>
          <w:rFonts w:ascii="Arial" w:eastAsia="Arial" w:hAnsi="Arial" w:cs="Arial"/>
          <w:color w:val="2E74B5" w:themeColor="accent1" w:themeShade="BF"/>
          <w:sz w:val="24"/>
          <w:szCs w:val="24"/>
          <w:lang w:val="en-US"/>
        </w:rPr>
      </w:pPr>
      <w:r w:rsidRPr="00572F60">
        <w:rPr>
          <w:rFonts w:ascii="Arial" w:eastAsia="Arial" w:hAnsi="Arial" w:cs="Arial"/>
          <w:color w:val="2E74B5" w:themeColor="accent1" w:themeShade="BF"/>
          <w:sz w:val="24"/>
          <w:szCs w:val="24"/>
          <w:lang w:val="en-US"/>
        </w:rPr>
        <w:t xml:space="preserve">Commitment №10. Increasing public procurement transparency </w:t>
      </w:r>
    </w:p>
    <w:p w14:paraId="03235090" w14:textId="52B0DDB5" w:rsidR="009F5E2C" w:rsidRPr="00F1690D" w:rsidRDefault="00A51A4C">
      <w:pPr>
        <w:jc w:val="both"/>
        <w:rPr>
          <w:rFonts w:ascii="Arial" w:eastAsia="Arial" w:hAnsi="Arial" w:cs="Arial"/>
          <w:sz w:val="24"/>
          <w:szCs w:val="24"/>
          <w:lang w:val="en-US"/>
        </w:rPr>
      </w:pPr>
      <w:r w:rsidRPr="00F1690D">
        <w:rPr>
          <w:rFonts w:ascii="Arial" w:eastAsia="Arial" w:hAnsi="Arial" w:cs="Arial"/>
          <w:b/>
          <w:sz w:val="24"/>
          <w:szCs w:val="24"/>
          <w:lang w:val="en-US"/>
        </w:rPr>
        <w:t>Responsible State Agency</w:t>
      </w:r>
      <w:r w:rsidR="00D00A97" w:rsidRPr="00F1690D">
        <w:rPr>
          <w:rFonts w:ascii="Arial" w:eastAsia="Arial" w:hAnsi="Arial" w:cs="Arial"/>
          <w:sz w:val="24"/>
          <w:szCs w:val="24"/>
          <w:lang w:val="en-US"/>
        </w:rPr>
        <w:t xml:space="preserve">: </w:t>
      </w:r>
      <w:r w:rsidR="00F1690D" w:rsidRPr="00F1690D">
        <w:rPr>
          <w:rFonts w:ascii="Arial" w:eastAsia="Arial" w:hAnsi="Arial" w:cs="Arial"/>
          <w:sz w:val="24"/>
          <w:szCs w:val="24"/>
          <w:lang w:val="en-US"/>
        </w:rPr>
        <w:t xml:space="preserve">Department of Public Procurement under the Ministry of Finance of the Kyrgyz Republic </w:t>
      </w:r>
      <w:r w:rsidR="00D00A97" w:rsidRPr="00F1690D">
        <w:rPr>
          <w:rFonts w:ascii="Arial" w:eastAsia="Arial" w:hAnsi="Arial" w:cs="Arial"/>
          <w:sz w:val="24"/>
          <w:szCs w:val="24"/>
          <w:lang w:val="en-US"/>
        </w:rPr>
        <w:t>(</w:t>
      </w:r>
      <w:r w:rsidR="00F1690D">
        <w:rPr>
          <w:rFonts w:ascii="Arial" w:eastAsia="Arial" w:hAnsi="Arial" w:cs="Arial"/>
          <w:sz w:val="24"/>
          <w:szCs w:val="24"/>
          <w:lang w:val="en-US"/>
        </w:rPr>
        <w:t>further</w:t>
      </w:r>
      <w:r w:rsidR="00D00A97" w:rsidRPr="00F1690D">
        <w:rPr>
          <w:rFonts w:ascii="Arial" w:eastAsia="Arial" w:hAnsi="Arial" w:cs="Arial"/>
          <w:sz w:val="24"/>
          <w:szCs w:val="24"/>
          <w:lang w:val="en-US"/>
        </w:rPr>
        <w:t xml:space="preserve"> – </w:t>
      </w:r>
      <w:r w:rsidR="00F1690D">
        <w:rPr>
          <w:rFonts w:ascii="Arial" w:eastAsia="Arial" w:hAnsi="Arial" w:cs="Arial"/>
          <w:sz w:val="24"/>
          <w:szCs w:val="24"/>
          <w:lang w:val="en-US"/>
        </w:rPr>
        <w:t>DPP</w:t>
      </w:r>
      <w:r w:rsidR="00D00A97" w:rsidRPr="00F1690D">
        <w:rPr>
          <w:rFonts w:ascii="Arial" w:eastAsia="Arial" w:hAnsi="Arial" w:cs="Arial"/>
          <w:sz w:val="24"/>
          <w:szCs w:val="24"/>
          <w:lang w:val="en-US"/>
        </w:rPr>
        <w:t>).</w:t>
      </w:r>
    </w:p>
    <w:p w14:paraId="7CD65038" w14:textId="311B8CA0" w:rsidR="009F5E2C" w:rsidRPr="00F1690D" w:rsidRDefault="00F1690D">
      <w:pPr>
        <w:jc w:val="both"/>
        <w:rPr>
          <w:rFonts w:ascii="Arial" w:eastAsia="Arial" w:hAnsi="Arial" w:cs="Arial"/>
          <w:sz w:val="24"/>
          <w:szCs w:val="24"/>
          <w:lang w:val="en-US"/>
        </w:rPr>
      </w:pPr>
      <w:r w:rsidRPr="00F1690D">
        <w:rPr>
          <w:rFonts w:ascii="Arial" w:eastAsia="Arial" w:hAnsi="Arial" w:cs="Arial"/>
          <w:b/>
          <w:sz w:val="24"/>
          <w:szCs w:val="24"/>
          <w:lang w:val="en-US"/>
        </w:rPr>
        <w:t>Timeliness of AAP adoption</w:t>
      </w:r>
      <w:r w:rsidR="00D00A97" w:rsidRPr="00F1690D">
        <w:rPr>
          <w:rFonts w:ascii="Arial" w:eastAsia="Arial" w:hAnsi="Arial" w:cs="Arial"/>
          <w:sz w:val="24"/>
          <w:szCs w:val="24"/>
          <w:lang w:val="en-US"/>
        </w:rPr>
        <w:t xml:space="preserve">: </w:t>
      </w:r>
      <w:r w:rsidRPr="00F1690D">
        <w:rPr>
          <w:rFonts w:ascii="Arial" w:eastAsia="Arial" w:hAnsi="Arial" w:cs="Arial"/>
          <w:sz w:val="24"/>
          <w:szCs w:val="24"/>
          <w:lang w:val="en-US"/>
        </w:rPr>
        <w:t xml:space="preserve">Approved by the order of the </w:t>
      </w:r>
      <w:proofErr w:type="spellStart"/>
      <w:r w:rsidRPr="00F1690D">
        <w:rPr>
          <w:rFonts w:ascii="Arial" w:eastAsia="Arial" w:hAnsi="Arial" w:cs="Arial"/>
          <w:sz w:val="24"/>
          <w:szCs w:val="24"/>
          <w:lang w:val="en-US"/>
        </w:rPr>
        <w:t>MoF</w:t>
      </w:r>
      <w:proofErr w:type="spellEnd"/>
      <w:r w:rsidRPr="00F1690D">
        <w:rPr>
          <w:rFonts w:ascii="Arial" w:eastAsia="Arial" w:hAnsi="Arial" w:cs="Arial"/>
          <w:sz w:val="24"/>
          <w:szCs w:val="24"/>
          <w:lang w:val="en-US"/>
        </w:rPr>
        <w:t xml:space="preserve"> dated November 16, 2018 No. 119-B, i.e. timely. Changes and additions were introduced to the AAP by the </w:t>
      </w:r>
      <w:proofErr w:type="spellStart"/>
      <w:r w:rsidRPr="00F1690D">
        <w:rPr>
          <w:rFonts w:ascii="Arial" w:eastAsia="Arial" w:hAnsi="Arial" w:cs="Arial"/>
          <w:sz w:val="24"/>
          <w:szCs w:val="24"/>
          <w:lang w:val="en-US"/>
        </w:rPr>
        <w:t>MoF</w:t>
      </w:r>
      <w:proofErr w:type="spellEnd"/>
      <w:r w:rsidRPr="00F1690D">
        <w:rPr>
          <w:rFonts w:ascii="Arial" w:eastAsia="Arial" w:hAnsi="Arial" w:cs="Arial"/>
          <w:sz w:val="24"/>
          <w:szCs w:val="24"/>
          <w:lang w:val="en-US"/>
        </w:rPr>
        <w:t xml:space="preserve"> order dated April 10, 2019 No. 49-P.</w:t>
      </w:r>
    </w:p>
    <w:p w14:paraId="44D05F1E" w14:textId="4C950E77" w:rsidR="009F5E2C" w:rsidRPr="00C41D29" w:rsidRDefault="00C41D29">
      <w:pPr>
        <w:jc w:val="both"/>
        <w:rPr>
          <w:rFonts w:ascii="Arial" w:eastAsia="Arial" w:hAnsi="Arial" w:cs="Arial"/>
          <w:sz w:val="24"/>
          <w:szCs w:val="24"/>
          <w:lang w:val="en-US"/>
        </w:rPr>
      </w:pPr>
      <w:r w:rsidRPr="00C41D29">
        <w:rPr>
          <w:rFonts w:ascii="Arial" w:eastAsia="Arial" w:hAnsi="Arial" w:cs="Arial"/>
          <w:b/>
          <w:sz w:val="24"/>
          <w:szCs w:val="24"/>
          <w:lang w:val="en-US"/>
        </w:rPr>
        <w:t xml:space="preserve">AAP compliance with commitments, measures and expected results of </w:t>
      </w:r>
      <w:proofErr w:type="gramStart"/>
      <w:r w:rsidRPr="00C41D29">
        <w:rPr>
          <w:rFonts w:ascii="Arial" w:eastAsia="Arial" w:hAnsi="Arial" w:cs="Arial"/>
          <w:b/>
          <w:sz w:val="24"/>
          <w:szCs w:val="24"/>
          <w:lang w:val="en-US"/>
        </w:rPr>
        <w:t>commitment</w:t>
      </w:r>
      <w:r w:rsidR="00D00A97" w:rsidRPr="00C41D29">
        <w:rPr>
          <w:rFonts w:ascii="Arial" w:eastAsia="Arial" w:hAnsi="Arial" w:cs="Arial"/>
          <w:sz w:val="24"/>
          <w:szCs w:val="24"/>
          <w:lang w:val="en-US"/>
        </w:rPr>
        <w:t>:</w:t>
      </w:r>
      <w:proofErr w:type="gramEnd"/>
      <w:r w:rsidR="00D00A97" w:rsidRPr="00C41D29">
        <w:rPr>
          <w:rFonts w:ascii="Arial" w:eastAsia="Arial" w:hAnsi="Arial" w:cs="Arial"/>
          <w:sz w:val="24"/>
          <w:szCs w:val="24"/>
          <w:lang w:val="en-US"/>
        </w:rPr>
        <w:t xml:space="preserve"> </w:t>
      </w:r>
      <w:r>
        <w:rPr>
          <w:rFonts w:ascii="Arial" w:eastAsia="Arial" w:hAnsi="Arial" w:cs="Arial"/>
          <w:sz w:val="24"/>
          <w:szCs w:val="24"/>
          <w:lang w:val="en-US"/>
        </w:rPr>
        <w:t>fully</w:t>
      </w:r>
      <w:r w:rsidRPr="00C41D29">
        <w:rPr>
          <w:rFonts w:ascii="Arial" w:eastAsia="Arial" w:hAnsi="Arial" w:cs="Arial"/>
          <w:sz w:val="24"/>
          <w:szCs w:val="24"/>
          <w:lang w:val="en-US"/>
        </w:rPr>
        <w:t xml:space="preserve"> </w:t>
      </w:r>
      <w:r>
        <w:rPr>
          <w:rFonts w:ascii="Arial" w:eastAsia="Arial" w:hAnsi="Arial" w:cs="Arial"/>
          <w:sz w:val="24"/>
          <w:szCs w:val="24"/>
          <w:lang w:val="en-US"/>
        </w:rPr>
        <w:t>complies</w:t>
      </w:r>
      <w:r w:rsidR="00D00A97" w:rsidRPr="00C41D29">
        <w:rPr>
          <w:rFonts w:ascii="Arial" w:eastAsia="Arial" w:hAnsi="Arial" w:cs="Arial"/>
          <w:sz w:val="24"/>
          <w:szCs w:val="24"/>
          <w:lang w:val="en-US"/>
        </w:rPr>
        <w:t>.</w:t>
      </w:r>
    </w:p>
    <w:p w14:paraId="5E5DF0BF" w14:textId="5834537C" w:rsidR="00D4309D" w:rsidRDefault="00D4309D">
      <w:pPr>
        <w:jc w:val="both"/>
        <w:rPr>
          <w:rFonts w:ascii="Arial" w:eastAsia="Arial" w:hAnsi="Arial" w:cs="Arial"/>
          <w:sz w:val="24"/>
          <w:szCs w:val="24"/>
          <w:lang w:val="en-US"/>
        </w:rPr>
      </w:pPr>
      <w:r w:rsidRPr="00D4309D">
        <w:rPr>
          <w:rFonts w:ascii="Arial" w:eastAsia="Arial" w:hAnsi="Arial" w:cs="Arial"/>
          <w:b/>
          <w:sz w:val="24"/>
          <w:szCs w:val="24"/>
          <w:lang w:val="en-US"/>
        </w:rPr>
        <w:t>Details of AAP measures and activities</w:t>
      </w:r>
      <w:r w:rsidR="00D00A97" w:rsidRPr="00D4309D">
        <w:rPr>
          <w:rFonts w:ascii="Arial" w:eastAsia="Arial" w:hAnsi="Arial" w:cs="Arial"/>
          <w:b/>
          <w:sz w:val="24"/>
          <w:szCs w:val="24"/>
          <w:lang w:val="en-US"/>
        </w:rPr>
        <w:t xml:space="preserve">: </w:t>
      </w:r>
      <w:r w:rsidRPr="00D4309D">
        <w:rPr>
          <w:rFonts w:ascii="Arial" w:eastAsia="Arial" w:hAnsi="Arial" w:cs="Arial"/>
          <w:sz w:val="24"/>
          <w:szCs w:val="24"/>
          <w:lang w:val="en-US"/>
        </w:rPr>
        <w:t xml:space="preserve">measures and expected results detailed in AAP. </w:t>
      </w:r>
    </w:p>
    <w:p w14:paraId="44C7965D" w14:textId="54E9AE78" w:rsidR="009F5E2C" w:rsidRPr="00D4309D" w:rsidRDefault="00D4309D">
      <w:pPr>
        <w:jc w:val="both"/>
        <w:rPr>
          <w:rFonts w:ascii="Arial" w:eastAsia="Arial" w:hAnsi="Arial" w:cs="Arial"/>
          <w:b/>
          <w:sz w:val="24"/>
          <w:szCs w:val="24"/>
          <w:lang w:val="en-US"/>
        </w:rPr>
      </w:pPr>
      <w:r w:rsidRPr="0051138E">
        <w:rPr>
          <w:rFonts w:ascii="Arial" w:eastAsia="Arial" w:hAnsi="Arial" w:cs="Arial"/>
          <w:b/>
          <w:sz w:val="24"/>
          <w:szCs w:val="24"/>
          <w:lang w:val="en-US"/>
        </w:rPr>
        <w:t xml:space="preserve">Availability of </w:t>
      </w:r>
      <w:r>
        <w:rPr>
          <w:rFonts w:ascii="Arial" w:eastAsia="Arial" w:hAnsi="Arial" w:cs="Arial"/>
          <w:b/>
          <w:sz w:val="24"/>
          <w:szCs w:val="24"/>
          <w:lang w:val="en-US"/>
        </w:rPr>
        <w:t xml:space="preserve">detailed </w:t>
      </w:r>
      <w:r w:rsidRPr="0051138E">
        <w:rPr>
          <w:rFonts w:ascii="Arial" w:eastAsia="Arial" w:hAnsi="Arial" w:cs="Arial"/>
          <w:b/>
          <w:sz w:val="24"/>
          <w:szCs w:val="24"/>
          <w:lang w:val="en-US"/>
        </w:rPr>
        <w:t xml:space="preserve">cost calculations for </w:t>
      </w:r>
      <w:r>
        <w:rPr>
          <w:rFonts w:ascii="Arial" w:eastAsia="Arial" w:hAnsi="Arial" w:cs="Arial"/>
          <w:b/>
          <w:sz w:val="24"/>
          <w:szCs w:val="24"/>
          <w:lang w:val="en-US"/>
        </w:rPr>
        <w:t>the AAP measures implementation</w:t>
      </w:r>
      <w:r w:rsidR="00D00A97" w:rsidRPr="00D4309D">
        <w:rPr>
          <w:rFonts w:ascii="Arial" w:eastAsia="Arial" w:hAnsi="Arial" w:cs="Arial"/>
          <w:b/>
          <w:sz w:val="24"/>
          <w:szCs w:val="24"/>
          <w:lang w:val="en-US"/>
        </w:rPr>
        <w:t xml:space="preserve">: </w:t>
      </w:r>
      <w:r w:rsidRPr="00D4309D">
        <w:rPr>
          <w:rFonts w:ascii="Arial" w:eastAsia="Arial" w:hAnsi="Arial" w:cs="Arial"/>
          <w:sz w:val="24"/>
          <w:szCs w:val="24"/>
          <w:lang w:val="en-US"/>
        </w:rPr>
        <w:t>cost calculations for AAP activities are not available</w:t>
      </w:r>
      <w:r w:rsidR="00D00A97" w:rsidRPr="00D4309D">
        <w:rPr>
          <w:rFonts w:ascii="Arial" w:eastAsia="Arial" w:hAnsi="Arial" w:cs="Arial"/>
          <w:sz w:val="24"/>
          <w:szCs w:val="24"/>
          <w:lang w:val="en-US"/>
        </w:rPr>
        <w:t>.</w:t>
      </w:r>
    </w:p>
    <w:p w14:paraId="37E044C7" w14:textId="14275805" w:rsidR="009F5E2C" w:rsidRPr="00C245BB" w:rsidRDefault="00D4309D">
      <w:pPr>
        <w:jc w:val="both"/>
        <w:rPr>
          <w:rFonts w:ascii="Arial" w:eastAsia="Arial" w:hAnsi="Arial" w:cs="Arial"/>
          <w:b/>
          <w:sz w:val="24"/>
          <w:szCs w:val="24"/>
        </w:rPr>
      </w:pPr>
      <w:r>
        <w:rPr>
          <w:rFonts w:ascii="Arial" w:eastAsia="Arial" w:hAnsi="Arial" w:cs="Arial"/>
          <w:b/>
          <w:sz w:val="24"/>
          <w:szCs w:val="24"/>
          <w:lang w:val="en-US"/>
        </w:rPr>
        <w:t>Recommendations</w:t>
      </w:r>
      <w:r w:rsidR="00D00A97" w:rsidRPr="00C245BB">
        <w:rPr>
          <w:rFonts w:ascii="Arial" w:eastAsia="Arial" w:hAnsi="Arial" w:cs="Arial"/>
          <w:b/>
          <w:sz w:val="24"/>
          <w:szCs w:val="24"/>
        </w:rPr>
        <w:t>:</w:t>
      </w:r>
    </w:p>
    <w:p w14:paraId="7BBA31A6" w14:textId="7DF4BDA0" w:rsidR="009F5E2C" w:rsidRPr="004F0DA5" w:rsidRDefault="00517936" w:rsidP="004F0DA5">
      <w:pPr>
        <w:pStyle w:val="ae"/>
        <w:numPr>
          <w:ilvl w:val="0"/>
          <w:numId w:val="47"/>
        </w:numPr>
        <w:rPr>
          <w:rFonts w:ascii="Arial" w:eastAsia="Arial" w:hAnsi="Arial" w:cs="Arial"/>
          <w:color w:val="000000"/>
          <w:sz w:val="24"/>
          <w:szCs w:val="24"/>
          <w:lang w:val="en-US"/>
        </w:rPr>
      </w:pPr>
      <w:r w:rsidRPr="00517936">
        <w:rPr>
          <w:rFonts w:ascii="Arial" w:eastAsia="Arial" w:hAnsi="Arial" w:cs="Arial"/>
          <w:color w:val="000000"/>
          <w:sz w:val="24"/>
          <w:szCs w:val="24"/>
          <w:lang w:val="en-US"/>
        </w:rPr>
        <w:t>It is necessary to calculate costs of AAP measures implementation and define sources of funding.</w:t>
      </w:r>
    </w:p>
    <w:p w14:paraId="310FBA05" w14:textId="5FA1341C" w:rsidR="009F5E2C" w:rsidRPr="00C86E08" w:rsidRDefault="00C86E08" w:rsidP="00C245BB">
      <w:pPr>
        <w:pStyle w:val="1"/>
        <w:spacing w:after="240"/>
        <w:jc w:val="both"/>
        <w:rPr>
          <w:rFonts w:ascii="Arial" w:eastAsia="Arial" w:hAnsi="Arial" w:cs="Arial"/>
          <w:b/>
          <w:sz w:val="24"/>
          <w:szCs w:val="24"/>
          <w:lang w:val="en-US"/>
        </w:rPr>
      </w:pPr>
      <w:proofErr w:type="gramStart"/>
      <w:r w:rsidRPr="00C86E08">
        <w:rPr>
          <w:rFonts w:ascii="Arial" w:eastAsia="Arial" w:hAnsi="Arial" w:cs="Arial"/>
          <w:sz w:val="24"/>
          <w:szCs w:val="24"/>
          <w:lang w:val="en-US"/>
        </w:rPr>
        <w:t>Commitment  №</w:t>
      </w:r>
      <w:proofErr w:type="gramEnd"/>
      <w:r w:rsidRPr="00C86E08">
        <w:rPr>
          <w:rFonts w:ascii="Arial" w:eastAsia="Arial" w:hAnsi="Arial" w:cs="Arial"/>
          <w:sz w:val="24"/>
          <w:szCs w:val="24"/>
          <w:lang w:val="en-US"/>
        </w:rPr>
        <w:t>11. Ensuring budget transparency of the local budgets and consideration the interests of local communities in the budget process</w:t>
      </w:r>
    </w:p>
    <w:p w14:paraId="43603073" w14:textId="1B3AFC8C" w:rsidR="009F5E2C" w:rsidRPr="00517936" w:rsidRDefault="00A51A4C">
      <w:pPr>
        <w:jc w:val="both"/>
        <w:rPr>
          <w:rFonts w:ascii="Arial" w:eastAsia="Arial" w:hAnsi="Arial" w:cs="Arial"/>
          <w:sz w:val="24"/>
          <w:szCs w:val="24"/>
          <w:lang w:val="en-US"/>
        </w:rPr>
      </w:pPr>
      <w:r w:rsidRPr="00517936">
        <w:rPr>
          <w:rFonts w:ascii="Arial" w:eastAsia="Arial" w:hAnsi="Arial" w:cs="Arial"/>
          <w:b/>
          <w:sz w:val="24"/>
          <w:szCs w:val="24"/>
          <w:lang w:val="en-US"/>
        </w:rPr>
        <w:t>Responsible State Agency</w:t>
      </w:r>
      <w:r w:rsidR="00D00A97" w:rsidRPr="00517936">
        <w:rPr>
          <w:rFonts w:ascii="Arial" w:eastAsia="Arial" w:hAnsi="Arial" w:cs="Arial"/>
          <w:sz w:val="24"/>
          <w:szCs w:val="24"/>
          <w:lang w:val="en-US"/>
        </w:rPr>
        <w:t xml:space="preserve">: </w:t>
      </w:r>
      <w:r w:rsidR="00517936" w:rsidRPr="00517936">
        <w:rPr>
          <w:rFonts w:ascii="Arial" w:eastAsia="Arial" w:hAnsi="Arial" w:cs="Arial"/>
          <w:sz w:val="24"/>
          <w:szCs w:val="24"/>
          <w:lang w:val="en-US"/>
        </w:rPr>
        <w:t xml:space="preserve">Ministry of Finance of the Kyrgyz Republic (further – </w:t>
      </w:r>
      <w:proofErr w:type="spellStart"/>
      <w:r w:rsidR="00517936" w:rsidRPr="00517936">
        <w:rPr>
          <w:rFonts w:ascii="Arial" w:eastAsia="Arial" w:hAnsi="Arial" w:cs="Arial"/>
          <w:sz w:val="24"/>
          <w:szCs w:val="24"/>
          <w:lang w:val="en-US"/>
        </w:rPr>
        <w:t>MoF</w:t>
      </w:r>
      <w:proofErr w:type="spellEnd"/>
      <w:r w:rsidR="00517936" w:rsidRPr="00517936">
        <w:rPr>
          <w:rFonts w:ascii="Arial" w:eastAsia="Arial" w:hAnsi="Arial" w:cs="Arial"/>
          <w:sz w:val="24"/>
          <w:szCs w:val="24"/>
          <w:lang w:val="en-US"/>
        </w:rPr>
        <w:t>).</w:t>
      </w:r>
    </w:p>
    <w:p w14:paraId="72BC8978" w14:textId="2F10B378" w:rsidR="004F0DA5" w:rsidRPr="00F1690D" w:rsidRDefault="004F0DA5" w:rsidP="004F0DA5">
      <w:pPr>
        <w:jc w:val="both"/>
        <w:rPr>
          <w:rFonts w:ascii="Arial" w:eastAsia="Arial" w:hAnsi="Arial" w:cs="Arial"/>
          <w:sz w:val="24"/>
          <w:szCs w:val="24"/>
          <w:lang w:val="en-US"/>
        </w:rPr>
      </w:pPr>
      <w:r w:rsidRPr="00F1690D">
        <w:rPr>
          <w:rFonts w:ascii="Arial" w:eastAsia="Arial" w:hAnsi="Arial" w:cs="Arial"/>
          <w:b/>
          <w:sz w:val="24"/>
          <w:szCs w:val="24"/>
          <w:lang w:val="en-US"/>
        </w:rPr>
        <w:t>Timeliness of AAP adoption</w:t>
      </w:r>
      <w:r w:rsidR="00D00A97" w:rsidRPr="004F0DA5">
        <w:rPr>
          <w:rFonts w:ascii="Arial" w:eastAsia="Arial" w:hAnsi="Arial" w:cs="Arial"/>
          <w:sz w:val="24"/>
          <w:szCs w:val="24"/>
          <w:lang w:val="en-US"/>
        </w:rPr>
        <w:t xml:space="preserve">: </w:t>
      </w:r>
      <w:r w:rsidRPr="00F1690D">
        <w:rPr>
          <w:rFonts w:ascii="Arial" w:eastAsia="Arial" w:hAnsi="Arial" w:cs="Arial"/>
          <w:sz w:val="24"/>
          <w:szCs w:val="24"/>
          <w:lang w:val="en-US"/>
        </w:rPr>
        <w:t xml:space="preserve">Approved by the order of the </w:t>
      </w:r>
      <w:proofErr w:type="spellStart"/>
      <w:r w:rsidRPr="00F1690D">
        <w:rPr>
          <w:rFonts w:ascii="Arial" w:eastAsia="Arial" w:hAnsi="Arial" w:cs="Arial"/>
          <w:sz w:val="24"/>
          <w:szCs w:val="24"/>
          <w:lang w:val="en-US"/>
        </w:rPr>
        <w:t>MoF</w:t>
      </w:r>
      <w:proofErr w:type="spellEnd"/>
      <w:r w:rsidRPr="00F1690D">
        <w:rPr>
          <w:rFonts w:ascii="Arial" w:eastAsia="Arial" w:hAnsi="Arial" w:cs="Arial"/>
          <w:sz w:val="24"/>
          <w:szCs w:val="24"/>
          <w:lang w:val="en-US"/>
        </w:rPr>
        <w:t xml:space="preserve"> dated November 16, 2018 No. 119-B, i.e. timely. Changes and additions were introduced to the AAP by the </w:t>
      </w:r>
      <w:proofErr w:type="spellStart"/>
      <w:r w:rsidRPr="00F1690D">
        <w:rPr>
          <w:rFonts w:ascii="Arial" w:eastAsia="Arial" w:hAnsi="Arial" w:cs="Arial"/>
          <w:sz w:val="24"/>
          <w:szCs w:val="24"/>
          <w:lang w:val="en-US"/>
        </w:rPr>
        <w:t>MoF</w:t>
      </w:r>
      <w:proofErr w:type="spellEnd"/>
      <w:r w:rsidRPr="00F1690D">
        <w:rPr>
          <w:rFonts w:ascii="Arial" w:eastAsia="Arial" w:hAnsi="Arial" w:cs="Arial"/>
          <w:sz w:val="24"/>
          <w:szCs w:val="24"/>
          <w:lang w:val="en-US"/>
        </w:rPr>
        <w:t xml:space="preserve"> order dated April 10, 2019 No. 49-P.</w:t>
      </w:r>
    </w:p>
    <w:p w14:paraId="288454C9" w14:textId="1AF017DB" w:rsidR="009F5E2C" w:rsidRPr="004F0DA5" w:rsidRDefault="004F0DA5">
      <w:pPr>
        <w:jc w:val="both"/>
        <w:rPr>
          <w:rFonts w:ascii="Arial" w:eastAsia="Arial" w:hAnsi="Arial" w:cs="Arial"/>
          <w:sz w:val="24"/>
          <w:szCs w:val="24"/>
          <w:lang w:val="en-US"/>
        </w:rPr>
      </w:pPr>
      <w:r w:rsidRPr="00C41D29">
        <w:rPr>
          <w:rFonts w:ascii="Arial" w:eastAsia="Arial" w:hAnsi="Arial" w:cs="Arial"/>
          <w:b/>
          <w:sz w:val="24"/>
          <w:szCs w:val="24"/>
          <w:lang w:val="en-US"/>
        </w:rPr>
        <w:t xml:space="preserve">AAP compliance with commitments, measures and expected results of </w:t>
      </w:r>
      <w:proofErr w:type="gramStart"/>
      <w:r w:rsidRPr="00C41D29">
        <w:rPr>
          <w:rFonts w:ascii="Arial" w:eastAsia="Arial" w:hAnsi="Arial" w:cs="Arial"/>
          <w:b/>
          <w:sz w:val="24"/>
          <w:szCs w:val="24"/>
          <w:lang w:val="en-US"/>
        </w:rPr>
        <w:t>commitment</w:t>
      </w:r>
      <w:r w:rsidR="00D00A97" w:rsidRPr="004F0DA5">
        <w:rPr>
          <w:rFonts w:ascii="Arial" w:eastAsia="Arial" w:hAnsi="Arial" w:cs="Arial"/>
          <w:sz w:val="24"/>
          <w:szCs w:val="24"/>
          <w:lang w:val="en-US"/>
        </w:rPr>
        <w:t>:</w:t>
      </w:r>
      <w:proofErr w:type="gramEnd"/>
      <w:r w:rsidR="00D00A97" w:rsidRPr="004F0DA5">
        <w:rPr>
          <w:rFonts w:ascii="Arial" w:eastAsia="Arial" w:hAnsi="Arial" w:cs="Arial"/>
          <w:sz w:val="24"/>
          <w:szCs w:val="24"/>
          <w:lang w:val="en-US"/>
        </w:rPr>
        <w:t xml:space="preserve"> </w:t>
      </w:r>
      <w:r>
        <w:rPr>
          <w:rFonts w:ascii="Arial" w:eastAsia="Arial" w:hAnsi="Arial" w:cs="Arial"/>
          <w:sz w:val="24"/>
          <w:szCs w:val="24"/>
          <w:lang w:val="en-US"/>
        </w:rPr>
        <w:t>fully complies</w:t>
      </w:r>
      <w:r w:rsidR="00D00A97" w:rsidRPr="004F0DA5">
        <w:rPr>
          <w:rFonts w:ascii="Arial" w:eastAsia="Arial" w:hAnsi="Arial" w:cs="Arial"/>
          <w:sz w:val="24"/>
          <w:szCs w:val="24"/>
          <w:lang w:val="en-US"/>
        </w:rPr>
        <w:t>.</w:t>
      </w:r>
    </w:p>
    <w:p w14:paraId="77B562DB" w14:textId="2886AAB1" w:rsidR="009F5E2C" w:rsidRPr="004F0DA5" w:rsidRDefault="004F0DA5">
      <w:pPr>
        <w:jc w:val="both"/>
        <w:rPr>
          <w:rFonts w:ascii="Arial" w:eastAsia="Arial" w:hAnsi="Arial" w:cs="Arial"/>
          <w:sz w:val="24"/>
          <w:szCs w:val="24"/>
          <w:lang w:val="en-US"/>
        </w:rPr>
      </w:pPr>
      <w:r w:rsidRPr="00D4309D">
        <w:rPr>
          <w:rFonts w:ascii="Arial" w:eastAsia="Arial" w:hAnsi="Arial" w:cs="Arial"/>
          <w:b/>
          <w:sz w:val="24"/>
          <w:szCs w:val="24"/>
          <w:lang w:val="en-US"/>
        </w:rPr>
        <w:lastRenderedPageBreak/>
        <w:t>Details</w:t>
      </w:r>
      <w:r w:rsidRPr="004F0DA5">
        <w:rPr>
          <w:rFonts w:ascii="Arial" w:eastAsia="Arial" w:hAnsi="Arial" w:cs="Arial"/>
          <w:b/>
          <w:sz w:val="24"/>
          <w:szCs w:val="24"/>
          <w:lang w:val="en-US"/>
        </w:rPr>
        <w:t xml:space="preserve"> </w:t>
      </w:r>
      <w:r w:rsidRPr="00D4309D">
        <w:rPr>
          <w:rFonts w:ascii="Arial" w:eastAsia="Arial" w:hAnsi="Arial" w:cs="Arial"/>
          <w:b/>
          <w:sz w:val="24"/>
          <w:szCs w:val="24"/>
          <w:lang w:val="en-US"/>
        </w:rPr>
        <w:t>of</w:t>
      </w:r>
      <w:r w:rsidRPr="004F0DA5">
        <w:rPr>
          <w:rFonts w:ascii="Arial" w:eastAsia="Arial" w:hAnsi="Arial" w:cs="Arial"/>
          <w:b/>
          <w:sz w:val="24"/>
          <w:szCs w:val="24"/>
          <w:lang w:val="en-US"/>
        </w:rPr>
        <w:t xml:space="preserve"> </w:t>
      </w:r>
      <w:r w:rsidRPr="00D4309D">
        <w:rPr>
          <w:rFonts w:ascii="Arial" w:eastAsia="Arial" w:hAnsi="Arial" w:cs="Arial"/>
          <w:b/>
          <w:sz w:val="24"/>
          <w:szCs w:val="24"/>
          <w:lang w:val="en-US"/>
        </w:rPr>
        <w:t>AAP</w:t>
      </w:r>
      <w:r w:rsidRPr="004F0DA5">
        <w:rPr>
          <w:rFonts w:ascii="Arial" w:eastAsia="Arial" w:hAnsi="Arial" w:cs="Arial"/>
          <w:b/>
          <w:sz w:val="24"/>
          <w:szCs w:val="24"/>
          <w:lang w:val="en-US"/>
        </w:rPr>
        <w:t xml:space="preserve"> </w:t>
      </w:r>
      <w:r w:rsidRPr="00D4309D">
        <w:rPr>
          <w:rFonts w:ascii="Arial" w:eastAsia="Arial" w:hAnsi="Arial" w:cs="Arial"/>
          <w:b/>
          <w:sz w:val="24"/>
          <w:szCs w:val="24"/>
          <w:lang w:val="en-US"/>
        </w:rPr>
        <w:t>measures</w:t>
      </w:r>
      <w:r w:rsidRPr="004F0DA5">
        <w:rPr>
          <w:rFonts w:ascii="Arial" w:eastAsia="Arial" w:hAnsi="Arial" w:cs="Arial"/>
          <w:b/>
          <w:sz w:val="24"/>
          <w:szCs w:val="24"/>
          <w:lang w:val="en-US"/>
        </w:rPr>
        <w:t xml:space="preserve"> </w:t>
      </w:r>
      <w:r w:rsidRPr="00D4309D">
        <w:rPr>
          <w:rFonts w:ascii="Arial" w:eastAsia="Arial" w:hAnsi="Arial" w:cs="Arial"/>
          <w:b/>
          <w:sz w:val="24"/>
          <w:szCs w:val="24"/>
          <w:lang w:val="en-US"/>
        </w:rPr>
        <w:t>and</w:t>
      </w:r>
      <w:r w:rsidRPr="004F0DA5">
        <w:rPr>
          <w:rFonts w:ascii="Arial" w:eastAsia="Arial" w:hAnsi="Arial" w:cs="Arial"/>
          <w:b/>
          <w:sz w:val="24"/>
          <w:szCs w:val="24"/>
          <w:lang w:val="en-US"/>
        </w:rPr>
        <w:t xml:space="preserve"> </w:t>
      </w:r>
      <w:r w:rsidRPr="00D4309D">
        <w:rPr>
          <w:rFonts w:ascii="Arial" w:eastAsia="Arial" w:hAnsi="Arial" w:cs="Arial"/>
          <w:b/>
          <w:sz w:val="24"/>
          <w:szCs w:val="24"/>
          <w:lang w:val="en-US"/>
        </w:rPr>
        <w:t>activities</w:t>
      </w:r>
      <w:r w:rsidR="00D00A97" w:rsidRPr="004F0DA5">
        <w:rPr>
          <w:rFonts w:ascii="Arial" w:eastAsia="Arial" w:hAnsi="Arial" w:cs="Arial"/>
          <w:b/>
          <w:sz w:val="24"/>
          <w:szCs w:val="24"/>
          <w:lang w:val="en-US"/>
        </w:rPr>
        <w:t xml:space="preserve">: </w:t>
      </w:r>
      <w:r w:rsidRPr="00D4309D">
        <w:rPr>
          <w:rFonts w:ascii="Arial" w:eastAsia="Arial" w:hAnsi="Arial" w:cs="Arial"/>
          <w:sz w:val="24"/>
          <w:szCs w:val="24"/>
          <w:lang w:val="en-US"/>
        </w:rPr>
        <w:t>measures and expected results detailed in AAP</w:t>
      </w:r>
      <w:r w:rsidR="00D00A97" w:rsidRPr="004F0DA5">
        <w:rPr>
          <w:rFonts w:ascii="Arial" w:eastAsia="Arial" w:hAnsi="Arial" w:cs="Arial"/>
          <w:sz w:val="24"/>
          <w:szCs w:val="24"/>
          <w:lang w:val="en-US"/>
        </w:rPr>
        <w:t xml:space="preserve">. </w:t>
      </w:r>
    </w:p>
    <w:p w14:paraId="049E6279" w14:textId="5DC6E3BD" w:rsidR="009F5E2C" w:rsidRPr="004F0DA5" w:rsidRDefault="004F0DA5">
      <w:pPr>
        <w:jc w:val="both"/>
        <w:rPr>
          <w:rFonts w:ascii="Arial" w:eastAsia="Arial" w:hAnsi="Arial" w:cs="Arial"/>
          <w:b/>
          <w:sz w:val="24"/>
          <w:szCs w:val="24"/>
          <w:lang w:val="en-US"/>
        </w:rPr>
      </w:pPr>
      <w:r w:rsidRPr="0051138E">
        <w:rPr>
          <w:rFonts w:ascii="Arial" w:eastAsia="Arial" w:hAnsi="Arial" w:cs="Arial"/>
          <w:b/>
          <w:sz w:val="24"/>
          <w:szCs w:val="24"/>
          <w:lang w:val="en-US"/>
        </w:rPr>
        <w:t xml:space="preserve">Availability of </w:t>
      </w:r>
      <w:r>
        <w:rPr>
          <w:rFonts w:ascii="Arial" w:eastAsia="Arial" w:hAnsi="Arial" w:cs="Arial"/>
          <w:b/>
          <w:sz w:val="24"/>
          <w:szCs w:val="24"/>
          <w:lang w:val="en-US"/>
        </w:rPr>
        <w:t xml:space="preserve">detailed </w:t>
      </w:r>
      <w:r w:rsidRPr="0051138E">
        <w:rPr>
          <w:rFonts w:ascii="Arial" w:eastAsia="Arial" w:hAnsi="Arial" w:cs="Arial"/>
          <w:b/>
          <w:sz w:val="24"/>
          <w:szCs w:val="24"/>
          <w:lang w:val="en-US"/>
        </w:rPr>
        <w:t xml:space="preserve">cost calculations for </w:t>
      </w:r>
      <w:r>
        <w:rPr>
          <w:rFonts w:ascii="Arial" w:eastAsia="Arial" w:hAnsi="Arial" w:cs="Arial"/>
          <w:b/>
          <w:sz w:val="24"/>
          <w:szCs w:val="24"/>
          <w:lang w:val="en-US"/>
        </w:rPr>
        <w:t>the AAP measures implementation</w:t>
      </w:r>
      <w:r w:rsidR="00D00A97" w:rsidRPr="004F0DA5">
        <w:rPr>
          <w:rFonts w:ascii="Arial" w:eastAsia="Arial" w:hAnsi="Arial" w:cs="Arial"/>
          <w:b/>
          <w:sz w:val="24"/>
          <w:szCs w:val="24"/>
          <w:lang w:val="en-US"/>
        </w:rPr>
        <w:t xml:space="preserve">: </w:t>
      </w:r>
      <w:r w:rsidRPr="00D4309D">
        <w:rPr>
          <w:rFonts w:ascii="Arial" w:eastAsia="Arial" w:hAnsi="Arial" w:cs="Arial"/>
          <w:sz w:val="24"/>
          <w:szCs w:val="24"/>
          <w:lang w:val="en-US"/>
        </w:rPr>
        <w:t>cost calculations for AAP activities are not available</w:t>
      </w:r>
      <w:r w:rsidR="00D00A97" w:rsidRPr="004F0DA5">
        <w:rPr>
          <w:rFonts w:ascii="Arial" w:eastAsia="Arial" w:hAnsi="Arial" w:cs="Arial"/>
          <w:sz w:val="24"/>
          <w:szCs w:val="24"/>
          <w:lang w:val="en-US"/>
        </w:rPr>
        <w:t>.</w:t>
      </w:r>
    </w:p>
    <w:p w14:paraId="4B34799F" w14:textId="6A8FC955" w:rsidR="009F5E2C" w:rsidRPr="00C245BB" w:rsidRDefault="004F0DA5">
      <w:pPr>
        <w:jc w:val="both"/>
        <w:rPr>
          <w:rFonts w:ascii="Arial" w:eastAsia="Arial" w:hAnsi="Arial" w:cs="Arial"/>
          <w:b/>
          <w:sz w:val="24"/>
          <w:szCs w:val="24"/>
        </w:rPr>
      </w:pPr>
      <w:r>
        <w:rPr>
          <w:rFonts w:ascii="Arial" w:eastAsia="Arial" w:hAnsi="Arial" w:cs="Arial"/>
          <w:b/>
          <w:sz w:val="24"/>
          <w:szCs w:val="24"/>
          <w:lang w:val="en-US"/>
        </w:rPr>
        <w:t>Recommendations</w:t>
      </w:r>
      <w:r w:rsidR="00D00A97" w:rsidRPr="00C245BB">
        <w:rPr>
          <w:rFonts w:ascii="Arial" w:eastAsia="Arial" w:hAnsi="Arial" w:cs="Arial"/>
          <w:b/>
          <w:sz w:val="24"/>
          <w:szCs w:val="24"/>
        </w:rPr>
        <w:t>:</w:t>
      </w:r>
    </w:p>
    <w:p w14:paraId="7C7E3F27" w14:textId="48E56D9B" w:rsidR="009F5E2C" w:rsidRPr="004F0DA5" w:rsidRDefault="004F0DA5" w:rsidP="004F0DA5">
      <w:pPr>
        <w:pStyle w:val="ae"/>
        <w:numPr>
          <w:ilvl w:val="0"/>
          <w:numId w:val="48"/>
        </w:numPr>
        <w:rPr>
          <w:rFonts w:ascii="Arial" w:eastAsia="Arial" w:hAnsi="Arial" w:cs="Arial"/>
          <w:color w:val="000000"/>
          <w:sz w:val="24"/>
          <w:szCs w:val="24"/>
          <w:lang w:val="en-US"/>
        </w:rPr>
      </w:pPr>
      <w:r w:rsidRPr="004F0DA5">
        <w:rPr>
          <w:rFonts w:ascii="Arial" w:eastAsia="Arial" w:hAnsi="Arial" w:cs="Arial"/>
          <w:color w:val="000000"/>
          <w:sz w:val="24"/>
          <w:szCs w:val="24"/>
          <w:lang w:val="en-US"/>
        </w:rPr>
        <w:t>It is necessary to calculate costs of AAP measures implementation and define sources of funding.</w:t>
      </w:r>
    </w:p>
    <w:p w14:paraId="59B1675B" w14:textId="77777777" w:rsidR="00C86E08" w:rsidRDefault="00C86E08">
      <w:pPr>
        <w:jc w:val="both"/>
        <w:rPr>
          <w:rFonts w:ascii="Arial" w:eastAsia="Arial" w:hAnsi="Arial" w:cs="Arial"/>
          <w:color w:val="2E74B5" w:themeColor="accent1" w:themeShade="BF"/>
          <w:sz w:val="24"/>
          <w:szCs w:val="24"/>
          <w:lang w:val="en-US"/>
        </w:rPr>
      </w:pPr>
      <w:proofErr w:type="gramStart"/>
      <w:r w:rsidRPr="00572F60">
        <w:rPr>
          <w:rFonts w:ascii="Arial" w:eastAsia="Arial" w:hAnsi="Arial" w:cs="Arial"/>
          <w:color w:val="2E74B5" w:themeColor="accent1" w:themeShade="BF"/>
          <w:sz w:val="24"/>
          <w:szCs w:val="24"/>
          <w:lang w:val="en-US"/>
        </w:rPr>
        <w:t>Commitment  №</w:t>
      </w:r>
      <w:proofErr w:type="gramEnd"/>
      <w:r w:rsidRPr="00572F60">
        <w:rPr>
          <w:rFonts w:ascii="Arial" w:eastAsia="Arial" w:hAnsi="Arial" w:cs="Arial"/>
          <w:color w:val="2E74B5" w:themeColor="accent1" w:themeShade="BF"/>
          <w:sz w:val="24"/>
          <w:szCs w:val="24"/>
          <w:lang w:val="en-US"/>
        </w:rPr>
        <w:t xml:space="preserve">12. Improving access to information of state and municipal authorities </w:t>
      </w:r>
    </w:p>
    <w:p w14:paraId="31CB5B81" w14:textId="6171626E" w:rsidR="009F5E2C" w:rsidRPr="004F0DA5" w:rsidRDefault="00A51A4C">
      <w:pPr>
        <w:jc w:val="both"/>
        <w:rPr>
          <w:rFonts w:ascii="Arial" w:eastAsia="Arial" w:hAnsi="Arial" w:cs="Arial"/>
          <w:sz w:val="24"/>
          <w:szCs w:val="24"/>
          <w:lang w:val="en-US"/>
        </w:rPr>
      </w:pPr>
      <w:r w:rsidRPr="004F0DA5">
        <w:rPr>
          <w:rFonts w:ascii="Arial" w:eastAsia="Arial" w:hAnsi="Arial" w:cs="Arial"/>
          <w:b/>
          <w:sz w:val="24"/>
          <w:szCs w:val="24"/>
          <w:lang w:val="en-US"/>
        </w:rPr>
        <w:t>Responsible State Agency</w:t>
      </w:r>
      <w:r w:rsidR="00D00A97" w:rsidRPr="004F0DA5">
        <w:rPr>
          <w:rFonts w:ascii="Arial" w:eastAsia="Arial" w:hAnsi="Arial" w:cs="Arial"/>
          <w:sz w:val="24"/>
          <w:szCs w:val="24"/>
          <w:lang w:val="en-US"/>
        </w:rPr>
        <w:t xml:space="preserve">: </w:t>
      </w:r>
      <w:r w:rsidR="004F0DA5" w:rsidRPr="004F0DA5">
        <w:rPr>
          <w:rFonts w:ascii="Arial" w:eastAsia="Arial" w:hAnsi="Arial" w:cs="Arial"/>
          <w:sz w:val="24"/>
          <w:szCs w:val="24"/>
          <w:lang w:val="en-US"/>
        </w:rPr>
        <w:t xml:space="preserve">Government Office of the Kyrgyz Republic </w:t>
      </w:r>
      <w:r w:rsidR="00D00A97" w:rsidRPr="004F0DA5">
        <w:rPr>
          <w:rFonts w:ascii="Arial" w:eastAsia="Arial" w:hAnsi="Arial" w:cs="Arial"/>
          <w:sz w:val="24"/>
          <w:szCs w:val="24"/>
          <w:lang w:val="en-US"/>
        </w:rPr>
        <w:t>(</w:t>
      </w:r>
      <w:r w:rsidR="004F0DA5">
        <w:rPr>
          <w:rFonts w:ascii="Arial" w:eastAsia="Arial" w:hAnsi="Arial" w:cs="Arial"/>
          <w:sz w:val="24"/>
          <w:szCs w:val="24"/>
          <w:lang w:val="en-US"/>
        </w:rPr>
        <w:t>further</w:t>
      </w:r>
      <w:r w:rsidR="00D00A97" w:rsidRPr="004F0DA5">
        <w:rPr>
          <w:rFonts w:ascii="Arial" w:eastAsia="Arial" w:hAnsi="Arial" w:cs="Arial"/>
          <w:sz w:val="24"/>
          <w:szCs w:val="24"/>
          <w:lang w:val="en-US"/>
        </w:rPr>
        <w:t xml:space="preserve"> – </w:t>
      </w:r>
      <w:r w:rsidR="004F0DA5">
        <w:rPr>
          <w:rFonts w:ascii="Arial" w:eastAsia="Arial" w:hAnsi="Arial" w:cs="Arial"/>
          <w:sz w:val="24"/>
          <w:szCs w:val="24"/>
          <w:lang w:val="en-US"/>
        </w:rPr>
        <w:t>KR GO</w:t>
      </w:r>
      <w:r w:rsidR="00D00A97" w:rsidRPr="004F0DA5">
        <w:rPr>
          <w:rFonts w:ascii="Arial" w:eastAsia="Arial" w:hAnsi="Arial" w:cs="Arial"/>
          <w:sz w:val="24"/>
          <w:szCs w:val="24"/>
          <w:lang w:val="en-US"/>
        </w:rPr>
        <w:t>).</w:t>
      </w:r>
    </w:p>
    <w:p w14:paraId="61822E0A" w14:textId="228537E3" w:rsidR="009F5E2C" w:rsidRPr="004F0DA5" w:rsidRDefault="004F0DA5">
      <w:pPr>
        <w:jc w:val="both"/>
        <w:rPr>
          <w:rFonts w:ascii="Arial" w:eastAsia="Arial" w:hAnsi="Arial" w:cs="Arial"/>
          <w:sz w:val="24"/>
          <w:szCs w:val="24"/>
          <w:lang w:val="en-US"/>
        </w:rPr>
      </w:pPr>
      <w:r w:rsidRPr="004F0DA5">
        <w:rPr>
          <w:rFonts w:ascii="Arial" w:eastAsia="Arial" w:hAnsi="Arial" w:cs="Arial"/>
          <w:b/>
          <w:sz w:val="24"/>
          <w:szCs w:val="24"/>
          <w:lang w:val="en-US"/>
        </w:rPr>
        <w:t>Timeliness of AAP adoption</w:t>
      </w:r>
      <w:r w:rsidRPr="004F0DA5">
        <w:rPr>
          <w:rFonts w:ascii="Arial" w:eastAsia="Arial" w:hAnsi="Arial" w:cs="Arial"/>
          <w:sz w:val="24"/>
          <w:szCs w:val="24"/>
          <w:lang w:val="en-US"/>
        </w:rPr>
        <w:t xml:space="preserve">: KR </w:t>
      </w:r>
      <w:r>
        <w:rPr>
          <w:rFonts w:ascii="Arial" w:eastAsia="Arial" w:hAnsi="Arial" w:cs="Arial"/>
          <w:sz w:val="24"/>
          <w:szCs w:val="24"/>
          <w:lang w:val="en-US"/>
        </w:rPr>
        <w:t>GO has failed to develop</w:t>
      </w:r>
      <w:r w:rsidRPr="004F0DA5">
        <w:rPr>
          <w:rFonts w:ascii="Arial" w:eastAsia="Arial" w:hAnsi="Arial" w:cs="Arial"/>
          <w:sz w:val="24"/>
          <w:szCs w:val="24"/>
          <w:lang w:val="en-US"/>
        </w:rPr>
        <w:t xml:space="preserve"> </w:t>
      </w:r>
      <w:r>
        <w:rPr>
          <w:rFonts w:ascii="Arial" w:eastAsia="Arial" w:hAnsi="Arial" w:cs="Arial"/>
          <w:sz w:val="24"/>
          <w:szCs w:val="24"/>
          <w:lang w:val="en-US"/>
        </w:rPr>
        <w:t>AAP</w:t>
      </w:r>
      <w:r w:rsidRPr="004F0DA5">
        <w:rPr>
          <w:rFonts w:ascii="Arial" w:eastAsia="Arial" w:hAnsi="Arial" w:cs="Arial"/>
          <w:sz w:val="24"/>
          <w:szCs w:val="24"/>
          <w:lang w:val="en-US"/>
        </w:rPr>
        <w:t xml:space="preserve"> for fulfillment of </w:t>
      </w:r>
      <w:r>
        <w:rPr>
          <w:rFonts w:ascii="Arial" w:eastAsia="Arial" w:hAnsi="Arial" w:cs="Arial"/>
          <w:sz w:val="24"/>
          <w:szCs w:val="24"/>
          <w:lang w:val="en-US"/>
        </w:rPr>
        <w:t>commitment</w:t>
      </w:r>
      <w:r w:rsidRPr="004F0DA5">
        <w:rPr>
          <w:rFonts w:ascii="Arial" w:eastAsia="Arial" w:hAnsi="Arial" w:cs="Arial"/>
          <w:sz w:val="24"/>
          <w:szCs w:val="24"/>
          <w:lang w:val="en-US"/>
        </w:rPr>
        <w:t xml:space="preserve"> No. 12.</w:t>
      </w:r>
    </w:p>
    <w:p w14:paraId="5A2D2F17" w14:textId="722296B9" w:rsidR="009F5E2C" w:rsidRPr="00C245BB" w:rsidRDefault="004F0DA5">
      <w:pPr>
        <w:jc w:val="both"/>
        <w:rPr>
          <w:rFonts w:ascii="Arial" w:eastAsia="Arial" w:hAnsi="Arial" w:cs="Arial"/>
          <w:b/>
          <w:sz w:val="24"/>
          <w:szCs w:val="24"/>
        </w:rPr>
      </w:pPr>
      <w:r>
        <w:rPr>
          <w:rFonts w:ascii="Arial" w:eastAsia="Arial" w:hAnsi="Arial" w:cs="Arial"/>
          <w:b/>
          <w:sz w:val="24"/>
          <w:szCs w:val="24"/>
          <w:lang w:val="en-US"/>
        </w:rPr>
        <w:t>Recommendation</w:t>
      </w:r>
      <w:r w:rsidR="00D00A97" w:rsidRPr="00C245BB">
        <w:rPr>
          <w:rFonts w:ascii="Arial" w:eastAsia="Arial" w:hAnsi="Arial" w:cs="Arial"/>
          <w:b/>
          <w:sz w:val="24"/>
          <w:szCs w:val="24"/>
        </w:rPr>
        <w:t>:</w:t>
      </w:r>
    </w:p>
    <w:p w14:paraId="1274700E" w14:textId="493E5881" w:rsidR="009F5E2C" w:rsidRPr="004F0DA5" w:rsidRDefault="004F0DA5">
      <w:pPr>
        <w:numPr>
          <w:ilvl w:val="0"/>
          <w:numId w:val="29"/>
        </w:numPr>
        <w:pBdr>
          <w:top w:val="nil"/>
          <w:left w:val="nil"/>
          <w:bottom w:val="nil"/>
          <w:right w:val="nil"/>
          <w:between w:val="nil"/>
        </w:pBdr>
        <w:spacing w:after="0"/>
        <w:jc w:val="both"/>
        <w:rPr>
          <w:rFonts w:ascii="Arial" w:eastAsia="Arial" w:hAnsi="Arial" w:cs="Arial"/>
          <w:color w:val="000000"/>
          <w:sz w:val="24"/>
          <w:szCs w:val="24"/>
          <w:lang w:val="en-US"/>
        </w:rPr>
      </w:pPr>
      <w:r>
        <w:rPr>
          <w:rFonts w:ascii="Arial" w:eastAsia="Arial" w:hAnsi="Arial" w:cs="Arial"/>
          <w:color w:val="000000"/>
          <w:sz w:val="24"/>
          <w:szCs w:val="24"/>
          <w:lang w:val="en-US"/>
        </w:rPr>
        <w:t>AAP should be developed and approved.</w:t>
      </w:r>
    </w:p>
    <w:p w14:paraId="29AC4688" w14:textId="1354B3F6" w:rsidR="009F5E2C" w:rsidRPr="00A80B46" w:rsidRDefault="004F0DA5" w:rsidP="00A80B46">
      <w:pPr>
        <w:pStyle w:val="ae"/>
        <w:numPr>
          <w:ilvl w:val="0"/>
          <w:numId w:val="29"/>
        </w:numPr>
        <w:rPr>
          <w:rFonts w:ascii="Arial" w:eastAsia="Arial" w:hAnsi="Arial" w:cs="Arial"/>
          <w:color w:val="000000"/>
          <w:sz w:val="24"/>
          <w:szCs w:val="24"/>
          <w:lang w:val="en-US"/>
        </w:rPr>
      </w:pPr>
      <w:r w:rsidRPr="004F0DA5">
        <w:rPr>
          <w:rFonts w:ascii="Arial" w:eastAsia="Arial" w:hAnsi="Arial" w:cs="Arial"/>
          <w:color w:val="000000"/>
          <w:sz w:val="24"/>
          <w:szCs w:val="24"/>
          <w:lang w:val="en-US"/>
        </w:rPr>
        <w:t>It is necessary to calculate costs of AAP measures implementation and define sources of funding.</w:t>
      </w:r>
    </w:p>
    <w:p w14:paraId="172BCC89" w14:textId="77777777" w:rsidR="00C86E08" w:rsidRDefault="00C86E08">
      <w:pPr>
        <w:jc w:val="both"/>
        <w:rPr>
          <w:rFonts w:ascii="Arial" w:eastAsia="Arial" w:hAnsi="Arial" w:cs="Arial"/>
          <w:color w:val="2E74B5" w:themeColor="accent1" w:themeShade="BF"/>
          <w:sz w:val="24"/>
          <w:szCs w:val="24"/>
          <w:lang w:val="en-US"/>
        </w:rPr>
      </w:pPr>
      <w:proofErr w:type="gramStart"/>
      <w:r w:rsidRPr="00572F60">
        <w:rPr>
          <w:rFonts w:ascii="Arial" w:eastAsia="Arial" w:hAnsi="Arial" w:cs="Arial"/>
          <w:color w:val="2E74B5" w:themeColor="accent1" w:themeShade="BF"/>
          <w:sz w:val="24"/>
          <w:szCs w:val="24"/>
          <w:lang w:val="en-US"/>
        </w:rPr>
        <w:t>Commitment  №</w:t>
      </w:r>
      <w:proofErr w:type="gramEnd"/>
      <w:r w:rsidRPr="00572F60">
        <w:rPr>
          <w:rFonts w:ascii="Arial" w:eastAsia="Arial" w:hAnsi="Arial" w:cs="Arial"/>
          <w:color w:val="2E74B5" w:themeColor="accent1" w:themeShade="BF"/>
          <w:sz w:val="24"/>
          <w:szCs w:val="24"/>
          <w:lang w:val="en-US"/>
        </w:rPr>
        <w:t xml:space="preserve">13. Assessing level of public trust to local authorities </w:t>
      </w:r>
    </w:p>
    <w:p w14:paraId="06406E8C" w14:textId="2A7595F0" w:rsidR="009F5E2C" w:rsidRPr="00091326" w:rsidRDefault="00A51A4C">
      <w:pPr>
        <w:jc w:val="both"/>
        <w:rPr>
          <w:rFonts w:ascii="Arial" w:eastAsia="Arial" w:hAnsi="Arial" w:cs="Arial"/>
          <w:sz w:val="24"/>
          <w:szCs w:val="24"/>
          <w:lang w:val="en-US"/>
        </w:rPr>
      </w:pPr>
      <w:r w:rsidRPr="00091326">
        <w:rPr>
          <w:rFonts w:ascii="Arial" w:eastAsia="Arial" w:hAnsi="Arial" w:cs="Arial"/>
          <w:b/>
          <w:sz w:val="24"/>
          <w:szCs w:val="24"/>
          <w:lang w:val="en-US"/>
        </w:rPr>
        <w:t>Responsible State Agenc</w:t>
      </w:r>
      <w:r w:rsidR="00091326">
        <w:rPr>
          <w:rFonts w:ascii="Arial" w:eastAsia="Arial" w:hAnsi="Arial" w:cs="Arial"/>
          <w:b/>
          <w:sz w:val="24"/>
          <w:szCs w:val="24"/>
          <w:lang w:val="en-US"/>
        </w:rPr>
        <w:t>ies</w:t>
      </w:r>
      <w:r w:rsidR="00D00A97" w:rsidRPr="00091326">
        <w:rPr>
          <w:rFonts w:ascii="Arial" w:eastAsia="Arial" w:hAnsi="Arial" w:cs="Arial"/>
          <w:sz w:val="24"/>
          <w:szCs w:val="24"/>
          <w:lang w:val="en-US"/>
        </w:rPr>
        <w:t xml:space="preserve">: </w:t>
      </w:r>
      <w:r w:rsidR="00091326" w:rsidRPr="00091326">
        <w:rPr>
          <w:rFonts w:ascii="Arial" w:eastAsia="Arial" w:hAnsi="Arial" w:cs="Arial"/>
          <w:sz w:val="24"/>
          <w:szCs w:val="24"/>
          <w:lang w:val="en-US"/>
        </w:rPr>
        <w:t>National Statistical Committee of the Kyrgyz Republic</w:t>
      </w:r>
      <w:r w:rsidR="00D00A97" w:rsidRPr="00091326">
        <w:rPr>
          <w:rFonts w:ascii="Arial" w:eastAsia="Arial" w:hAnsi="Arial" w:cs="Arial"/>
          <w:sz w:val="24"/>
          <w:szCs w:val="24"/>
          <w:lang w:val="en-US"/>
        </w:rPr>
        <w:t xml:space="preserve"> (</w:t>
      </w:r>
      <w:r w:rsidR="00091326">
        <w:rPr>
          <w:rFonts w:ascii="Arial" w:eastAsia="Arial" w:hAnsi="Arial" w:cs="Arial"/>
          <w:sz w:val="24"/>
          <w:szCs w:val="24"/>
          <w:lang w:val="en-US"/>
        </w:rPr>
        <w:t>by agreement</w:t>
      </w:r>
      <w:r w:rsidR="00D00A97" w:rsidRPr="00091326">
        <w:rPr>
          <w:rFonts w:ascii="Arial" w:eastAsia="Arial" w:hAnsi="Arial" w:cs="Arial"/>
          <w:sz w:val="24"/>
          <w:szCs w:val="24"/>
          <w:lang w:val="en-US"/>
        </w:rPr>
        <w:t xml:space="preserve">, </w:t>
      </w:r>
      <w:r w:rsidR="00091326">
        <w:rPr>
          <w:rFonts w:ascii="Arial" w:eastAsia="Arial" w:hAnsi="Arial" w:cs="Arial"/>
          <w:sz w:val="24"/>
          <w:szCs w:val="24"/>
          <w:lang w:val="en-US"/>
        </w:rPr>
        <w:t>further</w:t>
      </w:r>
      <w:r w:rsidR="00D00A97" w:rsidRPr="00091326">
        <w:rPr>
          <w:rFonts w:ascii="Arial" w:eastAsia="Arial" w:hAnsi="Arial" w:cs="Arial"/>
          <w:sz w:val="24"/>
          <w:szCs w:val="24"/>
          <w:lang w:val="en-US"/>
        </w:rPr>
        <w:t xml:space="preserve"> - </w:t>
      </w:r>
      <w:r w:rsidR="00091326">
        <w:rPr>
          <w:rFonts w:ascii="Arial" w:eastAsia="Arial" w:hAnsi="Arial" w:cs="Arial"/>
          <w:sz w:val="24"/>
          <w:szCs w:val="24"/>
          <w:lang w:val="en-US"/>
        </w:rPr>
        <w:t>NSC</w:t>
      </w:r>
      <w:r w:rsidR="00D00A97" w:rsidRPr="00091326">
        <w:rPr>
          <w:rFonts w:ascii="Arial" w:eastAsia="Arial" w:hAnsi="Arial" w:cs="Arial"/>
          <w:sz w:val="24"/>
          <w:szCs w:val="24"/>
          <w:lang w:val="en-US"/>
        </w:rPr>
        <w:t xml:space="preserve">), </w:t>
      </w:r>
      <w:r w:rsidR="00091326" w:rsidRPr="00091326">
        <w:rPr>
          <w:rFonts w:ascii="Arial" w:eastAsia="Arial" w:hAnsi="Arial" w:cs="Arial"/>
          <w:sz w:val="24"/>
          <w:szCs w:val="24"/>
          <w:lang w:val="en-US"/>
        </w:rPr>
        <w:t>National Institute for Strategic Studies of the Kyrgyz Republic</w:t>
      </w:r>
      <w:r w:rsidR="00D00A97" w:rsidRPr="00091326">
        <w:rPr>
          <w:rFonts w:ascii="Arial" w:eastAsia="Arial" w:hAnsi="Arial" w:cs="Arial"/>
          <w:sz w:val="24"/>
          <w:szCs w:val="24"/>
          <w:lang w:val="en-US"/>
        </w:rPr>
        <w:t xml:space="preserve"> (</w:t>
      </w:r>
      <w:r w:rsidR="00091326">
        <w:rPr>
          <w:rFonts w:ascii="Arial" w:eastAsia="Arial" w:hAnsi="Arial" w:cs="Arial"/>
          <w:sz w:val="24"/>
          <w:szCs w:val="24"/>
          <w:lang w:val="en-US"/>
        </w:rPr>
        <w:t>further</w:t>
      </w:r>
      <w:r w:rsidR="00D00A97" w:rsidRPr="00091326">
        <w:rPr>
          <w:rFonts w:ascii="Arial" w:eastAsia="Arial" w:hAnsi="Arial" w:cs="Arial"/>
          <w:sz w:val="24"/>
          <w:szCs w:val="24"/>
          <w:lang w:val="en-US"/>
        </w:rPr>
        <w:t xml:space="preserve"> - </w:t>
      </w:r>
      <w:r w:rsidR="00091326">
        <w:rPr>
          <w:rFonts w:ascii="Arial" w:eastAsia="Arial" w:hAnsi="Arial" w:cs="Arial"/>
          <w:sz w:val="24"/>
          <w:szCs w:val="24"/>
          <w:lang w:val="en-US"/>
        </w:rPr>
        <w:t>NISS</w:t>
      </w:r>
      <w:r w:rsidR="00D00A97" w:rsidRPr="00091326">
        <w:rPr>
          <w:rFonts w:ascii="Arial" w:eastAsia="Arial" w:hAnsi="Arial" w:cs="Arial"/>
          <w:sz w:val="24"/>
          <w:szCs w:val="24"/>
          <w:lang w:val="en-US"/>
        </w:rPr>
        <w:t>).</w:t>
      </w:r>
    </w:p>
    <w:p w14:paraId="70DD9C3D" w14:textId="44CF94CD" w:rsidR="009F5E2C" w:rsidRPr="00091326" w:rsidRDefault="00A80B46">
      <w:pPr>
        <w:jc w:val="both"/>
        <w:rPr>
          <w:rFonts w:ascii="Arial" w:eastAsia="Arial" w:hAnsi="Arial" w:cs="Arial"/>
          <w:sz w:val="24"/>
          <w:szCs w:val="24"/>
          <w:lang w:val="en-US"/>
        </w:rPr>
      </w:pPr>
      <w:r w:rsidRPr="00091326">
        <w:rPr>
          <w:rFonts w:ascii="Arial" w:eastAsia="Arial" w:hAnsi="Arial" w:cs="Arial"/>
          <w:b/>
          <w:sz w:val="24"/>
          <w:szCs w:val="24"/>
          <w:lang w:val="en-US"/>
        </w:rPr>
        <w:t>Timeliness of AAP adoption</w:t>
      </w:r>
      <w:r w:rsidR="00D00A97" w:rsidRPr="00091326">
        <w:rPr>
          <w:rFonts w:ascii="Arial" w:eastAsia="Arial" w:hAnsi="Arial" w:cs="Arial"/>
          <w:sz w:val="24"/>
          <w:szCs w:val="24"/>
          <w:lang w:val="en-US"/>
        </w:rPr>
        <w:t xml:space="preserve">: </w:t>
      </w:r>
      <w:r w:rsidR="00091326" w:rsidRPr="00091326">
        <w:rPr>
          <w:rFonts w:ascii="Arial" w:eastAsia="Arial" w:hAnsi="Arial" w:cs="Arial"/>
          <w:sz w:val="24"/>
          <w:szCs w:val="24"/>
          <w:lang w:val="en-US"/>
        </w:rPr>
        <w:t xml:space="preserve">approved by </w:t>
      </w:r>
      <w:r w:rsidR="00091326">
        <w:rPr>
          <w:rFonts w:ascii="Arial" w:eastAsia="Arial" w:hAnsi="Arial" w:cs="Arial"/>
          <w:sz w:val="24"/>
          <w:szCs w:val="24"/>
          <w:lang w:val="en-US"/>
        </w:rPr>
        <w:t xml:space="preserve">the NISS </w:t>
      </w:r>
      <w:r w:rsidR="00091326" w:rsidRPr="00091326">
        <w:rPr>
          <w:rFonts w:ascii="Arial" w:eastAsia="Arial" w:hAnsi="Arial" w:cs="Arial"/>
          <w:sz w:val="24"/>
          <w:szCs w:val="24"/>
          <w:lang w:val="en-US"/>
        </w:rPr>
        <w:t xml:space="preserve">order </w:t>
      </w:r>
      <w:r w:rsidR="00091326">
        <w:rPr>
          <w:rFonts w:ascii="Arial" w:eastAsia="Arial" w:hAnsi="Arial" w:cs="Arial"/>
          <w:sz w:val="24"/>
          <w:szCs w:val="24"/>
          <w:lang w:val="en-US"/>
        </w:rPr>
        <w:t>dated</w:t>
      </w:r>
      <w:r w:rsidR="00091326" w:rsidRPr="00091326">
        <w:rPr>
          <w:rFonts w:ascii="Arial" w:eastAsia="Arial" w:hAnsi="Arial" w:cs="Arial"/>
          <w:sz w:val="24"/>
          <w:szCs w:val="24"/>
          <w:lang w:val="en-US"/>
        </w:rPr>
        <w:t xml:space="preserve"> November 1, 2018 No. 14, i.e. timely.</w:t>
      </w:r>
    </w:p>
    <w:p w14:paraId="00BFD6E3" w14:textId="3CA74E05" w:rsidR="009F5E2C" w:rsidRPr="00A80B46" w:rsidRDefault="00A80B46">
      <w:pPr>
        <w:jc w:val="both"/>
        <w:rPr>
          <w:rFonts w:ascii="Arial" w:eastAsia="Arial" w:hAnsi="Arial" w:cs="Arial"/>
          <w:sz w:val="24"/>
          <w:szCs w:val="24"/>
          <w:lang w:val="en-US"/>
        </w:rPr>
      </w:pPr>
      <w:r w:rsidRPr="00A80B46">
        <w:rPr>
          <w:rFonts w:ascii="Arial" w:eastAsia="Arial" w:hAnsi="Arial" w:cs="Arial"/>
          <w:b/>
          <w:sz w:val="24"/>
          <w:szCs w:val="24"/>
          <w:lang w:val="en-US"/>
        </w:rPr>
        <w:t xml:space="preserve">AAP compliance with commitments, measures and expected results of </w:t>
      </w:r>
      <w:proofErr w:type="gramStart"/>
      <w:r w:rsidRPr="00A80B46">
        <w:rPr>
          <w:rFonts w:ascii="Arial" w:eastAsia="Arial" w:hAnsi="Arial" w:cs="Arial"/>
          <w:b/>
          <w:sz w:val="24"/>
          <w:szCs w:val="24"/>
          <w:lang w:val="en-US"/>
        </w:rPr>
        <w:t>commitment</w:t>
      </w:r>
      <w:r w:rsidR="00D00A97" w:rsidRPr="00A80B46">
        <w:rPr>
          <w:rFonts w:ascii="Arial" w:eastAsia="Arial" w:hAnsi="Arial" w:cs="Arial"/>
          <w:sz w:val="24"/>
          <w:szCs w:val="24"/>
          <w:lang w:val="en-US"/>
        </w:rPr>
        <w:t>:</w:t>
      </w:r>
      <w:proofErr w:type="gramEnd"/>
      <w:r w:rsidR="00D00A97" w:rsidRPr="00A80B46">
        <w:rPr>
          <w:rFonts w:ascii="Arial" w:eastAsia="Arial" w:hAnsi="Arial" w:cs="Arial"/>
          <w:sz w:val="24"/>
          <w:szCs w:val="24"/>
          <w:lang w:val="en-US"/>
        </w:rPr>
        <w:t xml:space="preserve"> </w:t>
      </w:r>
      <w:r>
        <w:rPr>
          <w:rFonts w:ascii="Arial" w:eastAsia="Arial" w:hAnsi="Arial" w:cs="Arial"/>
          <w:sz w:val="24"/>
          <w:szCs w:val="24"/>
          <w:lang w:val="en-US"/>
        </w:rPr>
        <w:t>fully complies</w:t>
      </w:r>
      <w:r w:rsidR="00D00A97" w:rsidRPr="00A80B46">
        <w:rPr>
          <w:rFonts w:ascii="Arial" w:eastAsia="Arial" w:hAnsi="Arial" w:cs="Arial"/>
          <w:sz w:val="24"/>
          <w:szCs w:val="24"/>
          <w:lang w:val="en-US"/>
        </w:rPr>
        <w:t>.</w:t>
      </w:r>
    </w:p>
    <w:p w14:paraId="5AA3665B" w14:textId="0BA7BAC0" w:rsidR="009F5E2C" w:rsidRPr="00A80B46" w:rsidRDefault="00A80B46">
      <w:pPr>
        <w:jc w:val="both"/>
        <w:rPr>
          <w:rFonts w:ascii="Arial" w:eastAsia="Arial" w:hAnsi="Arial" w:cs="Arial"/>
          <w:sz w:val="24"/>
          <w:szCs w:val="24"/>
          <w:lang w:val="en-US"/>
        </w:rPr>
      </w:pPr>
      <w:r w:rsidRPr="00A80B46">
        <w:rPr>
          <w:rFonts w:ascii="Arial" w:eastAsia="Arial" w:hAnsi="Arial" w:cs="Arial"/>
          <w:b/>
          <w:sz w:val="24"/>
          <w:szCs w:val="24"/>
          <w:lang w:val="en-US"/>
        </w:rPr>
        <w:t>Details of AAP measures and activities</w:t>
      </w:r>
      <w:r w:rsidR="00D00A97" w:rsidRPr="00A80B46">
        <w:rPr>
          <w:rFonts w:ascii="Arial" w:eastAsia="Arial" w:hAnsi="Arial" w:cs="Arial"/>
          <w:b/>
          <w:sz w:val="24"/>
          <w:szCs w:val="24"/>
          <w:lang w:val="en-US"/>
        </w:rPr>
        <w:t xml:space="preserve">: </w:t>
      </w:r>
      <w:r w:rsidRPr="00A80B46">
        <w:rPr>
          <w:rFonts w:ascii="Arial" w:eastAsia="Arial" w:hAnsi="Arial" w:cs="Arial"/>
          <w:sz w:val="24"/>
          <w:szCs w:val="24"/>
          <w:lang w:val="en-US"/>
        </w:rPr>
        <w:t>measures and expected results detailed in AAP</w:t>
      </w:r>
      <w:r w:rsidR="00D00A97" w:rsidRPr="00A80B46">
        <w:rPr>
          <w:rFonts w:ascii="Arial" w:eastAsia="Arial" w:hAnsi="Arial" w:cs="Arial"/>
          <w:sz w:val="24"/>
          <w:szCs w:val="24"/>
          <w:lang w:val="en-US"/>
        </w:rPr>
        <w:t xml:space="preserve">. </w:t>
      </w:r>
    </w:p>
    <w:p w14:paraId="499A8B20" w14:textId="2E8D2214" w:rsidR="009F5E2C" w:rsidRPr="00A80B46" w:rsidRDefault="00A80B46">
      <w:pPr>
        <w:jc w:val="both"/>
        <w:rPr>
          <w:rFonts w:ascii="Arial" w:eastAsia="Arial" w:hAnsi="Arial" w:cs="Arial"/>
          <w:b/>
          <w:sz w:val="24"/>
          <w:szCs w:val="24"/>
          <w:lang w:val="en-US"/>
        </w:rPr>
      </w:pPr>
      <w:r w:rsidRPr="00A80B46">
        <w:rPr>
          <w:rFonts w:ascii="Arial" w:eastAsia="Arial" w:hAnsi="Arial" w:cs="Arial"/>
          <w:b/>
          <w:sz w:val="24"/>
          <w:szCs w:val="24"/>
          <w:lang w:val="en-US"/>
        </w:rPr>
        <w:t>Availability of detailed cost calculations for the AAP measures implementation</w:t>
      </w:r>
      <w:r w:rsidR="00D00A97" w:rsidRPr="00A80B46">
        <w:rPr>
          <w:rFonts w:ascii="Arial" w:eastAsia="Arial" w:hAnsi="Arial" w:cs="Arial"/>
          <w:b/>
          <w:sz w:val="24"/>
          <w:szCs w:val="24"/>
          <w:lang w:val="en-US"/>
        </w:rPr>
        <w:t xml:space="preserve">: </w:t>
      </w:r>
      <w:r w:rsidRPr="00D4309D">
        <w:rPr>
          <w:rFonts w:ascii="Arial" w:eastAsia="Arial" w:hAnsi="Arial" w:cs="Arial"/>
          <w:sz w:val="24"/>
          <w:szCs w:val="24"/>
          <w:lang w:val="en-US"/>
        </w:rPr>
        <w:t>cost calculations for AAP activities are not available</w:t>
      </w:r>
      <w:r w:rsidRPr="004F0DA5">
        <w:rPr>
          <w:rFonts w:ascii="Arial" w:eastAsia="Arial" w:hAnsi="Arial" w:cs="Arial"/>
          <w:sz w:val="24"/>
          <w:szCs w:val="24"/>
          <w:lang w:val="en-US"/>
        </w:rPr>
        <w:t>.</w:t>
      </w:r>
    </w:p>
    <w:p w14:paraId="48D8164D" w14:textId="4BA49BD9" w:rsidR="009F5E2C" w:rsidRPr="00C245BB" w:rsidRDefault="00A80B46">
      <w:pPr>
        <w:jc w:val="both"/>
        <w:rPr>
          <w:rFonts w:ascii="Arial" w:eastAsia="Arial" w:hAnsi="Arial" w:cs="Arial"/>
          <w:b/>
          <w:sz w:val="24"/>
          <w:szCs w:val="24"/>
        </w:rPr>
      </w:pPr>
      <w:r>
        <w:rPr>
          <w:rFonts w:ascii="Arial" w:eastAsia="Arial" w:hAnsi="Arial" w:cs="Arial"/>
          <w:b/>
          <w:sz w:val="24"/>
          <w:szCs w:val="24"/>
          <w:lang w:val="en-US"/>
        </w:rPr>
        <w:t>Recommendation</w:t>
      </w:r>
      <w:r w:rsidR="00D00A97" w:rsidRPr="00C245BB">
        <w:rPr>
          <w:rFonts w:ascii="Arial" w:eastAsia="Arial" w:hAnsi="Arial" w:cs="Arial"/>
          <w:b/>
          <w:sz w:val="24"/>
          <w:szCs w:val="24"/>
        </w:rPr>
        <w:t>:</w:t>
      </w:r>
    </w:p>
    <w:p w14:paraId="3841DBF9" w14:textId="23B8039D" w:rsidR="009F5E2C" w:rsidRDefault="00A80B46" w:rsidP="002E4E1E">
      <w:pPr>
        <w:pStyle w:val="ae"/>
        <w:numPr>
          <w:ilvl w:val="0"/>
          <w:numId w:val="31"/>
        </w:numPr>
        <w:rPr>
          <w:rFonts w:ascii="Arial" w:eastAsia="Arial" w:hAnsi="Arial" w:cs="Arial"/>
          <w:color w:val="000000"/>
          <w:sz w:val="24"/>
          <w:szCs w:val="24"/>
          <w:lang w:val="en-US"/>
        </w:rPr>
      </w:pPr>
      <w:r w:rsidRPr="00A80B46">
        <w:rPr>
          <w:rFonts w:ascii="Arial" w:eastAsia="Arial" w:hAnsi="Arial" w:cs="Arial"/>
          <w:color w:val="000000"/>
          <w:sz w:val="24"/>
          <w:szCs w:val="24"/>
          <w:lang w:val="en-US"/>
        </w:rPr>
        <w:t>It is necessary to calculate costs of AAP measures implementation and define sources of funding.</w:t>
      </w:r>
    </w:p>
    <w:p w14:paraId="656F5601" w14:textId="77777777" w:rsidR="002E4E1E" w:rsidRPr="002E4E1E" w:rsidRDefault="002E4E1E" w:rsidP="002E4E1E">
      <w:pPr>
        <w:pStyle w:val="ae"/>
        <w:rPr>
          <w:rFonts w:ascii="Arial" w:eastAsia="Arial" w:hAnsi="Arial" w:cs="Arial"/>
          <w:color w:val="000000"/>
          <w:sz w:val="24"/>
          <w:szCs w:val="24"/>
          <w:lang w:val="en-US"/>
        </w:rPr>
      </w:pPr>
    </w:p>
    <w:p w14:paraId="4FF7869A" w14:textId="77777777" w:rsidR="00C86E08" w:rsidRDefault="00C86E08">
      <w:pPr>
        <w:jc w:val="both"/>
        <w:rPr>
          <w:rFonts w:ascii="Arial" w:eastAsia="Arial" w:hAnsi="Arial" w:cs="Arial"/>
          <w:color w:val="2E74B5" w:themeColor="accent1" w:themeShade="BF"/>
          <w:sz w:val="24"/>
          <w:szCs w:val="24"/>
          <w:lang w:val="en-US"/>
        </w:rPr>
      </w:pPr>
      <w:proofErr w:type="gramStart"/>
      <w:r w:rsidRPr="00572F60">
        <w:rPr>
          <w:rFonts w:ascii="Arial" w:eastAsia="Arial" w:hAnsi="Arial" w:cs="Arial"/>
          <w:color w:val="2E74B5" w:themeColor="accent1" w:themeShade="BF"/>
          <w:sz w:val="24"/>
          <w:szCs w:val="24"/>
          <w:lang w:val="en-US"/>
        </w:rPr>
        <w:t>Commitment  №</w:t>
      </w:r>
      <w:proofErr w:type="gramEnd"/>
      <w:r w:rsidRPr="00572F60">
        <w:rPr>
          <w:rFonts w:ascii="Arial" w:eastAsia="Arial" w:hAnsi="Arial" w:cs="Arial"/>
          <w:color w:val="2E74B5" w:themeColor="accent1" w:themeShade="BF"/>
          <w:sz w:val="24"/>
          <w:szCs w:val="24"/>
          <w:lang w:val="en-US"/>
        </w:rPr>
        <w:t xml:space="preserve">14. Disclosure of information about state and municipal property </w:t>
      </w:r>
    </w:p>
    <w:p w14:paraId="1D16F41D" w14:textId="2283C82B" w:rsidR="009F5E2C" w:rsidRPr="002E4E1E" w:rsidRDefault="002E4E1E" w:rsidP="002E4E1E">
      <w:pPr>
        <w:jc w:val="both"/>
        <w:rPr>
          <w:rFonts w:ascii="Arial" w:eastAsia="Arial" w:hAnsi="Arial" w:cs="Arial"/>
          <w:sz w:val="24"/>
          <w:szCs w:val="24"/>
          <w:lang w:val="en-US"/>
        </w:rPr>
      </w:pPr>
      <w:r w:rsidRPr="002E4E1E">
        <w:rPr>
          <w:rFonts w:ascii="Arial" w:eastAsia="Arial" w:hAnsi="Arial" w:cs="Arial"/>
          <w:b/>
          <w:sz w:val="24"/>
          <w:szCs w:val="24"/>
          <w:lang w:val="en-US"/>
        </w:rPr>
        <w:t>Responsible State Agenc</w:t>
      </w:r>
      <w:r>
        <w:rPr>
          <w:rFonts w:ascii="Arial" w:eastAsia="Arial" w:hAnsi="Arial" w:cs="Arial"/>
          <w:b/>
          <w:sz w:val="24"/>
          <w:szCs w:val="24"/>
          <w:lang w:val="en-US"/>
        </w:rPr>
        <w:t>y</w:t>
      </w:r>
      <w:r w:rsidR="00D00A97" w:rsidRPr="002E4E1E">
        <w:rPr>
          <w:rFonts w:ascii="Arial" w:eastAsia="Arial" w:hAnsi="Arial" w:cs="Arial"/>
          <w:sz w:val="24"/>
          <w:szCs w:val="24"/>
          <w:lang w:val="en-US"/>
        </w:rPr>
        <w:t xml:space="preserve">: </w:t>
      </w:r>
      <w:r w:rsidRPr="002E4E1E">
        <w:rPr>
          <w:rFonts w:ascii="Arial" w:eastAsia="Arial" w:hAnsi="Arial" w:cs="Arial"/>
          <w:sz w:val="24"/>
          <w:szCs w:val="24"/>
          <w:lang w:val="en-US"/>
        </w:rPr>
        <w:t>Fund of State Property Man</w:t>
      </w:r>
      <w:r>
        <w:rPr>
          <w:rFonts w:ascii="Arial" w:eastAsia="Arial" w:hAnsi="Arial" w:cs="Arial"/>
          <w:sz w:val="24"/>
          <w:szCs w:val="24"/>
          <w:lang w:val="en-US"/>
        </w:rPr>
        <w:t xml:space="preserve">agement under the Government of </w:t>
      </w:r>
      <w:r w:rsidRPr="002E4E1E">
        <w:rPr>
          <w:rFonts w:ascii="Arial" w:eastAsia="Arial" w:hAnsi="Arial" w:cs="Arial"/>
          <w:sz w:val="24"/>
          <w:szCs w:val="24"/>
          <w:lang w:val="en-US"/>
        </w:rPr>
        <w:t xml:space="preserve">the Kyrgyz Republic </w:t>
      </w:r>
      <w:r w:rsidR="00D00A97" w:rsidRPr="002E4E1E">
        <w:rPr>
          <w:rFonts w:ascii="Arial" w:eastAsia="Arial" w:hAnsi="Arial" w:cs="Arial"/>
          <w:sz w:val="24"/>
          <w:szCs w:val="24"/>
          <w:lang w:val="en-US"/>
        </w:rPr>
        <w:t>(</w:t>
      </w:r>
      <w:r>
        <w:rPr>
          <w:rFonts w:ascii="Arial" w:eastAsia="Arial" w:hAnsi="Arial" w:cs="Arial"/>
          <w:sz w:val="24"/>
          <w:szCs w:val="24"/>
          <w:lang w:val="en-US"/>
        </w:rPr>
        <w:t>further</w:t>
      </w:r>
      <w:r w:rsidR="00D00A97" w:rsidRPr="002E4E1E">
        <w:rPr>
          <w:rFonts w:ascii="Arial" w:eastAsia="Arial" w:hAnsi="Arial" w:cs="Arial"/>
          <w:sz w:val="24"/>
          <w:szCs w:val="24"/>
          <w:lang w:val="en-US"/>
        </w:rPr>
        <w:t xml:space="preserve"> – </w:t>
      </w:r>
      <w:r>
        <w:rPr>
          <w:rFonts w:ascii="Arial" w:eastAsia="Arial" w:hAnsi="Arial" w:cs="Arial"/>
          <w:sz w:val="24"/>
          <w:szCs w:val="24"/>
          <w:lang w:val="en-US"/>
        </w:rPr>
        <w:t>FSPM</w:t>
      </w:r>
      <w:r w:rsidR="00D00A97" w:rsidRPr="002E4E1E">
        <w:rPr>
          <w:rFonts w:ascii="Arial" w:eastAsia="Arial" w:hAnsi="Arial" w:cs="Arial"/>
          <w:sz w:val="24"/>
          <w:szCs w:val="24"/>
          <w:lang w:val="en-US"/>
        </w:rPr>
        <w:t>).</w:t>
      </w:r>
    </w:p>
    <w:p w14:paraId="149FB5DC" w14:textId="1F33F7EA" w:rsidR="009F5E2C" w:rsidRPr="00680FBD" w:rsidRDefault="00091326">
      <w:pPr>
        <w:jc w:val="both"/>
        <w:rPr>
          <w:rFonts w:ascii="Arial" w:eastAsia="Arial" w:hAnsi="Arial" w:cs="Arial"/>
          <w:sz w:val="24"/>
          <w:szCs w:val="24"/>
          <w:lang w:val="en-US"/>
        </w:rPr>
      </w:pPr>
      <w:r w:rsidRPr="00680FBD">
        <w:rPr>
          <w:rFonts w:ascii="Arial" w:eastAsia="Arial" w:hAnsi="Arial" w:cs="Arial"/>
          <w:b/>
          <w:sz w:val="24"/>
          <w:szCs w:val="24"/>
          <w:lang w:val="en-US"/>
        </w:rPr>
        <w:t>Timeliness of AAP adoption</w:t>
      </w:r>
      <w:r w:rsidR="00D00A97" w:rsidRPr="00680FBD">
        <w:rPr>
          <w:rFonts w:ascii="Arial" w:eastAsia="Arial" w:hAnsi="Arial" w:cs="Arial"/>
          <w:sz w:val="24"/>
          <w:szCs w:val="24"/>
          <w:lang w:val="en-US"/>
        </w:rPr>
        <w:t xml:space="preserve">: </w:t>
      </w:r>
      <w:r w:rsidR="00680FBD">
        <w:rPr>
          <w:rFonts w:ascii="Arial" w:eastAsia="Arial" w:hAnsi="Arial" w:cs="Arial"/>
          <w:sz w:val="24"/>
          <w:szCs w:val="24"/>
          <w:lang w:val="en-US"/>
        </w:rPr>
        <w:t>FSPM AAP</w:t>
      </w:r>
      <w:r w:rsidR="00680FBD" w:rsidRPr="00680FBD">
        <w:rPr>
          <w:rFonts w:ascii="Arial" w:eastAsia="Arial" w:hAnsi="Arial" w:cs="Arial"/>
          <w:sz w:val="24"/>
          <w:szCs w:val="24"/>
          <w:lang w:val="en-US"/>
        </w:rPr>
        <w:t xml:space="preserve"> approved by order </w:t>
      </w:r>
      <w:r w:rsidR="00680FBD">
        <w:rPr>
          <w:rFonts w:ascii="Arial" w:eastAsia="Arial" w:hAnsi="Arial" w:cs="Arial"/>
          <w:sz w:val="24"/>
          <w:szCs w:val="24"/>
          <w:lang w:val="en-US"/>
        </w:rPr>
        <w:t>dated November 30, 2018, i.e. with</w:t>
      </w:r>
      <w:r w:rsidR="00680FBD" w:rsidRPr="00680FBD">
        <w:rPr>
          <w:rFonts w:ascii="Arial" w:eastAsia="Arial" w:hAnsi="Arial" w:cs="Arial"/>
          <w:sz w:val="24"/>
          <w:szCs w:val="24"/>
          <w:lang w:val="en-US"/>
        </w:rPr>
        <w:t xml:space="preserve"> half a month delay from the </w:t>
      </w:r>
      <w:r w:rsidR="00680FBD">
        <w:rPr>
          <w:rFonts w:ascii="Arial" w:eastAsia="Arial" w:hAnsi="Arial" w:cs="Arial"/>
          <w:sz w:val="24"/>
          <w:szCs w:val="24"/>
          <w:lang w:val="en-US"/>
        </w:rPr>
        <w:t xml:space="preserve">set </w:t>
      </w:r>
      <w:r w:rsidR="00680FBD" w:rsidRPr="00680FBD">
        <w:rPr>
          <w:rFonts w:ascii="Arial" w:eastAsia="Arial" w:hAnsi="Arial" w:cs="Arial"/>
          <w:sz w:val="24"/>
          <w:szCs w:val="24"/>
          <w:lang w:val="en-US"/>
        </w:rPr>
        <w:t>deadline.</w:t>
      </w:r>
    </w:p>
    <w:p w14:paraId="4E106AAC" w14:textId="6D35B74D" w:rsidR="009F5E2C" w:rsidRPr="00091326" w:rsidRDefault="00091326">
      <w:pPr>
        <w:jc w:val="both"/>
        <w:rPr>
          <w:rFonts w:ascii="Arial" w:eastAsia="Arial" w:hAnsi="Arial" w:cs="Arial"/>
          <w:sz w:val="24"/>
          <w:szCs w:val="24"/>
          <w:lang w:val="en-US"/>
        </w:rPr>
      </w:pPr>
      <w:r w:rsidRPr="00091326">
        <w:rPr>
          <w:rFonts w:ascii="Arial" w:eastAsia="Arial" w:hAnsi="Arial" w:cs="Arial"/>
          <w:b/>
          <w:sz w:val="24"/>
          <w:szCs w:val="24"/>
          <w:lang w:val="en-US"/>
        </w:rPr>
        <w:t>AAP compliance with commitments, measures and expected results of commitment</w:t>
      </w:r>
      <w:r w:rsidR="00D00A97" w:rsidRPr="00091326">
        <w:rPr>
          <w:rFonts w:ascii="Arial" w:eastAsia="Arial" w:hAnsi="Arial" w:cs="Arial"/>
          <w:sz w:val="24"/>
          <w:szCs w:val="24"/>
          <w:lang w:val="en-US"/>
        </w:rPr>
        <w:t xml:space="preserve">: </w:t>
      </w:r>
      <w:r w:rsidR="00680FBD">
        <w:rPr>
          <w:rFonts w:ascii="Arial" w:eastAsia="Arial" w:hAnsi="Arial" w:cs="Arial"/>
          <w:sz w:val="24"/>
          <w:szCs w:val="24"/>
          <w:lang w:val="en-US"/>
        </w:rPr>
        <w:t xml:space="preserve">FSPM AAP does not comply with NAP in the following </w:t>
      </w:r>
      <w:r w:rsidR="00EE1138">
        <w:rPr>
          <w:rFonts w:ascii="Arial" w:eastAsia="Arial" w:hAnsi="Arial" w:cs="Arial"/>
          <w:sz w:val="24"/>
          <w:szCs w:val="24"/>
          <w:lang w:val="en-US"/>
        </w:rPr>
        <w:t>paragraphs</w:t>
      </w:r>
      <w:r w:rsidR="00D00A97" w:rsidRPr="00091326">
        <w:rPr>
          <w:rFonts w:ascii="Arial" w:eastAsia="Arial" w:hAnsi="Arial" w:cs="Arial"/>
          <w:sz w:val="24"/>
          <w:szCs w:val="24"/>
          <w:lang w:val="en-US"/>
        </w:rPr>
        <w:t>:</w:t>
      </w:r>
    </w:p>
    <w:p w14:paraId="66D939B3" w14:textId="52730799" w:rsidR="009F5E2C" w:rsidRPr="007321FD" w:rsidRDefault="00EE1138" w:rsidP="007321FD">
      <w:pPr>
        <w:numPr>
          <w:ilvl w:val="0"/>
          <w:numId w:val="49"/>
        </w:numPr>
        <w:pBdr>
          <w:top w:val="nil"/>
          <w:left w:val="nil"/>
          <w:bottom w:val="nil"/>
          <w:right w:val="nil"/>
          <w:between w:val="nil"/>
        </w:pBdr>
        <w:spacing w:after="0"/>
        <w:jc w:val="both"/>
        <w:rPr>
          <w:rFonts w:ascii="Arial" w:eastAsia="Arial" w:hAnsi="Arial" w:cs="Arial"/>
          <w:color w:val="000000"/>
          <w:sz w:val="24"/>
          <w:szCs w:val="24"/>
          <w:lang w:val="en-US"/>
        </w:rPr>
      </w:pPr>
      <w:r>
        <w:rPr>
          <w:rFonts w:ascii="Arial" w:eastAsia="Arial" w:hAnsi="Arial" w:cs="Arial"/>
          <w:color w:val="000000"/>
          <w:sz w:val="24"/>
          <w:szCs w:val="24"/>
          <w:lang w:val="en-US"/>
        </w:rPr>
        <w:lastRenderedPageBreak/>
        <w:t>D</w:t>
      </w:r>
      <w:r w:rsidR="007321FD" w:rsidRPr="007321FD">
        <w:rPr>
          <w:rFonts w:ascii="Arial" w:eastAsia="Arial" w:hAnsi="Arial" w:cs="Arial"/>
          <w:color w:val="000000"/>
          <w:sz w:val="24"/>
          <w:szCs w:val="24"/>
          <w:lang w:val="en-US"/>
        </w:rPr>
        <w:t xml:space="preserve">eadline for the </w:t>
      </w:r>
      <w:r w:rsidR="007321FD">
        <w:rPr>
          <w:rFonts w:ascii="Arial" w:eastAsia="Arial" w:hAnsi="Arial" w:cs="Arial"/>
          <w:color w:val="000000"/>
          <w:sz w:val="24"/>
          <w:szCs w:val="24"/>
          <w:lang w:val="en-US"/>
        </w:rPr>
        <w:t>AAP</w:t>
      </w:r>
      <w:r w:rsidR="007321FD" w:rsidRPr="007321FD">
        <w:rPr>
          <w:rFonts w:ascii="Arial" w:eastAsia="Arial" w:hAnsi="Arial" w:cs="Arial"/>
          <w:color w:val="000000"/>
          <w:sz w:val="24"/>
          <w:szCs w:val="24"/>
          <w:lang w:val="en-US"/>
        </w:rPr>
        <w:t xml:space="preserve"> 1.1</w:t>
      </w:r>
      <w:r w:rsidR="007321FD">
        <w:rPr>
          <w:rFonts w:ascii="Arial" w:eastAsia="Arial" w:hAnsi="Arial" w:cs="Arial"/>
          <w:color w:val="000000"/>
          <w:sz w:val="24"/>
          <w:szCs w:val="24"/>
          <w:lang w:val="en-US"/>
        </w:rPr>
        <w:t>.</w:t>
      </w:r>
      <w:r w:rsidR="007321FD" w:rsidRPr="007321FD">
        <w:rPr>
          <w:rFonts w:ascii="Arial" w:eastAsia="Arial" w:hAnsi="Arial" w:cs="Arial"/>
          <w:color w:val="000000"/>
          <w:sz w:val="24"/>
          <w:szCs w:val="24"/>
          <w:lang w:val="en-US"/>
        </w:rPr>
        <w:t xml:space="preserve"> </w:t>
      </w:r>
      <w:r>
        <w:rPr>
          <w:rFonts w:ascii="Arial" w:eastAsia="Arial" w:hAnsi="Arial" w:cs="Arial"/>
          <w:color w:val="000000"/>
          <w:sz w:val="24"/>
          <w:szCs w:val="24"/>
          <w:lang w:val="en-US"/>
        </w:rPr>
        <w:t>paragraph</w:t>
      </w:r>
      <w:r w:rsidR="007321FD" w:rsidRPr="007321FD">
        <w:rPr>
          <w:rFonts w:ascii="Arial" w:eastAsia="Arial" w:hAnsi="Arial" w:cs="Arial"/>
          <w:color w:val="000000"/>
          <w:sz w:val="24"/>
          <w:szCs w:val="24"/>
          <w:lang w:val="en-US"/>
        </w:rPr>
        <w:t xml:space="preserve"> implementation “Publish a register of state and municipal assets (property) disclos</w:t>
      </w:r>
      <w:r w:rsidR="007321FD">
        <w:rPr>
          <w:rFonts w:ascii="Arial" w:eastAsia="Arial" w:hAnsi="Arial" w:cs="Arial"/>
          <w:color w:val="000000"/>
          <w:sz w:val="24"/>
          <w:szCs w:val="24"/>
          <w:lang w:val="en-US"/>
        </w:rPr>
        <w:t>ing</w:t>
      </w:r>
      <w:r w:rsidR="007321FD" w:rsidRPr="007321FD">
        <w:rPr>
          <w:rFonts w:ascii="Arial" w:eastAsia="Arial" w:hAnsi="Arial" w:cs="Arial"/>
          <w:color w:val="000000"/>
          <w:sz w:val="24"/>
          <w:szCs w:val="24"/>
          <w:lang w:val="en-US"/>
        </w:rPr>
        <w:t xml:space="preserve"> main characteristics (type of asset, address (for land and real estate), etc.)” is set 7 months later compared to the period approved in the NAP;</w:t>
      </w:r>
    </w:p>
    <w:p w14:paraId="3687737A" w14:textId="27DCCE03" w:rsidR="009F5E2C" w:rsidRPr="00EE1138" w:rsidRDefault="00EE1138" w:rsidP="00EE1138">
      <w:pPr>
        <w:numPr>
          <w:ilvl w:val="0"/>
          <w:numId w:val="49"/>
        </w:numPr>
        <w:pBdr>
          <w:top w:val="nil"/>
          <w:left w:val="nil"/>
          <w:bottom w:val="nil"/>
          <w:right w:val="nil"/>
          <w:between w:val="nil"/>
        </w:pBdr>
        <w:spacing w:after="0"/>
        <w:jc w:val="both"/>
        <w:rPr>
          <w:rFonts w:ascii="Arial" w:eastAsia="Arial" w:hAnsi="Arial" w:cs="Arial"/>
          <w:color w:val="000000"/>
          <w:sz w:val="24"/>
          <w:szCs w:val="24"/>
          <w:lang w:val="en-US"/>
        </w:rPr>
      </w:pPr>
      <w:r>
        <w:rPr>
          <w:rFonts w:ascii="Arial" w:eastAsia="Arial" w:hAnsi="Arial" w:cs="Arial"/>
          <w:color w:val="000000"/>
          <w:sz w:val="24"/>
          <w:szCs w:val="24"/>
          <w:lang w:val="en-US"/>
        </w:rPr>
        <w:t>F</w:t>
      </w:r>
      <w:r w:rsidRPr="00EE1138">
        <w:rPr>
          <w:rFonts w:ascii="Arial" w:eastAsia="Arial" w:hAnsi="Arial" w:cs="Arial"/>
          <w:color w:val="000000"/>
          <w:sz w:val="24"/>
          <w:szCs w:val="24"/>
          <w:lang w:val="en-US"/>
        </w:rPr>
        <w:t xml:space="preserve">SPM </w:t>
      </w:r>
      <w:r>
        <w:rPr>
          <w:rFonts w:ascii="Arial" w:eastAsia="Arial" w:hAnsi="Arial" w:cs="Arial"/>
          <w:color w:val="000000"/>
          <w:sz w:val="24"/>
          <w:szCs w:val="24"/>
          <w:lang w:val="en-US"/>
        </w:rPr>
        <w:t>AAP</w:t>
      </w:r>
      <w:r w:rsidRPr="00EE1138">
        <w:rPr>
          <w:rFonts w:ascii="Arial" w:eastAsia="Arial" w:hAnsi="Arial" w:cs="Arial"/>
          <w:color w:val="000000"/>
          <w:sz w:val="24"/>
          <w:szCs w:val="24"/>
          <w:lang w:val="en-US"/>
        </w:rPr>
        <w:t xml:space="preserve"> does not </w:t>
      </w:r>
      <w:r>
        <w:rPr>
          <w:rFonts w:ascii="Arial" w:eastAsia="Arial" w:hAnsi="Arial" w:cs="Arial"/>
          <w:color w:val="000000"/>
          <w:sz w:val="24"/>
          <w:szCs w:val="24"/>
          <w:lang w:val="en-US"/>
        </w:rPr>
        <w:t>include measures</w:t>
      </w:r>
      <w:r w:rsidRPr="00EE1138">
        <w:rPr>
          <w:rFonts w:ascii="Arial" w:eastAsia="Arial" w:hAnsi="Arial" w:cs="Arial"/>
          <w:color w:val="000000"/>
          <w:sz w:val="24"/>
          <w:szCs w:val="24"/>
          <w:lang w:val="en-US"/>
        </w:rPr>
        <w:t xml:space="preserve">/ </w:t>
      </w:r>
      <w:r>
        <w:rPr>
          <w:rFonts w:ascii="Arial" w:eastAsia="Arial" w:hAnsi="Arial" w:cs="Arial"/>
          <w:color w:val="000000"/>
          <w:sz w:val="24"/>
          <w:szCs w:val="24"/>
          <w:lang w:val="en-US"/>
        </w:rPr>
        <w:t xml:space="preserve">activities </w:t>
      </w:r>
      <w:r w:rsidRPr="00EE1138">
        <w:rPr>
          <w:rFonts w:ascii="Arial" w:eastAsia="Arial" w:hAnsi="Arial" w:cs="Arial"/>
          <w:color w:val="000000"/>
          <w:sz w:val="24"/>
          <w:szCs w:val="24"/>
          <w:lang w:val="en-US"/>
        </w:rPr>
        <w:t>aimed at implementing the NAP measures for disclosure of registers of municipal assets listed in subparagraphs 32.1. and 32.2. NAP;</w:t>
      </w:r>
    </w:p>
    <w:p w14:paraId="0565D4EF" w14:textId="4452E336" w:rsidR="009F5E2C" w:rsidRPr="00EE1138" w:rsidRDefault="00EE1138" w:rsidP="00EE1138">
      <w:pPr>
        <w:numPr>
          <w:ilvl w:val="0"/>
          <w:numId w:val="49"/>
        </w:numPr>
        <w:pBdr>
          <w:top w:val="nil"/>
          <w:left w:val="nil"/>
          <w:bottom w:val="nil"/>
          <w:right w:val="nil"/>
          <w:between w:val="nil"/>
        </w:pBdr>
        <w:spacing w:after="0"/>
        <w:jc w:val="both"/>
        <w:rPr>
          <w:rFonts w:ascii="Arial" w:eastAsia="Arial" w:hAnsi="Arial" w:cs="Arial"/>
          <w:color w:val="000000"/>
          <w:sz w:val="24"/>
          <w:szCs w:val="24"/>
          <w:lang w:val="en-US"/>
        </w:rPr>
      </w:pPr>
      <w:r>
        <w:rPr>
          <w:rFonts w:ascii="Arial" w:eastAsia="Arial" w:hAnsi="Arial" w:cs="Arial"/>
          <w:color w:val="000000"/>
          <w:sz w:val="24"/>
          <w:szCs w:val="24"/>
          <w:lang w:val="en-US"/>
        </w:rPr>
        <w:t>FSPM AAP</w:t>
      </w:r>
      <w:r w:rsidRPr="00EE1138">
        <w:rPr>
          <w:rFonts w:ascii="Arial" w:eastAsia="Arial" w:hAnsi="Arial" w:cs="Arial"/>
          <w:color w:val="000000"/>
          <w:sz w:val="24"/>
          <w:szCs w:val="24"/>
          <w:lang w:val="en-US"/>
        </w:rPr>
        <w:t xml:space="preserve"> </w:t>
      </w:r>
      <w:r>
        <w:rPr>
          <w:rFonts w:ascii="Arial" w:eastAsia="Arial" w:hAnsi="Arial" w:cs="Arial"/>
          <w:color w:val="000000"/>
          <w:sz w:val="24"/>
          <w:szCs w:val="24"/>
          <w:lang w:val="en-US"/>
        </w:rPr>
        <w:t xml:space="preserve">does not include the </w:t>
      </w:r>
      <w:r w:rsidRPr="00EE1138">
        <w:rPr>
          <w:rFonts w:ascii="Arial" w:eastAsia="Arial" w:hAnsi="Arial" w:cs="Arial"/>
          <w:color w:val="000000"/>
          <w:sz w:val="24"/>
          <w:szCs w:val="24"/>
          <w:lang w:val="en-US"/>
        </w:rPr>
        <w:t>following NAP subparagraphs</w:t>
      </w:r>
      <w:r w:rsidR="00D00A97" w:rsidRPr="00EE1138">
        <w:rPr>
          <w:rFonts w:ascii="Arial" w:eastAsia="Arial" w:hAnsi="Arial" w:cs="Arial"/>
          <w:color w:val="000000"/>
          <w:sz w:val="24"/>
          <w:szCs w:val="24"/>
          <w:lang w:val="en-US"/>
        </w:rPr>
        <w:t>:</w:t>
      </w:r>
    </w:p>
    <w:p w14:paraId="2EA67E7C" w14:textId="47FB6E83" w:rsidR="009F5E2C" w:rsidRPr="00EE1138" w:rsidRDefault="00D00A97" w:rsidP="00EE1138">
      <w:pPr>
        <w:numPr>
          <w:ilvl w:val="1"/>
          <w:numId w:val="49"/>
        </w:numPr>
        <w:pBdr>
          <w:top w:val="nil"/>
          <w:left w:val="nil"/>
          <w:bottom w:val="nil"/>
          <w:right w:val="nil"/>
          <w:between w:val="nil"/>
        </w:pBdr>
        <w:spacing w:after="0"/>
        <w:jc w:val="both"/>
        <w:rPr>
          <w:rFonts w:ascii="Arial" w:eastAsia="Arial" w:hAnsi="Arial" w:cs="Arial"/>
          <w:color w:val="000000"/>
          <w:sz w:val="24"/>
          <w:szCs w:val="24"/>
          <w:lang w:val="en-US"/>
        </w:rPr>
      </w:pPr>
      <w:r w:rsidRPr="00EE1138">
        <w:rPr>
          <w:rFonts w:ascii="Arial" w:eastAsia="Arial" w:hAnsi="Arial" w:cs="Arial"/>
          <w:color w:val="000000"/>
          <w:sz w:val="24"/>
          <w:szCs w:val="24"/>
          <w:lang w:val="en-US"/>
        </w:rPr>
        <w:t xml:space="preserve"> </w:t>
      </w:r>
      <w:r w:rsidR="00EE1138" w:rsidRPr="00EE1138">
        <w:rPr>
          <w:rFonts w:ascii="Arial" w:eastAsia="Arial" w:hAnsi="Arial" w:cs="Arial"/>
          <w:color w:val="000000"/>
          <w:sz w:val="24"/>
          <w:szCs w:val="24"/>
          <w:lang w:val="en-US"/>
        </w:rPr>
        <w:t>Sub</w:t>
      </w:r>
      <w:r w:rsidR="00EE1138">
        <w:rPr>
          <w:rFonts w:ascii="Arial" w:eastAsia="Arial" w:hAnsi="Arial" w:cs="Arial"/>
          <w:color w:val="000000"/>
          <w:sz w:val="24"/>
          <w:szCs w:val="24"/>
          <w:lang w:val="en-US"/>
        </w:rPr>
        <w:t>paragraph</w:t>
      </w:r>
      <w:r w:rsidR="00EE1138" w:rsidRPr="00EE1138">
        <w:rPr>
          <w:rFonts w:ascii="Arial" w:eastAsia="Arial" w:hAnsi="Arial" w:cs="Arial"/>
          <w:color w:val="000000"/>
          <w:sz w:val="24"/>
          <w:szCs w:val="24"/>
          <w:lang w:val="en-US"/>
        </w:rPr>
        <w:t xml:space="preserve"> 33.1. Develop and implement an </w:t>
      </w:r>
      <w:r w:rsidR="00EE1138">
        <w:rPr>
          <w:rFonts w:ascii="Arial" w:eastAsia="Arial" w:hAnsi="Arial" w:cs="Arial"/>
          <w:color w:val="000000"/>
          <w:sz w:val="24"/>
          <w:szCs w:val="24"/>
          <w:lang w:val="en-US"/>
        </w:rPr>
        <w:t>online</w:t>
      </w:r>
      <w:r w:rsidR="00EE1138" w:rsidRPr="00EE1138">
        <w:rPr>
          <w:rFonts w:ascii="Arial" w:eastAsia="Arial" w:hAnsi="Arial" w:cs="Arial"/>
          <w:color w:val="000000"/>
          <w:sz w:val="24"/>
          <w:szCs w:val="24"/>
          <w:lang w:val="en-US"/>
        </w:rPr>
        <w:t xml:space="preserve"> trading platform for electronic sale and lease auctions of municipal property.</w:t>
      </w:r>
    </w:p>
    <w:p w14:paraId="444F3496" w14:textId="72E98252" w:rsidR="009F5E2C" w:rsidRPr="00EE1138" w:rsidRDefault="00D00A97" w:rsidP="00EE1138">
      <w:pPr>
        <w:numPr>
          <w:ilvl w:val="1"/>
          <w:numId w:val="49"/>
        </w:numPr>
        <w:pBdr>
          <w:top w:val="nil"/>
          <w:left w:val="nil"/>
          <w:bottom w:val="nil"/>
          <w:right w:val="nil"/>
          <w:between w:val="nil"/>
        </w:pBdr>
        <w:spacing w:after="0"/>
        <w:jc w:val="both"/>
        <w:rPr>
          <w:rFonts w:ascii="Arial" w:eastAsia="Arial" w:hAnsi="Arial" w:cs="Arial"/>
          <w:color w:val="000000"/>
          <w:sz w:val="24"/>
          <w:szCs w:val="24"/>
          <w:lang w:val="en-US"/>
        </w:rPr>
      </w:pPr>
      <w:r w:rsidRPr="00572F60">
        <w:rPr>
          <w:rFonts w:ascii="Arial" w:eastAsia="Arial" w:hAnsi="Arial" w:cs="Arial"/>
          <w:color w:val="000000"/>
          <w:sz w:val="24"/>
          <w:szCs w:val="24"/>
          <w:lang w:val="en-US"/>
        </w:rPr>
        <w:t xml:space="preserve">33.2. </w:t>
      </w:r>
      <w:r w:rsidR="00EE1138" w:rsidRPr="00EE1138">
        <w:rPr>
          <w:rFonts w:ascii="Arial" w:eastAsia="Arial" w:hAnsi="Arial" w:cs="Arial"/>
          <w:color w:val="000000"/>
          <w:sz w:val="24"/>
          <w:szCs w:val="24"/>
          <w:lang w:val="en-US"/>
        </w:rPr>
        <w:t xml:space="preserve">To finalize and approve the Regulation on </w:t>
      </w:r>
      <w:r w:rsidR="000D5A92">
        <w:rPr>
          <w:rFonts w:ascii="Arial" w:eastAsia="Arial" w:hAnsi="Arial" w:cs="Arial"/>
          <w:color w:val="000000"/>
          <w:sz w:val="24"/>
          <w:szCs w:val="24"/>
          <w:lang w:val="en-US"/>
        </w:rPr>
        <w:t xml:space="preserve">auction </w:t>
      </w:r>
      <w:r w:rsidR="00EE1138" w:rsidRPr="00EE1138">
        <w:rPr>
          <w:rFonts w:ascii="Arial" w:eastAsia="Arial" w:hAnsi="Arial" w:cs="Arial"/>
          <w:color w:val="000000"/>
          <w:sz w:val="24"/>
          <w:szCs w:val="24"/>
          <w:lang w:val="en-US"/>
        </w:rPr>
        <w:t xml:space="preserve">procedure for </w:t>
      </w:r>
      <w:r w:rsidR="000D5A92" w:rsidRPr="00EE1138">
        <w:rPr>
          <w:rFonts w:ascii="Arial" w:eastAsia="Arial" w:hAnsi="Arial" w:cs="Arial"/>
          <w:color w:val="000000"/>
          <w:sz w:val="24"/>
          <w:szCs w:val="24"/>
          <w:lang w:val="en-US"/>
        </w:rPr>
        <w:t xml:space="preserve">municipal property </w:t>
      </w:r>
      <w:r w:rsidR="00EE1138" w:rsidRPr="00EE1138">
        <w:rPr>
          <w:rFonts w:ascii="Arial" w:eastAsia="Arial" w:hAnsi="Arial" w:cs="Arial"/>
          <w:color w:val="000000"/>
          <w:sz w:val="24"/>
          <w:szCs w:val="24"/>
          <w:lang w:val="en-US"/>
        </w:rPr>
        <w:t>rental in electronic format.</w:t>
      </w:r>
    </w:p>
    <w:p w14:paraId="2DA13AA8" w14:textId="34DD5992" w:rsidR="009F5E2C" w:rsidRPr="00263BD2" w:rsidRDefault="00D00A97" w:rsidP="00263BD2">
      <w:pPr>
        <w:numPr>
          <w:ilvl w:val="1"/>
          <w:numId w:val="49"/>
        </w:numPr>
        <w:pBdr>
          <w:top w:val="nil"/>
          <w:left w:val="nil"/>
          <w:bottom w:val="nil"/>
          <w:right w:val="nil"/>
          <w:between w:val="nil"/>
        </w:pBdr>
        <w:spacing w:after="0"/>
        <w:jc w:val="both"/>
        <w:rPr>
          <w:rFonts w:ascii="Arial" w:eastAsia="Arial" w:hAnsi="Arial" w:cs="Arial"/>
          <w:color w:val="000000"/>
          <w:sz w:val="24"/>
          <w:szCs w:val="24"/>
          <w:lang w:val="en-US"/>
        </w:rPr>
      </w:pPr>
      <w:r w:rsidRPr="00572F60">
        <w:rPr>
          <w:rFonts w:ascii="Arial" w:eastAsia="Arial" w:hAnsi="Arial" w:cs="Arial"/>
          <w:color w:val="000000"/>
          <w:sz w:val="24"/>
          <w:szCs w:val="24"/>
          <w:lang w:val="en-US"/>
        </w:rPr>
        <w:t xml:space="preserve">33.3. </w:t>
      </w:r>
      <w:r w:rsidR="00263BD2">
        <w:rPr>
          <w:rFonts w:ascii="Arial" w:eastAsia="Arial" w:hAnsi="Arial" w:cs="Arial"/>
          <w:color w:val="000000"/>
          <w:sz w:val="24"/>
          <w:szCs w:val="24"/>
          <w:lang w:val="en-US"/>
        </w:rPr>
        <w:t>Introduce</w:t>
      </w:r>
      <w:r w:rsidR="00263BD2" w:rsidRPr="00263BD2">
        <w:rPr>
          <w:rFonts w:ascii="Arial" w:eastAsia="Arial" w:hAnsi="Arial" w:cs="Arial"/>
          <w:color w:val="000000"/>
          <w:sz w:val="24"/>
          <w:szCs w:val="24"/>
          <w:lang w:val="en-US"/>
        </w:rPr>
        <w:t xml:space="preserve"> amendments to the Law of the Kyrgyz Republic “On Municipal Property Ownership” and finalize the Regulation on the </w:t>
      </w:r>
      <w:proofErr w:type="gramStart"/>
      <w:r w:rsidR="00263BD2" w:rsidRPr="00263BD2">
        <w:rPr>
          <w:rFonts w:ascii="Arial" w:eastAsia="Arial" w:hAnsi="Arial" w:cs="Arial"/>
          <w:color w:val="000000"/>
          <w:sz w:val="24"/>
          <w:szCs w:val="24"/>
          <w:lang w:val="en-US"/>
        </w:rPr>
        <w:t>auctions</w:t>
      </w:r>
      <w:proofErr w:type="gramEnd"/>
      <w:r w:rsidR="00263BD2" w:rsidRPr="00263BD2">
        <w:rPr>
          <w:rFonts w:ascii="Arial" w:eastAsia="Arial" w:hAnsi="Arial" w:cs="Arial"/>
          <w:color w:val="000000"/>
          <w:sz w:val="24"/>
          <w:szCs w:val="24"/>
          <w:lang w:val="en-US"/>
        </w:rPr>
        <w:t xml:space="preserve"> procedure for municipal property privatization in electronic format.</w:t>
      </w:r>
    </w:p>
    <w:p w14:paraId="1D54028B" w14:textId="395A9D34" w:rsidR="009F5E2C" w:rsidRPr="00263BD2" w:rsidRDefault="00263BD2" w:rsidP="00263BD2">
      <w:pPr>
        <w:numPr>
          <w:ilvl w:val="0"/>
          <w:numId w:val="49"/>
        </w:numPr>
        <w:pBdr>
          <w:top w:val="nil"/>
          <w:left w:val="nil"/>
          <w:bottom w:val="nil"/>
          <w:right w:val="nil"/>
          <w:between w:val="nil"/>
        </w:pBdr>
        <w:spacing w:after="0"/>
        <w:jc w:val="both"/>
        <w:rPr>
          <w:rFonts w:ascii="Arial" w:eastAsia="Arial" w:hAnsi="Arial" w:cs="Arial"/>
          <w:color w:val="000000"/>
          <w:sz w:val="24"/>
          <w:szCs w:val="24"/>
          <w:lang w:val="en-US"/>
        </w:rPr>
      </w:pPr>
      <w:r>
        <w:rPr>
          <w:rFonts w:ascii="Arial" w:eastAsia="Arial" w:hAnsi="Arial" w:cs="Arial"/>
          <w:color w:val="000000"/>
          <w:sz w:val="24"/>
          <w:szCs w:val="24"/>
          <w:lang w:val="en-US"/>
        </w:rPr>
        <w:t xml:space="preserve">FSPM </w:t>
      </w:r>
      <w:r w:rsidRPr="00263BD2">
        <w:rPr>
          <w:rFonts w:ascii="Arial" w:eastAsia="Arial" w:hAnsi="Arial" w:cs="Arial"/>
          <w:color w:val="000000"/>
          <w:sz w:val="24"/>
          <w:szCs w:val="24"/>
          <w:lang w:val="en-US"/>
        </w:rPr>
        <w:t>include</w:t>
      </w:r>
      <w:r>
        <w:rPr>
          <w:rFonts w:ascii="Arial" w:eastAsia="Arial" w:hAnsi="Arial" w:cs="Arial"/>
          <w:color w:val="000000"/>
          <w:sz w:val="24"/>
          <w:szCs w:val="24"/>
          <w:lang w:val="en-US"/>
        </w:rPr>
        <w:t>d into the</w:t>
      </w:r>
      <w:r w:rsidRPr="00263BD2">
        <w:rPr>
          <w:rFonts w:ascii="Arial" w:eastAsia="Arial" w:hAnsi="Arial" w:cs="Arial"/>
          <w:color w:val="000000"/>
          <w:sz w:val="24"/>
          <w:szCs w:val="24"/>
          <w:lang w:val="en-US"/>
        </w:rPr>
        <w:t xml:space="preserve"> </w:t>
      </w:r>
      <w:r>
        <w:rPr>
          <w:rFonts w:ascii="Arial" w:eastAsia="Arial" w:hAnsi="Arial" w:cs="Arial"/>
          <w:color w:val="000000"/>
          <w:sz w:val="24"/>
          <w:szCs w:val="24"/>
          <w:lang w:val="en-US"/>
        </w:rPr>
        <w:t>AAP</w:t>
      </w:r>
      <w:r w:rsidRPr="00263BD2">
        <w:rPr>
          <w:rFonts w:ascii="Arial" w:eastAsia="Arial" w:hAnsi="Arial" w:cs="Arial"/>
          <w:color w:val="000000"/>
          <w:sz w:val="24"/>
          <w:szCs w:val="24"/>
          <w:lang w:val="en-US"/>
        </w:rPr>
        <w:t xml:space="preserve"> measures / act</w:t>
      </w:r>
      <w:r>
        <w:rPr>
          <w:rFonts w:ascii="Arial" w:eastAsia="Arial" w:hAnsi="Arial" w:cs="Arial"/>
          <w:color w:val="000000"/>
          <w:sz w:val="24"/>
          <w:szCs w:val="24"/>
          <w:lang w:val="en-US"/>
        </w:rPr>
        <w:t>ivities</w:t>
      </w:r>
      <w:r w:rsidRPr="00263BD2">
        <w:rPr>
          <w:rFonts w:ascii="Arial" w:eastAsia="Arial" w:hAnsi="Arial" w:cs="Arial"/>
          <w:color w:val="000000"/>
          <w:sz w:val="24"/>
          <w:szCs w:val="24"/>
          <w:lang w:val="en-US"/>
        </w:rPr>
        <w:t xml:space="preserve"> </w:t>
      </w:r>
      <w:r>
        <w:rPr>
          <w:rFonts w:ascii="Arial" w:eastAsia="Arial" w:hAnsi="Arial" w:cs="Arial"/>
          <w:color w:val="000000"/>
          <w:sz w:val="24"/>
          <w:szCs w:val="24"/>
          <w:lang w:val="en-US"/>
        </w:rPr>
        <w:t>absent</w:t>
      </w:r>
      <w:r w:rsidRPr="00263BD2">
        <w:rPr>
          <w:rFonts w:ascii="Arial" w:eastAsia="Arial" w:hAnsi="Arial" w:cs="Arial"/>
          <w:color w:val="000000"/>
          <w:sz w:val="24"/>
          <w:szCs w:val="24"/>
          <w:lang w:val="en-US"/>
        </w:rPr>
        <w:t xml:space="preserve"> in the NAP:</w:t>
      </w:r>
    </w:p>
    <w:p w14:paraId="3AF25B39" w14:textId="04AC36A3" w:rsidR="009F5E2C" w:rsidRPr="00263BD2" w:rsidRDefault="00263BD2" w:rsidP="00476F5B">
      <w:pPr>
        <w:numPr>
          <w:ilvl w:val="1"/>
          <w:numId w:val="49"/>
        </w:numPr>
        <w:pBdr>
          <w:top w:val="nil"/>
          <w:left w:val="nil"/>
          <w:bottom w:val="nil"/>
          <w:right w:val="nil"/>
          <w:between w:val="nil"/>
        </w:pBdr>
        <w:spacing w:after="0"/>
        <w:jc w:val="both"/>
        <w:rPr>
          <w:rFonts w:ascii="Arial" w:eastAsia="Arial" w:hAnsi="Arial" w:cs="Arial"/>
          <w:color w:val="000000"/>
          <w:sz w:val="24"/>
          <w:szCs w:val="24"/>
          <w:lang w:val="en-US"/>
        </w:rPr>
      </w:pPr>
      <w:r>
        <w:rPr>
          <w:rFonts w:ascii="Arial" w:eastAsia="Arial" w:hAnsi="Arial" w:cs="Arial"/>
          <w:color w:val="000000"/>
          <w:sz w:val="24"/>
          <w:szCs w:val="24"/>
          <w:lang w:val="en-US"/>
        </w:rPr>
        <w:t>Paragraph</w:t>
      </w:r>
      <w:r w:rsidRPr="004E05D9">
        <w:rPr>
          <w:rFonts w:ascii="Arial" w:eastAsia="Arial" w:hAnsi="Arial" w:cs="Arial"/>
          <w:color w:val="000000"/>
          <w:sz w:val="24"/>
          <w:szCs w:val="24"/>
          <w:lang w:val="en-US"/>
        </w:rPr>
        <w:t xml:space="preserve"> 1.1.1. </w:t>
      </w:r>
      <w:r w:rsidR="004E05D9">
        <w:rPr>
          <w:rFonts w:ascii="Arial" w:eastAsia="Arial" w:hAnsi="Arial" w:cs="Arial"/>
          <w:color w:val="000000"/>
          <w:sz w:val="24"/>
          <w:szCs w:val="24"/>
          <w:lang w:val="en-US"/>
        </w:rPr>
        <w:t>Co</w:t>
      </w:r>
      <w:r w:rsidR="004E05D9" w:rsidRPr="00263BD2">
        <w:rPr>
          <w:rFonts w:ascii="Arial" w:eastAsia="Arial" w:hAnsi="Arial" w:cs="Arial"/>
          <w:color w:val="000000"/>
          <w:sz w:val="24"/>
          <w:szCs w:val="24"/>
          <w:lang w:val="en-US"/>
        </w:rPr>
        <w:t>mpletion</w:t>
      </w:r>
      <w:r w:rsidRPr="00263BD2">
        <w:rPr>
          <w:rFonts w:ascii="Arial" w:eastAsia="Arial" w:hAnsi="Arial" w:cs="Arial"/>
          <w:color w:val="000000"/>
          <w:sz w:val="24"/>
          <w:szCs w:val="24"/>
          <w:lang w:val="en-US"/>
        </w:rPr>
        <w:t xml:space="preserve"> by state </w:t>
      </w:r>
      <w:r w:rsidR="00476F5B">
        <w:rPr>
          <w:rFonts w:ascii="Arial" w:eastAsia="Arial" w:hAnsi="Arial" w:cs="Arial"/>
          <w:color w:val="000000"/>
          <w:sz w:val="24"/>
          <w:szCs w:val="24"/>
          <w:lang w:val="en-US"/>
        </w:rPr>
        <w:t>bodies</w:t>
      </w:r>
      <w:r w:rsidRPr="00263BD2">
        <w:rPr>
          <w:rFonts w:ascii="Arial" w:eastAsia="Arial" w:hAnsi="Arial" w:cs="Arial"/>
          <w:color w:val="000000"/>
          <w:sz w:val="24"/>
          <w:szCs w:val="24"/>
          <w:lang w:val="en-US"/>
        </w:rPr>
        <w:t xml:space="preserve"> of </w:t>
      </w:r>
      <w:r w:rsidR="00476F5B" w:rsidRPr="00263BD2">
        <w:rPr>
          <w:rFonts w:ascii="Arial" w:eastAsia="Arial" w:hAnsi="Arial" w:cs="Arial"/>
          <w:color w:val="000000"/>
          <w:sz w:val="24"/>
          <w:szCs w:val="24"/>
          <w:lang w:val="en-US"/>
        </w:rPr>
        <w:t xml:space="preserve">data </w:t>
      </w:r>
      <w:r w:rsidRPr="00263BD2">
        <w:rPr>
          <w:rFonts w:ascii="Arial" w:eastAsia="Arial" w:hAnsi="Arial" w:cs="Arial"/>
          <w:color w:val="000000"/>
          <w:sz w:val="24"/>
          <w:szCs w:val="24"/>
          <w:lang w:val="en-US"/>
        </w:rPr>
        <w:t xml:space="preserve">input and updating on </w:t>
      </w:r>
      <w:r w:rsidR="00476F5B">
        <w:rPr>
          <w:rFonts w:ascii="Arial" w:eastAsia="Arial" w:hAnsi="Arial" w:cs="Arial"/>
          <w:color w:val="000000"/>
          <w:sz w:val="24"/>
          <w:szCs w:val="24"/>
          <w:lang w:val="en-US"/>
        </w:rPr>
        <w:t>agency</w:t>
      </w:r>
      <w:r w:rsidRPr="00263BD2">
        <w:rPr>
          <w:rFonts w:ascii="Arial" w:eastAsia="Arial" w:hAnsi="Arial" w:cs="Arial"/>
          <w:color w:val="000000"/>
          <w:sz w:val="24"/>
          <w:szCs w:val="24"/>
          <w:lang w:val="en-US"/>
        </w:rPr>
        <w:t xml:space="preserve"> property registered in the </w:t>
      </w:r>
      <w:r w:rsidR="00476F5B" w:rsidRPr="00476F5B">
        <w:rPr>
          <w:rFonts w:ascii="Arial" w:eastAsia="Arial" w:hAnsi="Arial" w:cs="Arial"/>
          <w:color w:val="000000"/>
          <w:sz w:val="24"/>
          <w:szCs w:val="24"/>
          <w:lang w:val="en-US"/>
        </w:rPr>
        <w:t xml:space="preserve">Interdepartmental Automated Information System “The Unified Register of State Property” </w:t>
      </w:r>
      <w:r w:rsidRPr="00263BD2">
        <w:rPr>
          <w:rFonts w:ascii="Arial" w:eastAsia="Arial" w:hAnsi="Arial" w:cs="Arial"/>
          <w:color w:val="000000"/>
          <w:sz w:val="24"/>
          <w:szCs w:val="24"/>
          <w:lang w:val="en-US"/>
        </w:rPr>
        <w:t>(</w:t>
      </w:r>
      <w:r w:rsidR="00476F5B">
        <w:rPr>
          <w:rFonts w:ascii="Arial" w:eastAsia="Arial" w:hAnsi="Arial" w:cs="Arial"/>
          <w:color w:val="000000"/>
          <w:sz w:val="24"/>
          <w:szCs w:val="24"/>
          <w:lang w:val="en-US"/>
        </w:rPr>
        <w:t>further</w:t>
      </w:r>
      <w:r w:rsidRPr="00263BD2">
        <w:rPr>
          <w:rFonts w:ascii="Arial" w:eastAsia="Arial" w:hAnsi="Arial" w:cs="Arial"/>
          <w:color w:val="000000"/>
          <w:sz w:val="24"/>
          <w:szCs w:val="24"/>
          <w:lang w:val="en-US"/>
        </w:rPr>
        <w:t xml:space="preserve"> </w:t>
      </w:r>
      <w:r w:rsidR="00476F5B">
        <w:rPr>
          <w:rFonts w:ascii="Arial" w:eastAsia="Arial" w:hAnsi="Arial" w:cs="Arial"/>
          <w:color w:val="000000"/>
          <w:sz w:val="24"/>
          <w:szCs w:val="24"/>
          <w:lang w:val="en-US"/>
        </w:rPr>
        <w:t>–</w:t>
      </w:r>
      <w:r w:rsidRPr="00263BD2">
        <w:rPr>
          <w:rFonts w:ascii="Arial" w:eastAsia="Arial" w:hAnsi="Arial" w:cs="Arial"/>
          <w:color w:val="000000"/>
          <w:sz w:val="24"/>
          <w:szCs w:val="24"/>
          <w:lang w:val="en-US"/>
        </w:rPr>
        <w:t xml:space="preserve"> </w:t>
      </w:r>
      <w:r w:rsidR="00476F5B">
        <w:rPr>
          <w:rFonts w:ascii="Arial" w:eastAsia="Arial" w:hAnsi="Arial" w:cs="Arial"/>
          <w:color w:val="000000"/>
          <w:sz w:val="24"/>
          <w:szCs w:val="24"/>
          <w:lang w:val="en-US"/>
        </w:rPr>
        <w:t>IAIS URSP</w:t>
      </w:r>
      <w:r w:rsidRPr="00263BD2">
        <w:rPr>
          <w:rFonts w:ascii="Arial" w:eastAsia="Arial" w:hAnsi="Arial" w:cs="Arial"/>
          <w:color w:val="000000"/>
          <w:sz w:val="24"/>
          <w:szCs w:val="24"/>
          <w:lang w:val="en-US"/>
        </w:rPr>
        <w:t>) as of 01.01.2019.</w:t>
      </w:r>
    </w:p>
    <w:p w14:paraId="7EA2738B" w14:textId="2C596C70" w:rsidR="009F5E2C" w:rsidRPr="004E05D9" w:rsidRDefault="004E05D9" w:rsidP="004E05D9">
      <w:pPr>
        <w:numPr>
          <w:ilvl w:val="1"/>
          <w:numId w:val="49"/>
        </w:numPr>
        <w:pBdr>
          <w:top w:val="nil"/>
          <w:left w:val="nil"/>
          <w:bottom w:val="nil"/>
          <w:right w:val="nil"/>
          <w:between w:val="nil"/>
        </w:pBdr>
        <w:spacing w:after="0"/>
        <w:jc w:val="both"/>
        <w:rPr>
          <w:rFonts w:ascii="Arial" w:eastAsia="Arial" w:hAnsi="Arial" w:cs="Arial"/>
          <w:color w:val="000000"/>
          <w:sz w:val="24"/>
          <w:szCs w:val="24"/>
          <w:lang w:val="en-US"/>
        </w:rPr>
      </w:pPr>
      <w:r>
        <w:rPr>
          <w:rFonts w:ascii="Arial" w:eastAsia="Arial" w:hAnsi="Arial" w:cs="Arial"/>
          <w:color w:val="000000"/>
          <w:sz w:val="24"/>
          <w:szCs w:val="24"/>
          <w:lang w:val="en-US"/>
        </w:rPr>
        <w:t xml:space="preserve">Paragraph </w:t>
      </w:r>
      <w:r w:rsidRPr="004E05D9">
        <w:rPr>
          <w:rFonts w:ascii="Arial" w:eastAsia="Arial" w:hAnsi="Arial" w:cs="Arial"/>
          <w:color w:val="000000"/>
          <w:sz w:val="24"/>
          <w:szCs w:val="24"/>
          <w:lang w:val="en-US"/>
        </w:rPr>
        <w:t xml:space="preserve">1.1.2. Organization of work by </w:t>
      </w:r>
      <w:r>
        <w:rPr>
          <w:rFonts w:ascii="Arial" w:eastAsia="Arial" w:hAnsi="Arial" w:cs="Arial"/>
          <w:color w:val="000000"/>
          <w:sz w:val="24"/>
          <w:szCs w:val="24"/>
          <w:lang w:val="en-US"/>
        </w:rPr>
        <w:t>state</w:t>
      </w:r>
      <w:r w:rsidRPr="004E05D9">
        <w:rPr>
          <w:rFonts w:ascii="Arial" w:eastAsia="Arial" w:hAnsi="Arial" w:cs="Arial"/>
          <w:color w:val="000000"/>
          <w:sz w:val="24"/>
          <w:szCs w:val="24"/>
          <w:lang w:val="en-US"/>
        </w:rPr>
        <w:t xml:space="preserve"> bodies on initial preliminary revaluation of fixed assets </w:t>
      </w:r>
      <w:r>
        <w:rPr>
          <w:rFonts w:ascii="Arial" w:eastAsia="Arial" w:hAnsi="Arial" w:cs="Arial"/>
          <w:color w:val="000000"/>
          <w:sz w:val="24"/>
          <w:szCs w:val="24"/>
          <w:lang w:val="en-US"/>
        </w:rPr>
        <w:t>entered and accounted in</w:t>
      </w:r>
      <w:r w:rsidRPr="004E05D9">
        <w:rPr>
          <w:rFonts w:ascii="Arial" w:eastAsia="Arial" w:hAnsi="Arial" w:cs="Arial"/>
          <w:color w:val="000000"/>
          <w:sz w:val="24"/>
          <w:szCs w:val="24"/>
          <w:lang w:val="en-US"/>
        </w:rPr>
        <w:t xml:space="preserve"> IAIS URSP.</w:t>
      </w:r>
    </w:p>
    <w:p w14:paraId="39379388" w14:textId="35608AA9" w:rsidR="009F5E2C" w:rsidRPr="004E05D9" w:rsidRDefault="004E05D9" w:rsidP="004E05D9">
      <w:pPr>
        <w:numPr>
          <w:ilvl w:val="1"/>
          <w:numId w:val="49"/>
        </w:numPr>
        <w:pBdr>
          <w:top w:val="nil"/>
          <w:left w:val="nil"/>
          <w:bottom w:val="nil"/>
          <w:right w:val="nil"/>
          <w:between w:val="nil"/>
        </w:pBdr>
        <w:spacing w:after="0"/>
        <w:jc w:val="both"/>
        <w:rPr>
          <w:rFonts w:ascii="Arial" w:eastAsia="Arial" w:hAnsi="Arial" w:cs="Arial"/>
          <w:color w:val="000000"/>
          <w:sz w:val="24"/>
          <w:szCs w:val="24"/>
          <w:lang w:val="en-US"/>
        </w:rPr>
      </w:pPr>
      <w:r>
        <w:rPr>
          <w:rFonts w:ascii="Arial" w:eastAsia="Arial" w:hAnsi="Arial" w:cs="Arial"/>
          <w:color w:val="000000"/>
          <w:sz w:val="24"/>
          <w:szCs w:val="24"/>
          <w:lang w:val="en-US"/>
        </w:rPr>
        <w:t>Paragraph</w:t>
      </w:r>
      <w:r w:rsidRPr="004E05D9">
        <w:rPr>
          <w:rFonts w:ascii="Arial" w:eastAsia="Arial" w:hAnsi="Arial" w:cs="Arial"/>
          <w:color w:val="000000"/>
          <w:sz w:val="24"/>
          <w:szCs w:val="24"/>
          <w:lang w:val="en-US"/>
        </w:rPr>
        <w:t xml:space="preserve"> 1.1.3. </w:t>
      </w:r>
      <w:r>
        <w:rPr>
          <w:rFonts w:ascii="Arial" w:eastAsia="Arial" w:hAnsi="Arial" w:cs="Arial"/>
          <w:color w:val="000000"/>
          <w:sz w:val="24"/>
          <w:szCs w:val="24"/>
          <w:lang w:val="en-US"/>
        </w:rPr>
        <w:t>L</w:t>
      </w:r>
      <w:r w:rsidRPr="004E05D9">
        <w:rPr>
          <w:rFonts w:ascii="Arial" w:eastAsia="Arial" w:hAnsi="Arial" w:cs="Arial"/>
          <w:color w:val="000000"/>
          <w:sz w:val="24"/>
          <w:szCs w:val="24"/>
          <w:lang w:val="en-US"/>
        </w:rPr>
        <w:t>aunch</w:t>
      </w:r>
      <w:r>
        <w:rPr>
          <w:rFonts w:ascii="Arial" w:eastAsia="Arial" w:hAnsi="Arial" w:cs="Arial"/>
          <w:color w:val="000000"/>
          <w:sz w:val="24"/>
          <w:szCs w:val="24"/>
          <w:lang w:val="en-US"/>
        </w:rPr>
        <w:t>ing</w:t>
      </w:r>
      <w:r w:rsidRPr="004E05D9">
        <w:rPr>
          <w:rFonts w:ascii="Arial" w:eastAsia="Arial" w:hAnsi="Arial" w:cs="Arial"/>
          <w:color w:val="000000"/>
          <w:sz w:val="24"/>
          <w:szCs w:val="24"/>
          <w:lang w:val="en-US"/>
        </w:rPr>
        <w:t xml:space="preserve"> of the information portal.</w:t>
      </w:r>
    </w:p>
    <w:p w14:paraId="2423A1F3" w14:textId="11D6DCFE" w:rsidR="009F5E2C" w:rsidRPr="004E05D9" w:rsidRDefault="004E05D9" w:rsidP="004E05D9">
      <w:pPr>
        <w:numPr>
          <w:ilvl w:val="1"/>
          <w:numId w:val="49"/>
        </w:numPr>
        <w:pBdr>
          <w:top w:val="nil"/>
          <w:left w:val="nil"/>
          <w:bottom w:val="nil"/>
          <w:right w:val="nil"/>
          <w:between w:val="nil"/>
        </w:pBdr>
        <w:jc w:val="both"/>
        <w:rPr>
          <w:rFonts w:ascii="Arial" w:eastAsia="Arial" w:hAnsi="Arial" w:cs="Arial"/>
          <w:color w:val="000000"/>
          <w:sz w:val="24"/>
          <w:szCs w:val="24"/>
          <w:lang w:val="en-US"/>
        </w:rPr>
      </w:pPr>
      <w:r>
        <w:rPr>
          <w:rFonts w:ascii="Arial" w:eastAsia="Arial" w:hAnsi="Arial" w:cs="Arial"/>
          <w:color w:val="000000"/>
          <w:sz w:val="24"/>
          <w:szCs w:val="24"/>
          <w:lang w:val="en-US"/>
        </w:rPr>
        <w:t>Paragraph</w:t>
      </w:r>
      <w:r w:rsidRPr="004E05D9">
        <w:rPr>
          <w:rFonts w:ascii="Arial" w:eastAsia="Arial" w:hAnsi="Arial" w:cs="Arial"/>
          <w:color w:val="000000"/>
          <w:sz w:val="24"/>
          <w:szCs w:val="24"/>
          <w:lang w:val="en-US"/>
        </w:rPr>
        <w:t xml:space="preserve"> 1.1.4. Conducting a </w:t>
      </w:r>
      <w:r>
        <w:rPr>
          <w:rFonts w:ascii="Arial" w:eastAsia="Arial" w:hAnsi="Arial" w:cs="Arial"/>
          <w:color w:val="000000"/>
          <w:sz w:val="24"/>
          <w:szCs w:val="24"/>
          <w:lang w:val="en-US"/>
        </w:rPr>
        <w:t>workshop</w:t>
      </w:r>
      <w:r w:rsidRPr="004E05D9">
        <w:rPr>
          <w:rFonts w:ascii="Arial" w:eastAsia="Arial" w:hAnsi="Arial" w:cs="Arial"/>
          <w:color w:val="000000"/>
          <w:sz w:val="24"/>
          <w:szCs w:val="24"/>
          <w:lang w:val="en-US"/>
        </w:rPr>
        <w:t xml:space="preserve"> for representatives of state bodies </w:t>
      </w:r>
      <w:r>
        <w:rPr>
          <w:rFonts w:ascii="Arial" w:eastAsia="Arial" w:hAnsi="Arial" w:cs="Arial"/>
          <w:color w:val="000000"/>
          <w:sz w:val="24"/>
          <w:szCs w:val="24"/>
          <w:lang w:val="en-US"/>
        </w:rPr>
        <w:t>in country’s south</w:t>
      </w:r>
      <w:r w:rsidRPr="004E05D9">
        <w:rPr>
          <w:rFonts w:ascii="Arial" w:eastAsia="Arial" w:hAnsi="Arial" w:cs="Arial"/>
          <w:color w:val="000000"/>
          <w:sz w:val="24"/>
          <w:szCs w:val="24"/>
          <w:lang w:val="en-US"/>
        </w:rPr>
        <w:t>.</w:t>
      </w:r>
    </w:p>
    <w:p w14:paraId="06089D14" w14:textId="09E00D59" w:rsidR="009F5E2C" w:rsidRPr="003A6990" w:rsidRDefault="00091326">
      <w:pPr>
        <w:jc w:val="both"/>
        <w:rPr>
          <w:rFonts w:ascii="Arial" w:eastAsia="Arial" w:hAnsi="Arial" w:cs="Arial"/>
          <w:sz w:val="24"/>
          <w:szCs w:val="24"/>
          <w:lang w:val="en-US"/>
        </w:rPr>
      </w:pPr>
      <w:r w:rsidRPr="003A6990">
        <w:rPr>
          <w:rFonts w:ascii="Arial" w:eastAsia="Arial" w:hAnsi="Arial" w:cs="Arial"/>
          <w:b/>
          <w:sz w:val="24"/>
          <w:szCs w:val="24"/>
          <w:lang w:val="en-US"/>
        </w:rPr>
        <w:t>Details of AAP measures and activities</w:t>
      </w:r>
      <w:r w:rsidR="00D00A97" w:rsidRPr="003A6990">
        <w:rPr>
          <w:rFonts w:ascii="Arial" w:eastAsia="Arial" w:hAnsi="Arial" w:cs="Arial"/>
          <w:b/>
          <w:sz w:val="24"/>
          <w:szCs w:val="24"/>
          <w:lang w:val="en-US"/>
        </w:rPr>
        <w:t xml:space="preserve">: </w:t>
      </w:r>
      <w:r w:rsidR="003A6990">
        <w:rPr>
          <w:rFonts w:ascii="Arial" w:eastAsia="Arial" w:hAnsi="Arial" w:cs="Arial"/>
          <w:sz w:val="24"/>
          <w:szCs w:val="24"/>
          <w:lang w:val="en-US"/>
        </w:rPr>
        <w:t>measures</w:t>
      </w:r>
      <w:r w:rsidR="003A6990" w:rsidRPr="003A6990">
        <w:rPr>
          <w:rFonts w:ascii="Arial" w:eastAsia="Arial" w:hAnsi="Arial" w:cs="Arial"/>
          <w:sz w:val="24"/>
          <w:szCs w:val="24"/>
          <w:lang w:val="en-US"/>
        </w:rPr>
        <w:t xml:space="preserve"> and expected results are not detail</w:t>
      </w:r>
      <w:r w:rsidR="003A6990">
        <w:rPr>
          <w:rFonts w:ascii="Arial" w:eastAsia="Arial" w:hAnsi="Arial" w:cs="Arial"/>
          <w:sz w:val="24"/>
          <w:szCs w:val="24"/>
          <w:lang w:val="en-US"/>
        </w:rPr>
        <w:t>ed</w:t>
      </w:r>
      <w:r w:rsidR="003A6990" w:rsidRPr="003A6990">
        <w:rPr>
          <w:rFonts w:ascii="Arial" w:eastAsia="Arial" w:hAnsi="Arial" w:cs="Arial"/>
          <w:sz w:val="24"/>
          <w:szCs w:val="24"/>
          <w:lang w:val="en-US"/>
        </w:rPr>
        <w:t xml:space="preserve"> in the </w:t>
      </w:r>
      <w:r w:rsidR="003A6990">
        <w:rPr>
          <w:rFonts w:ascii="Arial" w:eastAsia="Arial" w:hAnsi="Arial" w:cs="Arial"/>
          <w:sz w:val="24"/>
          <w:szCs w:val="24"/>
          <w:lang w:val="en-US"/>
        </w:rPr>
        <w:t>FSPM AAP</w:t>
      </w:r>
      <w:r w:rsidR="003A6990" w:rsidRPr="003A6990">
        <w:rPr>
          <w:rFonts w:ascii="Arial" w:eastAsia="Arial" w:hAnsi="Arial" w:cs="Arial"/>
          <w:sz w:val="24"/>
          <w:szCs w:val="24"/>
          <w:lang w:val="en-US"/>
        </w:rPr>
        <w:t>.</w:t>
      </w:r>
    </w:p>
    <w:p w14:paraId="137ECBC7" w14:textId="11FDD9BC" w:rsidR="009F5E2C" w:rsidRPr="00091326" w:rsidRDefault="00091326">
      <w:pPr>
        <w:jc w:val="both"/>
        <w:rPr>
          <w:rFonts w:ascii="Arial" w:eastAsia="Arial" w:hAnsi="Arial" w:cs="Arial"/>
          <w:b/>
          <w:sz w:val="24"/>
          <w:szCs w:val="24"/>
          <w:lang w:val="en-US"/>
        </w:rPr>
      </w:pPr>
      <w:r w:rsidRPr="00091326">
        <w:rPr>
          <w:rFonts w:ascii="Arial" w:eastAsia="Arial" w:hAnsi="Arial" w:cs="Arial"/>
          <w:b/>
          <w:sz w:val="24"/>
          <w:szCs w:val="24"/>
          <w:lang w:val="en-US"/>
        </w:rPr>
        <w:t>Availability of detailed cost calculations for the AAP measures implementation</w:t>
      </w:r>
      <w:r w:rsidR="00D00A97" w:rsidRPr="00091326">
        <w:rPr>
          <w:rFonts w:ascii="Arial" w:eastAsia="Arial" w:hAnsi="Arial" w:cs="Arial"/>
          <w:b/>
          <w:sz w:val="24"/>
          <w:szCs w:val="24"/>
          <w:lang w:val="en-US"/>
        </w:rPr>
        <w:t xml:space="preserve">: </w:t>
      </w:r>
      <w:r w:rsidRPr="00091326">
        <w:rPr>
          <w:rFonts w:ascii="Arial" w:eastAsia="Arial" w:hAnsi="Arial" w:cs="Arial"/>
          <w:sz w:val="24"/>
          <w:szCs w:val="24"/>
          <w:lang w:val="en-US"/>
        </w:rPr>
        <w:t>cost calculations for AAP activities are not available</w:t>
      </w:r>
      <w:r w:rsidR="00D00A97" w:rsidRPr="00091326">
        <w:rPr>
          <w:rFonts w:ascii="Arial" w:eastAsia="Arial" w:hAnsi="Arial" w:cs="Arial"/>
          <w:sz w:val="24"/>
          <w:szCs w:val="24"/>
          <w:lang w:val="en-US"/>
        </w:rPr>
        <w:t>.</w:t>
      </w:r>
    </w:p>
    <w:p w14:paraId="025C5E06" w14:textId="1366FDE8" w:rsidR="009F5E2C" w:rsidRPr="00C245BB" w:rsidRDefault="00091326">
      <w:pPr>
        <w:jc w:val="both"/>
        <w:rPr>
          <w:rFonts w:ascii="Arial" w:eastAsia="Arial" w:hAnsi="Arial" w:cs="Arial"/>
          <w:b/>
          <w:sz w:val="24"/>
          <w:szCs w:val="24"/>
        </w:rPr>
      </w:pPr>
      <w:r>
        <w:rPr>
          <w:rFonts w:ascii="Arial" w:eastAsia="Arial" w:hAnsi="Arial" w:cs="Arial"/>
          <w:b/>
          <w:sz w:val="24"/>
          <w:szCs w:val="24"/>
          <w:lang w:val="en-US"/>
        </w:rPr>
        <w:t>Recommendations</w:t>
      </w:r>
      <w:r w:rsidR="00D00A97" w:rsidRPr="00C245BB">
        <w:rPr>
          <w:rFonts w:ascii="Arial" w:eastAsia="Arial" w:hAnsi="Arial" w:cs="Arial"/>
          <w:b/>
          <w:sz w:val="24"/>
          <w:szCs w:val="24"/>
        </w:rPr>
        <w:t>:</w:t>
      </w:r>
    </w:p>
    <w:p w14:paraId="6D94682C" w14:textId="775F2018" w:rsidR="005505CD" w:rsidRPr="005505CD" w:rsidRDefault="005505CD" w:rsidP="005505CD">
      <w:pPr>
        <w:numPr>
          <w:ilvl w:val="0"/>
          <w:numId w:val="33"/>
        </w:numPr>
        <w:pBdr>
          <w:top w:val="nil"/>
          <w:left w:val="nil"/>
          <w:bottom w:val="nil"/>
          <w:right w:val="nil"/>
          <w:between w:val="nil"/>
        </w:pBdr>
        <w:jc w:val="both"/>
        <w:rPr>
          <w:rFonts w:ascii="Arial" w:eastAsia="Arial" w:hAnsi="Arial" w:cs="Arial"/>
          <w:color w:val="000000"/>
          <w:sz w:val="24"/>
          <w:szCs w:val="24"/>
          <w:lang w:val="en-US"/>
        </w:rPr>
      </w:pPr>
      <w:r>
        <w:rPr>
          <w:rFonts w:ascii="Arial" w:eastAsia="Arial" w:hAnsi="Arial" w:cs="Arial"/>
          <w:color w:val="000000"/>
          <w:sz w:val="24"/>
          <w:szCs w:val="24"/>
          <w:lang w:val="en-US"/>
        </w:rPr>
        <w:t>D</w:t>
      </w:r>
      <w:r w:rsidRPr="005505CD">
        <w:rPr>
          <w:rFonts w:ascii="Arial" w:eastAsia="Arial" w:hAnsi="Arial" w:cs="Arial"/>
          <w:color w:val="000000"/>
          <w:sz w:val="24"/>
          <w:szCs w:val="24"/>
          <w:lang w:val="en-US"/>
        </w:rPr>
        <w:t xml:space="preserve">etailed measures for implementation of </w:t>
      </w:r>
      <w:r>
        <w:rPr>
          <w:rFonts w:ascii="Arial" w:eastAsia="Arial" w:hAnsi="Arial" w:cs="Arial"/>
          <w:color w:val="000000"/>
          <w:sz w:val="24"/>
          <w:szCs w:val="24"/>
          <w:lang w:val="en-US"/>
        </w:rPr>
        <w:t xml:space="preserve">the NAP </w:t>
      </w:r>
      <w:r w:rsidRPr="005505CD">
        <w:rPr>
          <w:rFonts w:ascii="Arial" w:eastAsia="Arial" w:hAnsi="Arial" w:cs="Arial"/>
          <w:color w:val="000000"/>
          <w:sz w:val="24"/>
          <w:szCs w:val="24"/>
          <w:lang w:val="en-US"/>
        </w:rPr>
        <w:t xml:space="preserve">paragraph 32.2 </w:t>
      </w:r>
      <w:r>
        <w:rPr>
          <w:rFonts w:ascii="Arial" w:eastAsia="Arial" w:hAnsi="Arial" w:cs="Arial"/>
          <w:color w:val="000000"/>
          <w:sz w:val="24"/>
          <w:szCs w:val="24"/>
          <w:lang w:val="en-US"/>
        </w:rPr>
        <w:t>should be included in</w:t>
      </w:r>
      <w:r w:rsidRPr="005505CD">
        <w:rPr>
          <w:rFonts w:ascii="Arial" w:eastAsia="Arial" w:hAnsi="Arial" w:cs="Arial"/>
          <w:color w:val="000000"/>
          <w:sz w:val="24"/>
          <w:szCs w:val="24"/>
          <w:lang w:val="en-US"/>
        </w:rPr>
        <w:t xml:space="preserve"> the </w:t>
      </w:r>
      <w:r>
        <w:rPr>
          <w:rFonts w:ascii="Arial" w:eastAsia="Arial" w:hAnsi="Arial" w:cs="Arial"/>
          <w:sz w:val="24"/>
          <w:szCs w:val="24"/>
          <w:lang w:val="en-US"/>
        </w:rPr>
        <w:t>FSPM AAP</w:t>
      </w:r>
      <w:r w:rsidRPr="005505CD">
        <w:rPr>
          <w:rFonts w:ascii="Arial" w:eastAsia="Arial" w:hAnsi="Arial" w:cs="Arial"/>
          <w:color w:val="000000"/>
          <w:sz w:val="24"/>
          <w:szCs w:val="24"/>
          <w:lang w:val="en-US"/>
        </w:rPr>
        <w:t>.</w:t>
      </w:r>
    </w:p>
    <w:p w14:paraId="716D56F8" w14:textId="33F5C705" w:rsidR="005505CD" w:rsidRPr="005505CD" w:rsidRDefault="005505CD" w:rsidP="005505CD">
      <w:pPr>
        <w:numPr>
          <w:ilvl w:val="0"/>
          <w:numId w:val="33"/>
        </w:numPr>
        <w:pBdr>
          <w:top w:val="nil"/>
          <w:left w:val="nil"/>
          <w:bottom w:val="nil"/>
          <w:right w:val="nil"/>
          <w:between w:val="nil"/>
        </w:pBdr>
        <w:jc w:val="both"/>
        <w:rPr>
          <w:rFonts w:ascii="Arial" w:eastAsia="Arial" w:hAnsi="Arial" w:cs="Arial"/>
          <w:color w:val="000000"/>
          <w:sz w:val="24"/>
          <w:szCs w:val="24"/>
          <w:lang w:val="en-US"/>
        </w:rPr>
      </w:pPr>
      <w:r w:rsidRPr="005505CD">
        <w:rPr>
          <w:rFonts w:ascii="Arial" w:eastAsia="Arial" w:hAnsi="Arial" w:cs="Arial"/>
          <w:color w:val="000000"/>
          <w:sz w:val="24"/>
          <w:szCs w:val="24"/>
          <w:lang w:val="en-US"/>
        </w:rPr>
        <w:t xml:space="preserve">It is recommended that paragraphs 1.1.1., 1.1.2., 1.1.3., 1.1.4., </w:t>
      </w:r>
      <w:r>
        <w:rPr>
          <w:rFonts w:ascii="Arial" w:eastAsia="Arial" w:hAnsi="Arial" w:cs="Arial"/>
          <w:color w:val="000000"/>
          <w:sz w:val="24"/>
          <w:szCs w:val="24"/>
          <w:lang w:val="en-US"/>
        </w:rPr>
        <w:t>w</w:t>
      </w:r>
      <w:r w:rsidRPr="005505CD">
        <w:rPr>
          <w:rFonts w:ascii="Arial" w:eastAsia="Arial" w:hAnsi="Arial" w:cs="Arial"/>
          <w:color w:val="000000"/>
          <w:sz w:val="24"/>
          <w:szCs w:val="24"/>
          <w:lang w:val="en-US"/>
        </w:rPr>
        <w:t xml:space="preserve">hich are not </w:t>
      </w:r>
      <w:r>
        <w:rPr>
          <w:rFonts w:ascii="Arial" w:eastAsia="Arial" w:hAnsi="Arial" w:cs="Arial"/>
          <w:color w:val="000000"/>
          <w:sz w:val="24"/>
          <w:szCs w:val="24"/>
          <w:lang w:val="en-US"/>
        </w:rPr>
        <w:t>part of the</w:t>
      </w:r>
      <w:r w:rsidRPr="005505CD">
        <w:rPr>
          <w:rFonts w:ascii="Arial" w:eastAsia="Arial" w:hAnsi="Arial" w:cs="Arial"/>
          <w:color w:val="000000"/>
          <w:sz w:val="24"/>
          <w:szCs w:val="24"/>
          <w:lang w:val="en-US"/>
        </w:rPr>
        <w:t xml:space="preserve"> NAP, be excluded from the </w:t>
      </w:r>
      <w:r>
        <w:rPr>
          <w:rFonts w:ascii="Arial" w:eastAsia="Arial" w:hAnsi="Arial" w:cs="Arial"/>
          <w:sz w:val="24"/>
          <w:szCs w:val="24"/>
          <w:lang w:val="en-US"/>
        </w:rPr>
        <w:t>FSPM AAP</w:t>
      </w:r>
      <w:r w:rsidRPr="005505CD">
        <w:rPr>
          <w:rFonts w:ascii="Arial" w:eastAsia="Arial" w:hAnsi="Arial" w:cs="Arial"/>
          <w:color w:val="000000"/>
          <w:sz w:val="24"/>
          <w:szCs w:val="24"/>
          <w:lang w:val="en-US"/>
        </w:rPr>
        <w:t>.</w:t>
      </w:r>
    </w:p>
    <w:p w14:paraId="0AAE5305" w14:textId="62B0A6AD" w:rsidR="005505CD" w:rsidRPr="005505CD" w:rsidRDefault="005505CD" w:rsidP="005505CD">
      <w:pPr>
        <w:numPr>
          <w:ilvl w:val="0"/>
          <w:numId w:val="33"/>
        </w:numPr>
        <w:pBdr>
          <w:top w:val="nil"/>
          <w:left w:val="nil"/>
          <w:bottom w:val="nil"/>
          <w:right w:val="nil"/>
          <w:between w:val="nil"/>
        </w:pBdr>
        <w:jc w:val="both"/>
        <w:rPr>
          <w:rFonts w:ascii="Arial" w:eastAsia="Arial" w:hAnsi="Arial" w:cs="Arial"/>
          <w:color w:val="000000"/>
          <w:sz w:val="24"/>
          <w:szCs w:val="24"/>
          <w:lang w:val="en-US"/>
        </w:rPr>
      </w:pPr>
      <w:r w:rsidRPr="005505CD">
        <w:rPr>
          <w:rFonts w:ascii="Arial" w:eastAsia="Arial" w:hAnsi="Arial" w:cs="Arial"/>
          <w:color w:val="000000"/>
          <w:sz w:val="24"/>
          <w:szCs w:val="24"/>
          <w:lang w:val="en-US"/>
        </w:rPr>
        <w:t xml:space="preserve">It is necessary to detail </w:t>
      </w:r>
      <w:r>
        <w:rPr>
          <w:rFonts w:ascii="Arial" w:eastAsia="Arial" w:hAnsi="Arial" w:cs="Arial"/>
          <w:color w:val="000000"/>
          <w:sz w:val="24"/>
          <w:szCs w:val="24"/>
          <w:lang w:val="en-US"/>
        </w:rPr>
        <w:t>measures</w:t>
      </w:r>
      <w:r w:rsidRPr="005505CD">
        <w:rPr>
          <w:rFonts w:ascii="Arial" w:eastAsia="Arial" w:hAnsi="Arial" w:cs="Arial"/>
          <w:color w:val="000000"/>
          <w:sz w:val="24"/>
          <w:szCs w:val="24"/>
          <w:lang w:val="en-US"/>
        </w:rPr>
        <w:t xml:space="preserve"> and expected results </w:t>
      </w:r>
      <w:r>
        <w:rPr>
          <w:rFonts w:ascii="Arial" w:eastAsia="Arial" w:hAnsi="Arial" w:cs="Arial"/>
          <w:color w:val="000000"/>
          <w:sz w:val="24"/>
          <w:szCs w:val="24"/>
          <w:lang w:val="en-US"/>
        </w:rPr>
        <w:t xml:space="preserve">included in </w:t>
      </w:r>
      <w:r w:rsidRPr="005505CD">
        <w:rPr>
          <w:rFonts w:ascii="Arial" w:eastAsia="Arial" w:hAnsi="Arial" w:cs="Arial"/>
          <w:color w:val="000000"/>
          <w:sz w:val="24"/>
          <w:szCs w:val="24"/>
          <w:lang w:val="en-US"/>
        </w:rPr>
        <w:t xml:space="preserve">the </w:t>
      </w:r>
      <w:r>
        <w:rPr>
          <w:rFonts w:ascii="Arial" w:eastAsia="Arial" w:hAnsi="Arial" w:cs="Arial"/>
          <w:sz w:val="24"/>
          <w:szCs w:val="24"/>
          <w:lang w:val="en-US"/>
        </w:rPr>
        <w:t>FSPM AAP</w:t>
      </w:r>
      <w:r w:rsidRPr="005505CD">
        <w:rPr>
          <w:rFonts w:ascii="Arial" w:eastAsia="Arial" w:hAnsi="Arial" w:cs="Arial"/>
          <w:color w:val="000000"/>
          <w:sz w:val="24"/>
          <w:szCs w:val="24"/>
          <w:lang w:val="en-US"/>
        </w:rPr>
        <w:t>.</w:t>
      </w:r>
    </w:p>
    <w:p w14:paraId="586100A3" w14:textId="2452596D" w:rsidR="005505CD" w:rsidRPr="005505CD" w:rsidRDefault="005505CD" w:rsidP="005505CD">
      <w:pPr>
        <w:numPr>
          <w:ilvl w:val="0"/>
          <w:numId w:val="33"/>
        </w:numPr>
        <w:pBdr>
          <w:top w:val="nil"/>
          <w:left w:val="nil"/>
          <w:bottom w:val="nil"/>
          <w:right w:val="nil"/>
          <w:between w:val="nil"/>
        </w:pBdr>
        <w:jc w:val="both"/>
        <w:rPr>
          <w:rFonts w:ascii="Arial" w:eastAsia="Arial" w:hAnsi="Arial" w:cs="Arial"/>
          <w:color w:val="000000"/>
          <w:sz w:val="24"/>
          <w:szCs w:val="24"/>
          <w:lang w:val="en-US"/>
        </w:rPr>
      </w:pPr>
      <w:r w:rsidRPr="005505CD">
        <w:rPr>
          <w:rFonts w:ascii="Arial" w:eastAsia="Arial" w:hAnsi="Arial" w:cs="Arial"/>
          <w:color w:val="000000"/>
          <w:sz w:val="24"/>
          <w:szCs w:val="24"/>
          <w:lang w:val="en-US"/>
        </w:rPr>
        <w:t xml:space="preserve">It is necessary to calculate implementation costs of the </w:t>
      </w:r>
      <w:r>
        <w:rPr>
          <w:rFonts w:ascii="Arial" w:eastAsia="Arial" w:hAnsi="Arial" w:cs="Arial"/>
          <w:color w:val="000000"/>
          <w:sz w:val="24"/>
          <w:szCs w:val="24"/>
          <w:lang w:val="en-US"/>
        </w:rPr>
        <w:t>FSP AAP</w:t>
      </w:r>
      <w:r w:rsidRPr="005505CD">
        <w:rPr>
          <w:rFonts w:ascii="Arial" w:eastAsia="Arial" w:hAnsi="Arial" w:cs="Arial"/>
          <w:color w:val="000000"/>
          <w:sz w:val="24"/>
          <w:szCs w:val="24"/>
          <w:lang w:val="en-US"/>
        </w:rPr>
        <w:t xml:space="preserve"> </w:t>
      </w:r>
      <w:r>
        <w:rPr>
          <w:rFonts w:ascii="Arial" w:eastAsia="Arial" w:hAnsi="Arial" w:cs="Arial"/>
          <w:color w:val="000000"/>
          <w:sz w:val="24"/>
          <w:szCs w:val="24"/>
          <w:lang w:val="en-US"/>
        </w:rPr>
        <w:t>measures</w:t>
      </w:r>
      <w:r w:rsidRPr="005505CD">
        <w:rPr>
          <w:rFonts w:ascii="Arial" w:eastAsia="Arial" w:hAnsi="Arial" w:cs="Arial"/>
          <w:color w:val="000000"/>
          <w:sz w:val="24"/>
          <w:szCs w:val="24"/>
          <w:lang w:val="en-US"/>
        </w:rPr>
        <w:t xml:space="preserve"> and determine sources of f</w:t>
      </w:r>
      <w:r>
        <w:rPr>
          <w:rFonts w:ascii="Arial" w:eastAsia="Arial" w:hAnsi="Arial" w:cs="Arial"/>
          <w:color w:val="000000"/>
          <w:sz w:val="24"/>
          <w:szCs w:val="24"/>
          <w:lang w:val="en-US"/>
        </w:rPr>
        <w:t>unding</w:t>
      </w:r>
      <w:r w:rsidRPr="005505CD">
        <w:rPr>
          <w:rFonts w:ascii="Arial" w:eastAsia="Arial" w:hAnsi="Arial" w:cs="Arial"/>
          <w:color w:val="000000"/>
          <w:sz w:val="24"/>
          <w:szCs w:val="24"/>
          <w:lang w:val="en-US"/>
        </w:rPr>
        <w:t>.</w:t>
      </w:r>
    </w:p>
    <w:p w14:paraId="1F3D5B4A" w14:textId="77777777" w:rsidR="009F5E2C" w:rsidRPr="005505CD" w:rsidRDefault="009F5E2C">
      <w:pPr>
        <w:jc w:val="both"/>
        <w:rPr>
          <w:rFonts w:ascii="Arial" w:eastAsia="Arial" w:hAnsi="Arial" w:cs="Arial"/>
          <w:sz w:val="24"/>
          <w:szCs w:val="24"/>
          <w:lang w:val="en-US"/>
        </w:rPr>
      </w:pPr>
    </w:p>
    <w:p w14:paraId="1D51DFAB" w14:textId="77777777" w:rsidR="00C86E08" w:rsidRDefault="00C86E08">
      <w:pPr>
        <w:jc w:val="both"/>
        <w:rPr>
          <w:rFonts w:ascii="Arial" w:eastAsia="Arial" w:hAnsi="Arial" w:cs="Arial"/>
          <w:color w:val="2E74B5" w:themeColor="accent1" w:themeShade="BF"/>
          <w:sz w:val="24"/>
          <w:szCs w:val="24"/>
          <w:lang w:val="en-US"/>
        </w:rPr>
      </w:pPr>
      <w:r w:rsidRPr="00572F60">
        <w:rPr>
          <w:rFonts w:ascii="Arial" w:eastAsia="Arial" w:hAnsi="Arial" w:cs="Arial"/>
          <w:color w:val="2E74B5" w:themeColor="accent1" w:themeShade="BF"/>
          <w:sz w:val="24"/>
          <w:szCs w:val="24"/>
          <w:lang w:val="en-US"/>
        </w:rPr>
        <w:t xml:space="preserve">Commitment №15. Involving civil society in the risks assessment of terrorist activities in non-profit sector </w:t>
      </w:r>
    </w:p>
    <w:p w14:paraId="36BF85EF" w14:textId="3FC0F105" w:rsidR="009F5E2C" w:rsidRPr="00267221" w:rsidRDefault="00A51A4C" w:rsidP="00267221">
      <w:pPr>
        <w:jc w:val="both"/>
        <w:rPr>
          <w:rFonts w:ascii="Arial" w:eastAsia="Arial" w:hAnsi="Arial" w:cs="Arial"/>
          <w:sz w:val="24"/>
          <w:szCs w:val="24"/>
          <w:lang w:val="en-US"/>
        </w:rPr>
      </w:pPr>
      <w:r w:rsidRPr="00267221">
        <w:rPr>
          <w:rFonts w:ascii="Arial" w:eastAsia="Arial" w:hAnsi="Arial" w:cs="Arial"/>
          <w:b/>
          <w:sz w:val="24"/>
          <w:szCs w:val="24"/>
          <w:lang w:val="en-US"/>
        </w:rPr>
        <w:t>Responsible State Agency</w:t>
      </w:r>
      <w:r w:rsidR="00D00A97" w:rsidRPr="00267221">
        <w:rPr>
          <w:rFonts w:ascii="Arial" w:eastAsia="Arial" w:hAnsi="Arial" w:cs="Arial"/>
          <w:sz w:val="24"/>
          <w:szCs w:val="24"/>
          <w:lang w:val="en-US"/>
        </w:rPr>
        <w:t xml:space="preserve">: </w:t>
      </w:r>
      <w:r w:rsidR="00267221" w:rsidRPr="00267221">
        <w:rPr>
          <w:rFonts w:ascii="Arial" w:eastAsia="Arial" w:hAnsi="Arial" w:cs="Arial"/>
          <w:sz w:val="24"/>
          <w:szCs w:val="24"/>
          <w:lang w:val="en-US"/>
        </w:rPr>
        <w:t>State Financial Intelligence Service under the Government of the</w:t>
      </w:r>
      <w:r w:rsidR="00267221">
        <w:rPr>
          <w:rFonts w:ascii="Arial" w:eastAsia="Arial" w:hAnsi="Arial" w:cs="Arial"/>
          <w:sz w:val="24"/>
          <w:szCs w:val="24"/>
          <w:lang w:val="en-US"/>
        </w:rPr>
        <w:t xml:space="preserve"> </w:t>
      </w:r>
      <w:r w:rsidR="00267221" w:rsidRPr="00267221">
        <w:rPr>
          <w:rFonts w:ascii="Arial" w:eastAsia="Arial" w:hAnsi="Arial" w:cs="Arial"/>
          <w:sz w:val="24"/>
          <w:szCs w:val="24"/>
          <w:lang w:val="en-US"/>
        </w:rPr>
        <w:t xml:space="preserve">Kyrgyz Republic </w:t>
      </w:r>
      <w:r w:rsidR="00D00A97" w:rsidRPr="00267221">
        <w:rPr>
          <w:rFonts w:ascii="Arial" w:eastAsia="Arial" w:hAnsi="Arial" w:cs="Arial"/>
          <w:sz w:val="24"/>
          <w:szCs w:val="24"/>
          <w:lang w:val="en-US"/>
        </w:rPr>
        <w:t>(</w:t>
      </w:r>
      <w:r w:rsidR="00267221">
        <w:rPr>
          <w:rFonts w:ascii="Arial" w:eastAsia="Arial" w:hAnsi="Arial" w:cs="Arial"/>
          <w:sz w:val="24"/>
          <w:szCs w:val="24"/>
          <w:lang w:val="en-US"/>
        </w:rPr>
        <w:t>further</w:t>
      </w:r>
      <w:r w:rsidR="00D00A97" w:rsidRPr="00267221">
        <w:rPr>
          <w:rFonts w:ascii="Arial" w:eastAsia="Arial" w:hAnsi="Arial" w:cs="Arial"/>
          <w:sz w:val="24"/>
          <w:szCs w:val="24"/>
          <w:lang w:val="en-US"/>
        </w:rPr>
        <w:t xml:space="preserve"> - </w:t>
      </w:r>
      <w:r w:rsidR="00267221">
        <w:rPr>
          <w:rFonts w:ascii="Arial" w:eastAsia="Arial" w:hAnsi="Arial" w:cs="Arial"/>
          <w:sz w:val="24"/>
          <w:szCs w:val="24"/>
          <w:lang w:val="en-US"/>
        </w:rPr>
        <w:t>SFIS</w:t>
      </w:r>
      <w:r w:rsidR="00D00A97" w:rsidRPr="00267221">
        <w:rPr>
          <w:rFonts w:ascii="Arial" w:eastAsia="Arial" w:hAnsi="Arial" w:cs="Arial"/>
          <w:sz w:val="24"/>
          <w:szCs w:val="24"/>
          <w:lang w:val="en-US"/>
        </w:rPr>
        <w:t>).</w:t>
      </w:r>
    </w:p>
    <w:p w14:paraId="6C81FA76" w14:textId="31C00AD9" w:rsidR="009F5E2C" w:rsidRPr="00797D46" w:rsidRDefault="00797D46">
      <w:pPr>
        <w:jc w:val="both"/>
        <w:rPr>
          <w:rFonts w:ascii="Arial" w:eastAsia="Arial" w:hAnsi="Arial" w:cs="Arial"/>
          <w:sz w:val="24"/>
          <w:szCs w:val="24"/>
          <w:lang w:val="en-US"/>
        </w:rPr>
      </w:pPr>
      <w:r w:rsidRPr="00797D46">
        <w:rPr>
          <w:rFonts w:ascii="Arial" w:eastAsia="Arial" w:hAnsi="Arial" w:cs="Arial"/>
          <w:b/>
          <w:sz w:val="24"/>
          <w:szCs w:val="24"/>
          <w:lang w:val="en-US"/>
        </w:rPr>
        <w:lastRenderedPageBreak/>
        <w:t>Timeliness of AAP adoption</w:t>
      </w:r>
      <w:r w:rsidR="00D00A97" w:rsidRPr="00797D46">
        <w:rPr>
          <w:rFonts w:ascii="Arial" w:eastAsia="Arial" w:hAnsi="Arial" w:cs="Arial"/>
          <w:sz w:val="24"/>
          <w:szCs w:val="24"/>
          <w:lang w:val="en-US"/>
        </w:rPr>
        <w:t xml:space="preserve">: </w:t>
      </w:r>
      <w:r w:rsidRPr="00797D46">
        <w:rPr>
          <w:rFonts w:ascii="Arial" w:eastAsia="Arial" w:hAnsi="Arial" w:cs="Arial"/>
          <w:sz w:val="24"/>
          <w:szCs w:val="24"/>
          <w:lang w:val="en-US"/>
        </w:rPr>
        <w:t xml:space="preserve">approved by the </w:t>
      </w:r>
      <w:r>
        <w:rPr>
          <w:rFonts w:ascii="Arial" w:eastAsia="Arial" w:hAnsi="Arial" w:cs="Arial"/>
          <w:sz w:val="24"/>
          <w:szCs w:val="24"/>
          <w:lang w:val="en-US"/>
        </w:rPr>
        <w:t xml:space="preserve">SFIS </w:t>
      </w:r>
      <w:r w:rsidRPr="00797D46">
        <w:rPr>
          <w:rFonts w:ascii="Arial" w:eastAsia="Arial" w:hAnsi="Arial" w:cs="Arial"/>
          <w:sz w:val="24"/>
          <w:szCs w:val="24"/>
          <w:lang w:val="en-US"/>
        </w:rPr>
        <w:t>order dated November 12, 2019 No. 125 / p, i.e. timely.</w:t>
      </w:r>
    </w:p>
    <w:p w14:paraId="51727C80" w14:textId="67091DAE" w:rsidR="009F5E2C" w:rsidRPr="00797D46" w:rsidRDefault="00797D46">
      <w:pPr>
        <w:jc w:val="both"/>
        <w:rPr>
          <w:rFonts w:ascii="Arial" w:eastAsia="Arial" w:hAnsi="Arial" w:cs="Arial"/>
          <w:sz w:val="24"/>
          <w:szCs w:val="24"/>
          <w:lang w:val="en-US"/>
        </w:rPr>
      </w:pPr>
      <w:r w:rsidRPr="00797D46">
        <w:rPr>
          <w:rFonts w:ascii="Arial" w:eastAsia="Arial" w:hAnsi="Arial" w:cs="Arial"/>
          <w:b/>
          <w:sz w:val="24"/>
          <w:szCs w:val="24"/>
          <w:lang w:val="en-US"/>
        </w:rPr>
        <w:t xml:space="preserve">AAP compliance with commitments, measures and expected results of </w:t>
      </w:r>
      <w:proofErr w:type="gramStart"/>
      <w:r w:rsidRPr="00797D46">
        <w:rPr>
          <w:rFonts w:ascii="Arial" w:eastAsia="Arial" w:hAnsi="Arial" w:cs="Arial"/>
          <w:b/>
          <w:sz w:val="24"/>
          <w:szCs w:val="24"/>
          <w:lang w:val="en-US"/>
        </w:rPr>
        <w:t>commitment</w:t>
      </w:r>
      <w:r w:rsidR="00D00A97" w:rsidRPr="00797D46">
        <w:rPr>
          <w:rFonts w:ascii="Arial" w:eastAsia="Arial" w:hAnsi="Arial" w:cs="Arial"/>
          <w:sz w:val="24"/>
          <w:szCs w:val="24"/>
          <w:lang w:val="en-US"/>
        </w:rPr>
        <w:t>:</w:t>
      </w:r>
      <w:proofErr w:type="gramEnd"/>
      <w:r w:rsidR="00D00A97" w:rsidRPr="00797D46">
        <w:rPr>
          <w:rFonts w:ascii="Arial" w:eastAsia="Arial" w:hAnsi="Arial" w:cs="Arial"/>
          <w:sz w:val="24"/>
          <w:szCs w:val="24"/>
          <w:lang w:val="en-US"/>
        </w:rPr>
        <w:t xml:space="preserve"> </w:t>
      </w:r>
      <w:r>
        <w:rPr>
          <w:rFonts w:ascii="Arial" w:eastAsia="Arial" w:hAnsi="Arial" w:cs="Arial"/>
          <w:sz w:val="24"/>
          <w:szCs w:val="24"/>
          <w:lang w:val="en-US"/>
        </w:rPr>
        <w:t>fully complies</w:t>
      </w:r>
      <w:r w:rsidR="00D00A97" w:rsidRPr="00797D46">
        <w:rPr>
          <w:rFonts w:ascii="Arial" w:eastAsia="Arial" w:hAnsi="Arial" w:cs="Arial"/>
          <w:sz w:val="24"/>
          <w:szCs w:val="24"/>
          <w:lang w:val="en-US"/>
        </w:rPr>
        <w:t>.</w:t>
      </w:r>
    </w:p>
    <w:p w14:paraId="301F0940" w14:textId="7B6F1F57" w:rsidR="009F5E2C" w:rsidRPr="00797D46" w:rsidRDefault="00797D46">
      <w:pPr>
        <w:jc w:val="both"/>
        <w:rPr>
          <w:rFonts w:ascii="Arial" w:eastAsia="Arial" w:hAnsi="Arial" w:cs="Arial"/>
          <w:sz w:val="24"/>
          <w:szCs w:val="24"/>
          <w:lang w:val="en-US"/>
        </w:rPr>
      </w:pPr>
      <w:r w:rsidRPr="00797D46">
        <w:rPr>
          <w:rFonts w:ascii="Arial" w:eastAsia="Arial" w:hAnsi="Arial" w:cs="Arial"/>
          <w:b/>
          <w:sz w:val="24"/>
          <w:szCs w:val="24"/>
          <w:lang w:val="en-US"/>
        </w:rPr>
        <w:t>Details of AAP measures and activities</w:t>
      </w:r>
      <w:r w:rsidR="00D00A97" w:rsidRPr="00797D46">
        <w:rPr>
          <w:rFonts w:ascii="Arial" w:eastAsia="Arial" w:hAnsi="Arial" w:cs="Arial"/>
          <w:b/>
          <w:sz w:val="24"/>
          <w:szCs w:val="24"/>
          <w:lang w:val="en-US"/>
        </w:rPr>
        <w:t xml:space="preserve">: </w:t>
      </w:r>
      <w:r>
        <w:rPr>
          <w:rFonts w:ascii="Arial" w:eastAsia="Arial" w:hAnsi="Arial" w:cs="Arial"/>
          <w:sz w:val="24"/>
          <w:szCs w:val="24"/>
          <w:lang w:val="en-US"/>
        </w:rPr>
        <w:t>measures</w:t>
      </w:r>
      <w:r w:rsidRPr="00797D46">
        <w:rPr>
          <w:rFonts w:ascii="Arial" w:eastAsia="Arial" w:hAnsi="Arial" w:cs="Arial"/>
          <w:sz w:val="24"/>
          <w:szCs w:val="24"/>
          <w:lang w:val="en-US"/>
        </w:rPr>
        <w:t xml:space="preserve"> and expected results are </w:t>
      </w:r>
      <w:r>
        <w:rPr>
          <w:rFonts w:ascii="Arial" w:eastAsia="Arial" w:hAnsi="Arial" w:cs="Arial"/>
          <w:sz w:val="24"/>
          <w:szCs w:val="24"/>
          <w:lang w:val="en-US"/>
        </w:rPr>
        <w:t>detailed</w:t>
      </w:r>
      <w:r w:rsidRPr="00797D46">
        <w:rPr>
          <w:rFonts w:ascii="Arial" w:eastAsia="Arial" w:hAnsi="Arial" w:cs="Arial"/>
          <w:sz w:val="24"/>
          <w:szCs w:val="24"/>
          <w:lang w:val="en-US"/>
        </w:rPr>
        <w:t xml:space="preserve"> in </w:t>
      </w:r>
      <w:r>
        <w:rPr>
          <w:rFonts w:ascii="Arial" w:eastAsia="Arial" w:hAnsi="Arial" w:cs="Arial"/>
          <w:sz w:val="24"/>
          <w:szCs w:val="24"/>
          <w:lang w:val="en-US"/>
        </w:rPr>
        <w:t>AAP</w:t>
      </w:r>
      <w:r w:rsidRPr="00797D46">
        <w:rPr>
          <w:rFonts w:ascii="Arial" w:eastAsia="Arial" w:hAnsi="Arial" w:cs="Arial"/>
          <w:sz w:val="24"/>
          <w:szCs w:val="24"/>
          <w:lang w:val="en-US"/>
        </w:rPr>
        <w:t>.</w:t>
      </w:r>
    </w:p>
    <w:p w14:paraId="31B2B26B" w14:textId="277DA13B" w:rsidR="009F5E2C" w:rsidRPr="00797D46" w:rsidRDefault="00797D46">
      <w:pPr>
        <w:jc w:val="both"/>
        <w:rPr>
          <w:rFonts w:ascii="Arial" w:eastAsia="Arial" w:hAnsi="Arial" w:cs="Arial"/>
          <w:b/>
          <w:sz w:val="24"/>
          <w:szCs w:val="24"/>
          <w:lang w:val="en-US"/>
        </w:rPr>
      </w:pPr>
      <w:r w:rsidRPr="00797D46">
        <w:rPr>
          <w:rFonts w:ascii="Arial" w:eastAsia="Arial" w:hAnsi="Arial" w:cs="Arial"/>
          <w:b/>
          <w:sz w:val="24"/>
          <w:szCs w:val="24"/>
          <w:lang w:val="en-US"/>
        </w:rPr>
        <w:t xml:space="preserve">Availability of </w:t>
      </w:r>
      <w:r>
        <w:rPr>
          <w:rFonts w:ascii="Arial" w:eastAsia="Arial" w:hAnsi="Arial" w:cs="Arial"/>
          <w:b/>
          <w:sz w:val="24"/>
          <w:szCs w:val="24"/>
          <w:lang w:val="en-US"/>
        </w:rPr>
        <w:t xml:space="preserve">detailed </w:t>
      </w:r>
      <w:r w:rsidRPr="00797D46">
        <w:rPr>
          <w:rFonts w:ascii="Arial" w:eastAsia="Arial" w:hAnsi="Arial" w:cs="Arial"/>
          <w:b/>
          <w:sz w:val="24"/>
          <w:szCs w:val="24"/>
          <w:lang w:val="en-US"/>
        </w:rPr>
        <w:t>cost calculations for the AAP measures implementation</w:t>
      </w:r>
      <w:r w:rsidR="00D00A97" w:rsidRPr="00797D46">
        <w:rPr>
          <w:rFonts w:ascii="Arial" w:eastAsia="Arial" w:hAnsi="Arial" w:cs="Arial"/>
          <w:b/>
          <w:sz w:val="24"/>
          <w:szCs w:val="24"/>
          <w:lang w:val="en-US"/>
        </w:rPr>
        <w:t xml:space="preserve">: </w:t>
      </w:r>
      <w:r w:rsidRPr="00797D46">
        <w:rPr>
          <w:rFonts w:ascii="Arial" w:eastAsia="Arial" w:hAnsi="Arial" w:cs="Arial"/>
          <w:sz w:val="24"/>
          <w:szCs w:val="24"/>
          <w:lang w:val="en-US"/>
        </w:rPr>
        <w:t xml:space="preserve">SFIS carried out calculations on </w:t>
      </w:r>
      <w:r>
        <w:rPr>
          <w:rFonts w:ascii="Arial" w:eastAsia="Arial" w:hAnsi="Arial" w:cs="Arial"/>
          <w:sz w:val="24"/>
          <w:szCs w:val="24"/>
          <w:lang w:val="en-US"/>
        </w:rPr>
        <w:t>measured</w:t>
      </w:r>
      <w:r w:rsidRPr="00797D46">
        <w:rPr>
          <w:rFonts w:ascii="Arial" w:eastAsia="Arial" w:hAnsi="Arial" w:cs="Arial"/>
          <w:sz w:val="24"/>
          <w:szCs w:val="24"/>
          <w:lang w:val="en-US"/>
        </w:rPr>
        <w:t xml:space="preserve"> </w:t>
      </w:r>
      <w:r>
        <w:rPr>
          <w:rFonts w:ascii="Arial" w:eastAsia="Arial" w:hAnsi="Arial" w:cs="Arial"/>
          <w:sz w:val="24"/>
          <w:szCs w:val="24"/>
          <w:lang w:val="en-US"/>
        </w:rPr>
        <w:t>included in AAP</w:t>
      </w:r>
      <w:r w:rsidRPr="00797D46">
        <w:rPr>
          <w:rFonts w:ascii="Arial" w:eastAsia="Arial" w:hAnsi="Arial" w:cs="Arial"/>
          <w:sz w:val="24"/>
          <w:szCs w:val="24"/>
          <w:lang w:val="en-US"/>
        </w:rPr>
        <w:t>.</w:t>
      </w:r>
    </w:p>
    <w:p w14:paraId="2F73885E" w14:textId="77777777" w:rsidR="009F5E2C" w:rsidRPr="00797D46" w:rsidRDefault="009F5E2C">
      <w:pPr>
        <w:jc w:val="both"/>
        <w:rPr>
          <w:rFonts w:ascii="Arial" w:eastAsia="Arial" w:hAnsi="Arial" w:cs="Arial"/>
          <w:sz w:val="24"/>
          <w:szCs w:val="24"/>
          <w:lang w:val="en-US"/>
        </w:rPr>
      </w:pPr>
    </w:p>
    <w:p w14:paraId="75AD7C9D" w14:textId="77777777" w:rsidR="00C86E08" w:rsidRDefault="00C86E08">
      <w:pPr>
        <w:jc w:val="both"/>
        <w:rPr>
          <w:rFonts w:ascii="Arial" w:eastAsia="Arial" w:hAnsi="Arial" w:cs="Arial"/>
          <w:color w:val="2E74B5" w:themeColor="accent1" w:themeShade="BF"/>
          <w:sz w:val="24"/>
          <w:szCs w:val="24"/>
          <w:lang w:val="en-US"/>
        </w:rPr>
      </w:pPr>
      <w:proofErr w:type="gramStart"/>
      <w:r w:rsidRPr="00572F60">
        <w:rPr>
          <w:rFonts w:ascii="Arial" w:eastAsia="Arial" w:hAnsi="Arial" w:cs="Arial"/>
          <w:color w:val="2E74B5" w:themeColor="accent1" w:themeShade="BF"/>
          <w:sz w:val="24"/>
          <w:szCs w:val="24"/>
          <w:lang w:val="en-US"/>
        </w:rPr>
        <w:t>Commitment  №</w:t>
      </w:r>
      <w:proofErr w:type="gramEnd"/>
      <w:r w:rsidRPr="00572F60">
        <w:rPr>
          <w:rFonts w:ascii="Arial" w:eastAsia="Arial" w:hAnsi="Arial" w:cs="Arial"/>
          <w:color w:val="2E74B5" w:themeColor="accent1" w:themeShade="BF"/>
          <w:sz w:val="24"/>
          <w:szCs w:val="24"/>
          <w:lang w:val="en-US"/>
        </w:rPr>
        <w:t xml:space="preserve">16. Disclosure of related data in mining industry at the license level </w:t>
      </w:r>
    </w:p>
    <w:p w14:paraId="6AF7CD2A" w14:textId="77777777" w:rsidR="007657CB" w:rsidRPr="007657CB" w:rsidRDefault="00A51A4C" w:rsidP="007657CB">
      <w:pPr>
        <w:jc w:val="both"/>
        <w:rPr>
          <w:rFonts w:ascii="Arial" w:eastAsia="Arial" w:hAnsi="Arial" w:cs="Arial"/>
          <w:sz w:val="24"/>
          <w:szCs w:val="24"/>
          <w:lang w:val="en-US"/>
        </w:rPr>
      </w:pPr>
      <w:r w:rsidRPr="007657CB">
        <w:rPr>
          <w:rFonts w:ascii="Arial" w:eastAsia="Arial" w:hAnsi="Arial" w:cs="Arial"/>
          <w:b/>
          <w:sz w:val="24"/>
          <w:szCs w:val="24"/>
          <w:lang w:val="en-US"/>
        </w:rPr>
        <w:t>Responsible State Agency</w:t>
      </w:r>
      <w:r w:rsidR="00D00A97" w:rsidRPr="007657CB">
        <w:rPr>
          <w:rFonts w:ascii="Arial" w:eastAsia="Arial" w:hAnsi="Arial" w:cs="Arial"/>
          <w:sz w:val="24"/>
          <w:szCs w:val="24"/>
          <w:lang w:val="en-US"/>
        </w:rPr>
        <w:t xml:space="preserve">: </w:t>
      </w:r>
      <w:r w:rsidR="007657CB" w:rsidRPr="007657CB">
        <w:rPr>
          <w:rFonts w:ascii="Arial" w:eastAsia="Arial" w:hAnsi="Arial" w:cs="Arial"/>
          <w:sz w:val="24"/>
          <w:szCs w:val="24"/>
          <w:lang w:val="en-US"/>
        </w:rPr>
        <w:t>State Committee of Industry, Energy and Subsoil Use of the</w:t>
      </w:r>
    </w:p>
    <w:p w14:paraId="7446681C" w14:textId="054F37B3" w:rsidR="009F5E2C" w:rsidRPr="007657CB" w:rsidRDefault="007657CB" w:rsidP="007657CB">
      <w:pPr>
        <w:jc w:val="both"/>
        <w:rPr>
          <w:rFonts w:ascii="Arial" w:eastAsia="Arial" w:hAnsi="Arial" w:cs="Arial"/>
          <w:sz w:val="24"/>
          <w:szCs w:val="24"/>
          <w:lang w:val="en-US"/>
        </w:rPr>
      </w:pPr>
      <w:r w:rsidRPr="007657CB">
        <w:rPr>
          <w:rFonts w:ascii="Arial" w:eastAsia="Arial" w:hAnsi="Arial" w:cs="Arial"/>
          <w:sz w:val="24"/>
          <w:szCs w:val="24"/>
          <w:lang w:val="en-US"/>
        </w:rPr>
        <w:t>Kyrgyz Republic</w:t>
      </w:r>
      <w:r w:rsidR="00D00A97" w:rsidRPr="007657CB">
        <w:rPr>
          <w:rFonts w:ascii="Arial" w:eastAsia="Arial" w:hAnsi="Arial" w:cs="Arial"/>
          <w:sz w:val="24"/>
          <w:szCs w:val="24"/>
          <w:lang w:val="en-US"/>
        </w:rPr>
        <w:t xml:space="preserve"> (</w:t>
      </w:r>
      <w:r>
        <w:rPr>
          <w:rFonts w:ascii="Arial" w:eastAsia="Arial" w:hAnsi="Arial" w:cs="Arial"/>
          <w:sz w:val="24"/>
          <w:szCs w:val="24"/>
          <w:lang w:val="en-US"/>
        </w:rPr>
        <w:t>further</w:t>
      </w:r>
      <w:r w:rsidR="00D00A97" w:rsidRPr="007657CB">
        <w:rPr>
          <w:rFonts w:ascii="Arial" w:eastAsia="Arial" w:hAnsi="Arial" w:cs="Arial"/>
          <w:sz w:val="24"/>
          <w:szCs w:val="24"/>
          <w:lang w:val="en-US"/>
        </w:rPr>
        <w:t xml:space="preserve"> – </w:t>
      </w:r>
      <w:r>
        <w:rPr>
          <w:rFonts w:ascii="Arial" w:eastAsia="Arial" w:hAnsi="Arial" w:cs="Arial"/>
          <w:sz w:val="24"/>
          <w:szCs w:val="24"/>
          <w:lang w:val="en-US"/>
        </w:rPr>
        <w:t>SCIESU</w:t>
      </w:r>
      <w:r w:rsidR="00D00A97" w:rsidRPr="007657CB">
        <w:rPr>
          <w:rFonts w:ascii="Arial" w:eastAsia="Arial" w:hAnsi="Arial" w:cs="Arial"/>
          <w:sz w:val="24"/>
          <w:szCs w:val="24"/>
          <w:lang w:val="en-US"/>
        </w:rPr>
        <w:t>).</w:t>
      </w:r>
    </w:p>
    <w:p w14:paraId="4C14FF78" w14:textId="61DFFB5D" w:rsidR="009F5E2C" w:rsidRPr="007657CB" w:rsidRDefault="007657CB">
      <w:pPr>
        <w:jc w:val="both"/>
        <w:rPr>
          <w:rFonts w:ascii="Arial" w:eastAsia="Arial" w:hAnsi="Arial" w:cs="Arial"/>
          <w:sz w:val="24"/>
          <w:szCs w:val="24"/>
          <w:lang w:val="en-US"/>
        </w:rPr>
      </w:pPr>
      <w:r w:rsidRPr="007657CB">
        <w:rPr>
          <w:rFonts w:ascii="Arial" w:eastAsia="Arial" w:hAnsi="Arial" w:cs="Arial"/>
          <w:b/>
          <w:sz w:val="24"/>
          <w:szCs w:val="24"/>
          <w:lang w:val="en-US"/>
        </w:rPr>
        <w:t>Timeliness of AAP adoption</w:t>
      </w:r>
      <w:r w:rsidR="00D00A97" w:rsidRPr="007657CB">
        <w:rPr>
          <w:rFonts w:ascii="Arial" w:eastAsia="Arial" w:hAnsi="Arial" w:cs="Arial"/>
          <w:sz w:val="24"/>
          <w:szCs w:val="24"/>
          <w:lang w:val="en-US"/>
        </w:rPr>
        <w:t xml:space="preserve">: </w:t>
      </w:r>
      <w:r w:rsidRPr="007657CB">
        <w:rPr>
          <w:rFonts w:ascii="Arial" w:eastAsia="Arial" w:hAnsi="Arial" w:cs="Arial"/>
          <w:sz w:val="24"/>
          <w:szCs w:val="24"/>
          <w:lang w:val="en-US"/>
        </w:rPr>
        <w:t xml:space="preserve">approved by the </w:t>
      </w:r>
      <w:r>
        <w:rPr>
          <w:rFonts w:ascii="Arial" w:eastAsia="Arial" w:hAnsi="Arial" w:cs="Arial"/>
          <w:sz w:val="24"/>
          <w:szCs w:val="24"/>
          <w:lang w:val="en-US"/>
        </w:rPr>
        <w:t xml:space="preserve">SCIESU </w:t>
      </w:r>
      <w:r w:rsidRPr="007657CB">
        <w:rPr>
          <w:rFonts w:ascii="Arial" w:eastAsia="Arial" w:hAnsi="Arial" w:cs="Arial"/>
          <w:sz w:val="24"/>
          <w:szCs w:val="24"/>
          <w:lang w:val="en-US"/>
        </w:rPr>
        <w:t xml:space="preserve">order </w:t>
      </w:r>
      <w:r>
        <w:rPr>
          <w:rFonts w:ascii="Arial" w:eastAsia="Arial" w:hAnsi="Arial" w:cs="Arial"/>
          <w:sz w:val="24"/>
          <w:szCs w:val="24"/>
          <w:lang w:val="en-US"/>
        </w:rPr>
        <w:t>dated</w:t>
      </w:r>
      <w:r w:rsidRPr="007657CB">
        <w:rPr>
          <w:rFonts w:ascii="Arial" w:eastAsia="Arial" w:hAnsi="Arial" w:cs="Arial"/>
          <w:sz w:val="24"/>
          <w:szCs w:val="24"/>
          <w:lang w:val="en-US"/>
        </w:rPr>
        <w:t xml:space="preserve"> December 15, 2018 No. 01-7 / 487, i.e. with a </w:t>
      </w:r>
      <w:proofErr w:type="gramStart"/>
      <w:r w:rsidRPr="007657CB">
        <w:rPr>
          <w:rFonts w:ascii="Arial" w:eastAsia="Arial" w:hAnsi="Arial" w:cs="Arial"/>
          <w:sz w:val="24"/>
          <w:szCs w:val="24"/>
          <w:lang w:val="en-US"/>
        </w:rPr>
        <w:t>1 month</w:t>
      </w:r>
      <w:proofErr w:type="gramEnd"/>
      <w:r w:rsidRPr="007657CB">
        <w:rPr>
          <w:rFonts w:ascii="Arial" w:eastAsia="Arial" w:hAnsi="Arial" w:cs="Arial"/>
          <w:sz w:val="24"/>
          <w:szCs w:val="24"/>
          <w:lang w:val="en-US"/>
        </w:rPr>
        <w:t xml:space="preserve"> delay from the </w:t>
      </w:r>
      <w:r>
        <w:rPr>
          <w:rFonts w:ascii="Arial" w:eastAsia="Arial" w:hAnsi="Arial" w:cs="Arial"/>
          <w:sz w:val="24"/>
          <w:szCs w:val="24"/>
          <w:lang w:val="en-US"/>
        </w:rPr>
        <w:t xml:space="preserve">set </w:t>
      </w:r>
      <w:r w:rsidRPr="007657CB">
        <w:rPr>
          <w:rFonts w:ascii="Arial" w:eastAsia="Arial" w:hAnsi="Arial" w:cs="Arial"/>
          <w:sz w:val="24"/>
          <w:szCs w:val="24"/>
          <w:lang w:val="en-US"/>
        </w:rPr>
        <w:t>deadline.</w:t>
      </w:r>
    </w:p>
    <w:p w14:paraId="11AD4687" w14:textId="77777777" w:rsidR="007657CB" w:rsidRPr="00797D46" w:rsidRDefault="007657CB" w:rsidP="007657CB">
      <w:pPr>
        <w:jc w:val="both"/>
        <w:rPr>
          <w:rFonts w:ascii="Arial" w:eastAsia="Arial" w:hAnsi="Arial" w:cs="Arial"/>
          <w:sz w:val="24"/>
          <w:szCs w:val="24"/>
          <w:lang w:val="en-US"/>
        </w:rPr>
      </w:pPr>
      <w:r w:rsidRPr="00797D46">
        <w:rPr>
          <w:rFonts w:ascii="Arial" w:eastAsia="Arial" w:hAnsi="Arial" w:cs="Arial"/>
          <w:b/>
          <w:sz w:val="24"/>
          <w:szCs w:val="24"/>
          <w:lang w:val="en-US"/>
        </w:rPr>
        <w:t xml:space="preserve">AAP compliance with commitments, measures and expected results of </w:t>
      </w:r>
      <w:proofErr w:type="gramStart"/>
      <w:r w:rsidRPr="00797D46">
        <w:rPr>
          <w:rFonts w:ascii="Arial" w:eastAsia="Arial" w:hAnsi="Arial" w:cs="Arial"/>
          <w:b/>
          <w:sz w:val="24"/>
          <w:szCs w:val="24"/>
          <w:lang w:val="en-US"/>
        </w:rPr>
        <w:t>commitment</w:t>
      </w:r>
      <w:r w:rsidRPr="00797D46">
        <w:rPr>
          <w:rFonts w:ascii="Arial" w:eastAsia="Arial" w:hAnsi="Arial" w:cs="Arial"/>
          <w:sz w:val="24"/>
          <w:szCs w:val="24"/>
          <w:lang w:val="en-US"/>
        </w:rPr>
        <w:t>:</w:t>
      </w:r>
      <w:proofErr w:type="gramEnd"/>
      <w:r w:rsidRPr="00797D46">
        <w:rPr>
          <w:rFonts w:ascii="Arial" w:eastAsia="Arial" w:hAnsi="Arial" w:cs="Arial"/>
          <w:sz w:val="24"/>
          <w:szCs w:val="24"/>
          <w:lang w:val="en-US"/>
        </w:rPr>
        <w:t xml:space="preserve"> </w:t>
      </w:r>
      <w:r>
        <w:rPr>
          <w:rFonts w:ascii="Arial" w:eastAsia="Arial" w:hAnsi="Arial" w:cs="Arial"/>
          <w:sz w:val="24"/>
          <w:szCs w:val="24"/>
          <w:lang w:val="en-US"/>
        </w:rPr>
        <w:t>fully complies</w:t>
      </w:r>
      <w:r w:rsidRPr="00797D46">
        <w:rPr>
          <w:rFonts w:ascii="Arial" w:eastAsia="Arial" w:hAnsi="Arial" w:cs="Arial"/>
          <w:sz w:val="24"/>
          <w:szCs w:val="24"/>
          <w:lang w:val="en-US"/>
        </w:rPr>
        <w:t>.</w:t>
      </w:r>
    </w:p>
    <w:p w14:paraId="636F919B" w14:textId="77777777" w:rsidR="007657CB" w:rsidRPr="00797D46" w:rsidRDefault="007657CB" w:rsidP="007657CB">
      <w:pPr>
        <w:jc w:val="both"/>
        <w:rPr>
          <w:rFonts w:ascii="Arial" w:eastAsia="Arial" w:hAnsi="Arial" w:cs="Arial"/>
          <w:sz w:val="24"/>
          <w:szCs w:val="24"/>
          <w:lang w:val="en-US"/>
        </w:rPr>
      </w:pPr>
      <w:r w:rsidRPr="00797D46">
        <w:rPr>
          <w:rFonts w:ascii="Arial" w:eastAsia="Arial" w:hAnsi="Arial" w:cs="Arial"/>
          <w:b/>
          <w:sz w:val="24"/>
          <w:szCs w:val="24"/>
          <w:lang w:val="en-US"/>
        </w:rPr>
        <w:t xml:space="preserve">Details of AAP measures and activities: </w:t>
      </w:r>
      <w:r>
        <w:rPr>
          <w:rFonts w:ascii="Arial" w:eastAsia="Arial" w:hAnsi="Arial" w:cs="Arial"/>
          <w:sz w:val="24"/>
          <w:szCs w:val="24"/>
          <w:lang w:val="en-US"/>
        </w:rPr>
        <w:t>measures</w:t>
      </w:r>
      <w:r w:rsidRPr="00797D46">
        <w:rPr>
          <w:rFonts w:ascii="Arial" w:eastAsia="Arial" w:hAnsi="Arial" w:cs="Arial"/>
          <w:sz w:val="24"/>
          <w:szCs w:val="24"/>
          <w:lang w:val="en-US"/>
        </w:rPr>
        <w:t xml:space="preserve"> and expected results are </w:t>
      </w:r>
      <w:r>
        <w:rPr>
          <w:rFonts w:ascii="Arial" w:eastAsia="Arial" w:hAnsi="Arial" w:cs="Arial"/>
          <w:sz w:val="24"/>
          <w:szCs w:val="24"/>
          <w:lang w:val="en-US"/>
        </w:rPr>
        <w:t>detailed</w:t>
      </w:r>
      <w:r w:rsidRPr="00797D46">
        <w:rPr>
          <w:rFonts w:ascii="Arial" w:eastAsia="Arial" w:hAnsi="Arial" w:cs="Arial"/>
          <w:sz w:val="24"/>
          <w:szCs w:val="24"/>
          <w:lang w:val="en-US"/>
        </w:rPr>
        <w:t xml:space="preserve"> in </w:t>
      </w:r>
      <w:r>
        <w:rPr>
          <w:rFonts w:ascii="Arial" w:eastAsia="Arial" w:hAnsi="Arial" w:cs="Arial"/>
          <w:sz w:val="24"/>
          <w:szCs w:val="24"/>
          <w:lang w:val="en-US"/>
        </w:rPr>
        <w:t>AAP</w:t>
      </w:r>
      <w:r w:rsidRPr="00797D46">
        <w:rPr>
          <w:rFonts w:ascii="Arial" w:eastAsia="Arial" w:hAnsi="Arial" w:cs="Arial"/>
          <w:sz w:val="24"/>
          <w:szCs w:val="24"/>
          <w:lang w:val="en-US"/>
        </w:rPr>
        <w:t>.</w:t>
      </w:r>
    </w:p>
    <w:p w14:paraId="61DCD727" w14:textId="48F5F1FD" w:rsidR="009F5E2C" w:rsidRPr="007657CB" w:rsidRDefault="007657CB">
      <w:pPr>
        <w:jc w:val="both"/>
        <w:rPr>
          <w:rFonts w:ascii="Arial" w:eastAsia="Arial" w:hAnsi="Arial" w:cs="Arial"/>
          <w:b/>
          <w:sz w:val="24"/>
          <w:szCs w:val="24"/>
          <w:lang w:val="en-US"/>
        </w:rPr>
      </w:pPr>
      <w:r w:rsidRPr="00797D46">
        <w:rPr>
          <w:rFonts w:ascii="Arial" w:eastAsia="Arial" w:hAnsi="Arial" w:cs="Arial"/>
          <w:b/>
          <w:sz w:val="24"/>
          <w:szCs w:val="24"/>
          <w:lang w:val="en-US"/>
        </w:rPr>
        <w:t xml:space="preserve">Availability of </w:t>
      </w:r>
      <w:r>
        <w:rPr>
          <w:rFonts w:ascii="Arial" w:eastAsia="Arial" w:hAnsi="Arial" w:cs="Arial"/>
          <w:b/>
          <w:sz w:val="24"/>
          <w:szCs w:val="24"/>
          <w:lang w:val="en-US"/>
        </w:rPr>
        <w:t xml:space="preserve">detailed </w:t>
      </w:r>
      <w:r w:rsidRPr="00797D46">
        <w:rPr>
          <w:rFonts w:ascii="Arial" w:eastAsia="Arial" w:hAnsi="Arial" w:cs="Arial"/>
          <w:b/>
          <w:sz w:val="24"/>
          <w:szCs w:val="24"/>
          <w:lang w:val="en-US"/>
        </w:rPr>
        <w:t>cost calculations for the AAP measures implementation</w:t>
      </w:r>
      <w:r w:rsidR="00D00A97" w:rsidRPr="007657CB">
        <w:rPr>
          <w:rFonts w:ascii="Arial" w:eastAsia="Arial" w:hAnsi="Arial" w:cs="Arial"/>
          <w:b/>
          <w:sz w:val="24"/>
          <w:szCs w:val="24"/>
          <w:lang w:val="en-US"/>
        </w:rPr>
        <w:t xml:space="preserve">: </w:t>
      </w:r>
      <w:r w:rsidRPr="007657CB">
        <w:rPr>
          <w:rFonts w:ascii="Arial" w:eastAsia="Arial" w:hAnsi="Arial" w:cs="Arial"/>
          <w:sz w:val="24"/>
          <w:szCs w:val="24"/>
          <w:lang w:val="en-US"/>
        </w:rPr>
        <w:t>cost calculations for AAP activities are not available.</w:t>
      </w:r>
    </w:p>
    <w:p w14:paraId="7036DC5D" w14:textId="328C0585" w:rsidR="009F5E2C" w:rsidRPr="00C245BB" w:rsidRDefault="007657CB">
      <w:pPr>
        <w:jc w:val="both"/>
        <w:rPr>
          <w:rFonts w:ascii="Arial" w:eastAsia="Arial" w:hAnsi="Arial" w:cs="Arial"/>
          <w:b/>
          <w:sz w:val="24"/>
          <w:szCs w:val="24"/>
        </w:rPr>
      </w:pPr>
      <w:r>
        <w:rPr>
          <w:rFonts w:ascii="Arial" w:eastAsia="Arial" w:hAnsi="Arial" w:cs="Arial"/>
          <w:b/>
          <w:sz w:val="24"/>
          <w:szCs w:val="24"/>
          <w:lang w:val="en-US"/>
        </w:rPr>
        <w:t>Recommendations</w:t>
      </w:r>
      <w:r w:rsidR="00D00A97" w:rsidRPr="00C245BB">
        <w:rPr>
          <w:rFonts w:ascii="Arial" w:eastAsia="Arial" w:hAnsi="Arial" w:cs="Arial"/>
          <w:b/>
          <w:sz w:val="24"/>
          <w:szCs w:val="24"/>
        </w:rPr>
        <w:t>:</w:t>
      </w:r>
    </w:p>
    <w:p w14:paraId="3316C91B" w14:textId="22EDD60B" w:rsidR="009F5E2C" w:rsidRPr="007657CB" w:rsidRDefault="007657CB" w:rsidP="007657CB">
      <w:pPr>
        <w:numPr>
          <w:ilvl w:val="0"/>
          <w:numId w:val="35"/>
        </w:numPr>
        <w:pBdr>
          <w:top w:val="nil"/>
          <w:left w:val="nil"/>
          <w:bottom w:val="nil"/>
          <w:right w:val="nil"/>
          <w:between w:val="nil"/>
        </w:pBdr>
        <w:jc w:val="both"/>
        <w:rPr>
          <w:rFonts w:ascii="Arial" w:eastAsia="Arial" w:hAnsi="Arial" w:cs="Arial"/>
          <w:color w:val="000000"/>
          <w:sz w:val="24"/>
          <w:szCs w:val="24"/>
          <w:lang w:val="en-US"/>
        </w:rPr>
      </w:pPr>
      <w:r w:rsidRPr="007657CB">
        <w:rPr>
          <w:rFonts w:ascii="Arial" w:eastAsia="Arial" w:hAnsi="Arial" w:cs="Arial"/>
          <w:color w:val="000000"/>
          <w:sz w:val="24"/>
          <w:szCs w:val="24"/>
          <w:lang w:val="en-US"/>
        </w:rPr>
        <w:t>It is necessary to calculate implementation costs of the AAP measures and determine sources of funding</w:t>
      </w:r>
    </w:p>
    <w:p w14:paraId="3BA3E9C1" w14:textId="77777777" w:rsidR="00C86E08" w:rsidRDefault="00C86E08">
      <w:pPr>
        <w:jc w:val="both"/>
        <w:rPr>
          <w:rFonts w:ascii="Arial" w:eastAsia="Arial" w:hAnsi="Arial" w:cs="Arial"/>
          <w:color w:val="2E74B5" w:themeColor="accent1" w:themeShade="BF"/>
          <w:sz w:val="24"/>
          <w:szCs w:val="24"/>
          <w:lang w:val="en-US"/>
        </w:rPr>
      </w:pPr>
      <w:proofErr w:type="gramStart"/>
      <w:r w:rsidRPr="00572F60">
        <w:rPr>
          <w:rFonts w:ascii="Arial" w:eastAsia="Arial" w:hAnsi="Arial" w:cs="Arial"/>
          <w:color w:val="2E74B5" w:themeColor="accent1" w:themeShade="BF"/>
          <w:sz w:val="24"/>
          <w:szCs w:val="24"/>
          <w:lang w:val="en-US"/>
        </w:rPr>
        <w:t>Commitment  №</w:t>
      </w:r>
      <w:proofErr w:type="gramEnd"/>
      <w:r w:rsidRPr="00572F60">
        <w:rPr>
          <w:rFonts w:ascii="Arial" w:eastAsia="Arial" w:hAnsi="Arial" w:cs="Arial"/>
          <w:color w:val="2E74B5" w:themeColor="accent1" w:themeShade="BF"/>
          <w:sz w:val="24"/>
          <w:szCs w:val="24"/>
          <w:lang w:val="en-US"/>
        </w:rPr>
        <w:t xml:space="preserve">17. Implement an auditing system with public participation </w:t>
      </w:r>
    </w:p>
    <w:p w14:paraId="57E05BDD" w14:textId="6C4A2E15" w:rsidR="009F5E2C" w:rsidRPr="00A95D02" w:rsidRDefault="00A51A4C">
      <w:pPr>
        <w:jc w:val="both"/>
        <w:rPr>
          <w:rFonts w:ascii="Arial" w:eastAsia="Arial" w:hAnsi="Arial" w:cs="Arial"/>
          <w:sz w:val="24"/>
          <w:szCs w:val="24"/>
          <w:lang w:val="en-US"/>
        </w:rPr>
      </w:pPr>
      <w:r w:rsidRPr="00A95D02">
        <w:rPr>
          <w:rFonts w:ascii="Arial" w:eastAsia="Arial" w:hAnsi="Arial" w:cs="Arial"/>
          <w:b/>
          <w:sz w:val="24"/>
          <w:szCs w:val="24"/>
          <w:lang w:val="en-US"/>
        </w:rPr>
        <w:t>Responsible State Agency</w:t>
      </w:r>
      <w:r w:rsidR="00D00A97" w:rsidRPr="00A95D02">
        <w:rPr>
          <w:rFonts w:ascii="Arial" w:eastAsia="Arial" w:hAnsi="Arial" w:cs="Arial"/>
          <w:sz w:val="24"/>
          <w:szCs w:val="24"/>
          <w:lang w:val="en-US"/>
        </w:rPr>
        <w:t xml:space="preserve">: </w:t>
      </w:r>
      <w:r w:rsidR="00A95D02" w:rsidRPr="00A95D02">
        <w:rPr>
          <w:rFonts w:ascii="Arial" w:eastAsia="Arial" w:hAnsi="Arial" w:cs="Arial"/>
          <w:sz w:val="24"/>
          <w:szCs w:val="24"/>
          <w:lang w:val="en-US"/>
        </w:rPr>
        <w:t>Court of Auditors</w:t>
      </w:r>
      <w:r w:rsidR="00A95D02">
        <w:rPr>
          <w:rFonts w:ascii="Arial" w:eastAsia="Arial" w:hAnsi="Arial" w:cs="Arial"/>
          <w:sz w:val="24"/>
          <w:szCs w:val="24"/>
          <w:lang w:val="en-US"/>
        </w:rPr>
        <w:t xml:space="preserve"> of the Kyrgyz Republic </w:t>
      </w:r>
      <w:r w:rsidR="00D00A97" w:rsidRPr="00A95D02">
        <w:rPr>
          <w:rFonts w:ascii="Arial" w:eastAsia="Arial" w:hAnsi="Arial" w:cs="Arial"/>
          <w:sz w:val="24"/>
          <w:szCs w:val="24"/>
          <w:lang w:val="en-US"/>
        </w:rPr>
        <w:t>(</w:t>
      </w:r>
      <w:r w:rsidR="00A95D02">
        <w:rPr>
          <w:rFonts w:ascii="Arial" w:eastAsia="Arial" w:hAnsi="Arial" w:cs="Arial"/>
          <w:sz w:val="24"/>
          <w:szCs w:val="24"/>
          <w:lang w:val="en-US"/>
        </w:rPr>
        <w:t>further</w:t>
      </w:r>
      <w:r w:rsidR="00D00A97" w:rsidRPr="00A95D02">
        <w:rPr>
          <w:rFonts w:ascii="Arial" w:eastAsia="Arial" w:hAnsi="Arial" w:cs="Arial"/>
          <w:sz w:val="24"/>
          <w:szCs w:val="24"/>
          <w:lang w:val="en-US"/>
        </w:rPr>
        <w:t xml:space="preserve"> </w:t>
      </w:r>
      <w:r w:rsidR="00A95D02">
        <w:rPr>
          <w:rFonts w:ascii="Arial" w:eastAsia="Arial" w:hAnsi="Arial" w:cs="Arial"/>
          <w:sz w:val="24"/>
          <w:szCs w:val="24"/>
          <w:lang w:val="en-US"/>
        </w:rPr>
        <w:t>–</w:t>
      </w:r>
      <w:r w:rsidR="00D00A97" w:rsidRPr="00A95D02">
        <w:rPr>
          <w:rFonts w:ascii="Arial" w:eastAsia="Arial" w:hAnsi="Arial" w:cs="Arial"/>
          <w:sz w:val="24"/>
          <w:szCs w:val="24"/>
          <w:lang w:val="en-US"/>
        </w:rPr>
        <w:t xml:space="preserve"> </w:t>
      </w:r>
      <w:r w:rsidR="00A95D02">
        <w:rPr>
          <w:rFonts w:ascii="Arial" w:eastAsia="Arial" w:hAnsi="Arial" w:cs="Arial"/>
          <w:sz w:val="24"/>
          <w:szCs w:val="24"/>
          <w:lang w:val="en-US"/>
        </w:rPr>
        <w:t>CA KR</w:t>
      </w:r>
      <w:r w:rsidR="00D00A97" w:rsidRPr="00A95D02">
        <w:rPr>
          <w:rFonts w:ascii="Arial" w:eastAsia="Arial" w:hAnsi="Arial" w:cs="Arial"/>
          <w:sz w:val="24"/>
          <w:szCs w:val="24"/>
          <w:lang w:val="en-US"/>
        </w:rPr>
        <w:t>).</w:t>
      </w:r>
    </w:p>
    <w:p w14:paraId="55311BE1" w14:textId="62288BE9" w:rsidR="009F5E2C" w:rsidRPr="00A95D02" w:rsidRDefault="007657CB">
      <w:pPr>
        <w:jc w:val="both"/>
        <w:rPr>
          <w:rFonts w:ascii="Arial" w:eastAsia="Arial" w:hAnsi="Arial" w:cs="Arial"/>
          <w:sz w:val="24"/>
          <w:szCs w:val="24"/>
          <w:lang w:val="en-US"/>
        </w:rPr>
      </w:pPr>
      <w:r w:rsidRPr="007657CB">
        <w:rPr>
          <w:rFonts w:ascii="Arial" w:eastAsia="Arial" w:hAnsi="Arial" w:cs="Arial"/>
          <w:b/>
          <w:sz w:val="24"/>
          <w:szCs w:val="24"/>
          <w:lang w:val="en-US"/>
        </w:rPr>
        <w:t>Timeliness</w:t>
      </w:r>
      <w:r w:rsidRPr="00A95D02">
        <w:rPr>
          <w:rFonts w:ascii="Arial" w:eastAsia="Arial" w:hAnsi="Arial" w:cs="Arial"/>
          <w:b/>
          <w:sz w:val="24"/>
          <w:szCs w:val="24"/>
          <w:lang w:val="en-US"/>
        </w:rPr>
        <w:t xml:space="preserve"> </w:t>
      </w:r>
      <w:r w:rsidRPr="007657CB">
        <w:rPr>
          <w:rFonts w:ascii="Arial" w:eastAsia="Arial" w:hAnsi="Arial" w:cs="Arial"/>
          <w:b/>
          <w:sz w:val="24"/>
          <w:szCs w:val="24"/>
          <w:lang w:val="en-US"/>
        </w:rPr>
        <w:t>of</w:t>
      </w:r>
      <w:r w:rsidRPr="00A95D02">
        <w:rPr>
          <w:rFonts w:ascii="Arial" w:eastAsia="Arial" w:hAnsi="Arial" w:cs="Arial"/>
          <w:b/>
          <w:sz w:val="24"/>
          <w:szCs w:val="24"/>
          <w:lang w:val="en-US"/>
        </w:rPr>
        <w:t xml:space="preserve"> </w:t>
      </w:r>
      <w:r w:rsidRPr="007657CB">
        <w:rPr>
          <w:rFonts w:ascii="Arial" w:eastAsia="Arial" w:hAnsi="Arial" w:cs="Arial"/>
          <w:b/>
          <w:sz w:val="24"/>
          <w:szCs w:val="24"/>
          <w:lang w:val="en-US"/>
        </w:rPr>
        <w:t>AAP</w:t>
      </w:r>
      <w:r w:rsidRPr="00A95D02">
        <w:rPr>
          <w:rFonts w:ascii="Arial" w:eastAsia="Arial" w:hAnsi="Arial" w:cs="Arial"/>
          <w:b/>
          <w:sz w:val="24"/>
          <w:szCs w:val="24"/>
          <w:lang w:val="en-US"/>
        </w:rPr>
        <w:t xml:space="preserve"> </w:t>
      </w:r>
      <w:r w:rsidRPr="007657CB">
        <w:rPr>
          <w:rFonts w:ascii="Arial" w:eastAsia="Arial" w:hAnsi="Arial" w:cs="Arial"/>
          <w:b/>
          <w:sz w:val="24"/>
          <w:szCs w:val="24"/>
          <w:lang w:val="en-US"/>
        </w:rPr>
        <w:t>adoption</w:t>
      </w:r>
      <w:r w:rsidR="00D00A97" w:rsidRPr="00A95D02">
        <w:rPr>
          <w:rFonts w:ascii="Arial" w:eastAsia="Arial" w:hAnsi="Arial" w:cs="Arial"/>
          <w:sz w:val="24"/>
          <w:szCs w:val="24"/>
          <w:lang w:val="en-US"/>
        </w:rPr>
        <w:t xml:space="preserve">: </w:t>
      </w:r>
      <w:r w:rsidR="00A95D02" w:rsidRPr="00A95D02">
        <w:rPr>
          <w:rFonts w:ascii="Arial" w:eastAsia="Arial" w:hAnsi="Arial" w:cs="Arial"/>
          <w:sz w:val="24"/>
          <w:szCs w:val="24"/>
          <w:lang w:val="en-US"/>
        </w:rPr>
        <w:t xml:space="preserve">approved by the resolution of the </w:t>
      </w:r>
      <w:r w:rsidR="00A95D02">
        <w:rPr>
          <w:rFonts w:ascii="Arial" w:eastAsia="Arial" w:hAnsi="Arial" w:cs="Arial"/>
          <w:sz w:val="24"/>
          <w:szCs w:val="24"/>
          <w:lang w:val="en-US"/>
        </w:rPr>
        <w:t xml:space="preserve">CA </w:t>
      </w:r>
      <w:r w:rsidR="00A95D02" w:rsidRPr="00A95D02">
        <w:rPr>
          <w:rFonts w:ascii="Arial" w:eastAsia="Arial" w:hAnsi="Arial" w:cs="Arial"/>
          <w:sz w:val="24"/>
          <w:szCs w:val="24"/>
          <w:lang w:val="en-US"/>
        </w:rPr>
        <w:t>Council dated January 17, 2019 No. 01-26-13, i.e. 2 months late</w:t>
      </w:r>
      <w:r w:rsidR="00A95D02">
        <w:rPr>
          <w:rFonts w:ascii="Arial" w:eastAsia="Arial" w:hAnsi="Arial" w:cs="Arial"/>
          <w:sz w:val="24"/>
          <w:szCs w:val="24"/>
          <w:lang w:val="en-US"/>
        </w:rPr>
        <w:t>r</w:t>
      </w:r>
      <w:r w:rsidR="00A95D02" w:rsidRPr="00A95D02">
        <w:rPr>
          <w:rFonts w:ascii="Arial" w:eastAsia="Arial" w:hAnsi="Arial" w:cs="Arial"/>
          <w:sz w:val="24"/>
          <w:szCs w:val="24"/>
          <w:lang w:val="en-US"/>
        </w:rPr>
        <w:t xml:space="preserve"> from the recommended </w:t>
      </w:r>
      <w:r w:rsidR="00A95D02">
        <w:rPr>
          <w:rFonts w:ascii="Arial" w:eastAsia="Arial" w:hAnsi="Arial" w:cs="Arial"/>
          <w:sz w:val="24"/>
          <w:szCs w:val="24"/>
          <w:lang w:val="en-US"/>
        </w:rPr>
        <w:t>date</w:t>
      </w:r>
      <w:r w:rsidR="00A95D02" w:rsidRPr="00A95D02">
        <w:rPr>
          <w:rFonts w:ascii="Arial" w:eastAsia="Arial" w:hAnsi="Arial" w:cs="Arial"/>
          <w:sz w:val="24"/>
          <w:szCs w:val="24"/>
          <w:lang w:val="en-US"/>
        </w:rPr>
        <w:t>.</w:t>
      </w:r>
    </w:p>
    <w:p w14:paraId="58076479" w14:textId="4ECCF196" w:rsidR="009F5E2C" w:rsidRPr="00A95D02" w:rsidRDefault="007657CB">
      <w:pPr>
        <w:jc w:val="both"/>
        <w:rPr>
          <w:rFonts w:ascii="Arial" w:eastAsia="Arial" w:hAnsi="Arial" w:cs="Arial"/>
          <w:sz w:val="24"/>
          <w:szCs w:val="24"/>
          <w:lang w:val="en-US"/>
        </w:rPr>
      </w:pPr>
      <w:r w:rsidRPr="007657CB">
        <w:rPr>
          <w:rFonts w:ascii="Arial" w:eastAsia="Arial" w:hAnsi="Arial" w:cs="Arial"/>
          <w:b/>
          <w:sz w:val="24"/>
          <w:szCs w:val="24"/>
          <w:lang w:val="en-US"/>
        </w:rPr>
        <w:t>AAP compliance with commitments, measures and expected results of commitment</w:t>
      </w:r>
      <w:r w:rsidR="00D00A97" w:rsidRPr="007657CB">
        <w:rPr>
          <w:rFonts w:ascii="Arial" w:eastAsia="Arial" w:hAnsi="Arial" w:cs="Arial"/>
          <w:sz w:val="24"/>
          <w:szCs w:val="24"/>
          <w:lang w:val="en-US"/>
        </w:rPr>
        <w:t xml:space="preserve">: </w:t>
      </w:r>
      <w:r w:rsidR="00A95D02" w:rsidRPr="00A95D02">
        <w:rPr>
          <w:rFonts w:ascii="Arial" w:eastAsia="Arial" w:hAnsi="Arial" w:cs="Arial"/>
          <w:sz w:val="24"/>
          <w:szCs w:val="24"/>
          <w:lang w:val="en-US"/>
        </w:rPr>
        <w:t xml:space="preserve">According to </w:t>
      </w:r>
      <w:r w:rsidR="00A95D02">
        <w:rPr>
          <w:rFonts w:ascii="Arial" w:eastAsia="Arial" w:hAnsi="Arial" w:cs="Arial"/>
          <w:sz w:val="24"/>
          <w:szCs w:val="24"/>
          <w:lang w:val="en-US"/>
        </w:rPr>
        <w:t>resolution</w:t>
      </w:r>
      <w:r w:rsidR="00A95D02" w:rsidRPr="00A95D02">
        <w:rPr>
          <w:rFonts w:ascii="Arial" w:eastAsia="Arial" w:hAnsi="Arial" w:cs="Arial"/>
          <w:sz w:val="24"/>
          <w:szCs w:val="24"/>
          <w:lang w:val="en-US"/>
        </w:rPr>
        <w:t xml:space="preserve"> of the </w:t>
      </w:r>
      <w:r w:rsidR="00A95D02">
        <w:rPr>
          <w:rFonts w:ascii="Arial" w:eastAsia="Arial" w:hAnsi="Arial" w:cs="Arial"/>
          <w:sz w:val="24"/>
          <w:szCs w:val="24"/>
          <w:lang w:val="en-US"/>
        </w:rPr>
        <w:t xml:space="preserve">CA </w:t>
      </w:r>
      <w:r w:rsidR="00A95D02" w:rsidRPr="00A95D02">
        <w:rPr>
          <w:rFonts w:ascii="Arial" w:eastAsia="Arial" w:hAnsi="Arial" w:cs="Arial"/>
          <w:sz w:val="24"/>
          <w:szCs w:val="24"/>
          <w:lang w:val="en-US"/>
        </w:rPr>
        <w:t xml:space="preserve">Council, the deadline for implementation of NAP paragraph 39.1 </w:t>
      </w:r>
      <w:r w:rsidR="00A95D02">
        <w:rPr>
          <w:rFonts w:ascii="Arial" w:eastAsia="Arial" w:hAnsi="Arial" w:cs="Arial"/>
          <w:sz w:val="24"/>
          <w:szCs w:val="24"/>
          <w:lang w:val="en-US"/>
        </w:rPr>
        <w:t xml:space="preserve">measures </w:t>
      </w:r>
      <w:r w:rsidR="00A95D02" w:rsidRPr="00A95D02">
        <w:rPr>
          <w:rFonts w:ascii="Arial" w:eastAsia="Arial" w:hAnsi="Arial" w:cs="Arial"/>
          <w:sz w:val="24"/>
          <w:szCs w:val="24"/>
          <w:lang w:val="en-US"/>
        </w:rPr>
        <w:t>was moved from March 1 to May 1, 2019</w:t>
      </w:r>
      <w:r w:rsidR="00A95D02">
        <w:rPr>
          <w:rFonts w:ascii="Arial" w:eastAsia="Arial" w:hAnsi="Arial" w:cs="Arial"/>
          <w:sz w:val="24"/>
          <w:szCs w:val="24"/>
          <w:lang w:val="en-US"/>
        </w:rPr>
        <w:t xml:space="preserve"> in the AAP</w:t>
      </w:r>
      <w:r w:rsidR="00A95D02" w:rsidRPr="00A95D02">
        <w:rPr>
          <w:rFonts w:ascii="Arial" w:eastAsia="Arial" w:hAnsi="Arial" w:cs="Arial"/>
          <w:sz w:val="24"/>
          <w:szCs w:val="24"/>
          <w:lang w:val="en-US"/>
        </w:rPr>
        <w:t xml:space="preserve">. The rest of the </w:t>
      </w:r>
      <w:r w:rsidR="00A95D02">
        <w:rPr>
          <w:rFonts w:ascii="Arial" w:eastAsia="Arial" w:hAnsi="Arial" w:cs="Arial"/>
          <w:sz w:val="24"/>
          <w:szCs w:val="24"/>
          <w:lang w:val="en-US"/>
        </w:rPr>
        <w:t>AAP</w:t>
      </w:r>
      <w:r w:rsidR="00A95D02" w:rsidRPr="00A95D02">
        <w:rPr>
          <w:rFonts w:ascii="Arial" w:eastAsia="Arial" w:hAnsi="Arial" w:cs="Arial"/>
          <w:sz w:val="24"/>
          <w:szCs w:val="24"/>
          <w:lang w:val="en-US"/>
        </w:rPr>
        <w:t xml:space="preserve"> is fully consistent with the NAP.</w:t>
      </w:r>
    </w:p>
    <w:p w14:paraId="226350DC" w14:textId="77777777" w:rsidR="007657CB" w:rsidRPr="00797D46" w:rsidRDefault="007657CB" w:rsidP="007657CB">
      <w:pPr>
        <w:jc w:val="both"/>
        <w:rPr>
          <w:rFonts w:ascii="Arial" w:eastAsia="Arial" w:hAnsi="Arial" w:cs="Arial"/>
          <w:sz w:val="24"/>
          <w:szCs w:val="24"/>
          <w:lang w:val="en-US"/>
        </w:rPr>
      </w:pPr>
      <w:r w:rsidRPr="00797D46">
        <w:rPr>
          <w:rFonts w:ascii="Arial" w:eastAsia="Arial" w:hAnsi="Arial" w:cs="Arial"/>
          <w:b/>
          <w:sz w:val="24"/>
          <w:szCs w:val="24"/>
          <w:lang w:val="en-US"/>
        </w:rPr>
        <w:t xml:space="preserve">Details of AAP measures and activities: </w:t>
      </w:r>
      <w:r>
        <w:rPr>
          <w:rFonts w:ascii="Arial" w:eastAsia="Arial" w:hAnsi="Arial" w:cs="Arial"/>
          <w:sz w:val="24"/>
          <w:szCs w:val="24"/>
          <w:lang w:val="en-US"/>
        </w:rPr>
        <w:t>measures</w:t>
      </w:r>
      <w:r w:rsidRPr="00797D46">
        <w:rPr>
          <w:rFonts w:ascii="Arial" w:eastAsia="Arial" w:hAnsi="Arial" w:cs="Arial"/>
          <w:sz w:val="24"/>
          <w:szCs w:val="24"/>
          <w:lang w:val="en-US"/>
        </w:rPr>
        <w:t xml:space="preserve"> and expected results are </w:t>
      </w:r>
      <w:r>
        <w:rPr>
          <w:rFonts w:ascii="Arial" w:eastAsia="Arial" w:hAnsi="Arial" w:cs="Arial"/>
          <w:sz w:val="24"/>
          <w:szCs w:val="24"/>
          <w:lang w:val="en-US"/>
        </w:rPr>
        <w:t>detailed</w:t>
      </w:r>
      <w:r w:rsidRPr="00797D46">
        <w:rPr>
          <w:rFonts w:ascii="Arial" w:eastAsia="Arial" w:hAnsi="Arial" w:cs="Arial"/>
          <w:sz w:val="24"/>
          <w:szCs w:val="24"/>
          <w:lang w:val="en-US"/>
        </w:rPr>
        <w:t xml:space="preserve"> in </w:t>
      </w:r>
      <w:r>
        <w:rPr>
          <w:rFonts w:ascii="Arial" w:eastAsia="Arial" w:hAnsi="Arial" w:cs="Arial"/>
          <w:sz w:val="24"/>
          <w:szCs w:val="24"/>
          <w:lang w:val="en-US"/>
        </w:rPr>
        <w:t>AAP</w:t>
      </w:r>
      <w:r w:rsidRPr="00797D46">
        <w:rPr>
          <w:rFonts w:ascii="Arial" w:eastAsia="Arial" w:hAnsi="Arial" w:cs="Arial"/>
          <w:sz w:val="24"/>
          <w:szCs w:val="24"/>
          <w:lang w:val="en-US"/>
        </w:rPr>
        <w:t>.</w:t>
      </w:r>
    </w:p>
    <w:p w14:paraId="3EA62764" w14:textId="729240F1" w:rsidR="009F5E2C" w:rsidRPr="007657CB" w:rsidRDefault="007657CB">
      <w:pPr>
        <w:jc w:val="both"/>
        <w:rPr>
          <w:rFonts w:ascii="Arial" w:eastAsia="Arial" w:hAnsi="Arial" w:cs="Arial"/>
          <w:b/>
          <w:sz w:val="24"/>
          <w:szCs w:val="24"/>
          <w:lang w:val="en-US"/>
        </w:rPr>
      </w:pPr>
      <w:r w:rsidRPr="007657CB">
        <w:rPr>
          <w:rFonts w:ascii="Arial" w:eastAsia="Arial" w:hAnsi="Arial" w:cs="Arial"/>
          <w:b/>
          <w:sz w:val="24"/>
          <w:szCs w:val="24"/>
          <w:lang w:val="en-US"/>
        </w:rPr>
        <w:t>Availability of detailed cost calculations for the AAP measures implementation:</w:t>
      </w:r>
      <w:r w:rsidR="00A95D02">
        <w:rPr>
          <w:rFonts w:ascii="Arial" w:eastAsia="Arial" w:hAnsi="Arial" w:cs="Arial"/>
          <w:b/>
          <w:sz w:val="24"/>
          <w:szCs w:val="24"/>
          <w:lang w:val="en-US"/>
        </w:rPr>
        <w:t xml:space="preserve"> </w:t>
      </w:r>
      <w:r w:rsidR="00A95D02" w:rsidRPr="00A95D02">
        <w:rPr>
          <w:rFonts w:ascii="Arial" w:eastAsia="Arial" w:hAnsi="Arial" w:cs="Arial"/>
          <w:sz w:val="24"/>
          <w:szCs w:val="24"/>
          <w:lang w:val="en-US"/>
        </w:rPr>
        <w:t xml:space="preserve">CA made calculations on </w:t>
      </w:r>
      <w:r w:rsidR="00A95D02">
        <w:rPr>
          <w:rFonts w:ascii="Arial" w:eastAsia="Arial" w:hAnsi="Arial" w:cs="Arial"/>
          <w:sz w:val="24"/>
          <w:szCs w:val="24"/>
          <w:lang w:val="en-US"/>
        </w:rPr>
        <w:t>measures listed</w:t>
      </w:r>
      <w:r w:rsidR="00A95D02" w:rsidRPr="00A95D02">
        <w:rPr>
          <w:rFonts w:ascii="Arial" w:eastAsia="Arial" w:hAnsi="Arial" w:cs="Arial"/>
          <w:sz w:val="24"/>
          <w:szCs w:val="24"/>
          <w:lang w:val="en-US"/>
        </w:rPr>
        <w:t xml:space="preserve"> in the </w:t>
      </w:r>
      <w:r w:rsidR="00A95D02">
        <w:rPr>
          <w:rFonts w:ascii="Arial" w:eastAsia="Arial" w:hAnsi="Arial" w:cs="Arial"/>
          <w:sz w:val="24"/>
          <w:szCs w:val="24"/>
          <w:lang w:val="en-US"/>
        </w:rPr>
        <w:t>AAP</w:t>
      </w:r>
      <w:r w:rsidR="00A95D02" w:rsidRPr="00A95D02">
        <w:rPr>
          <w:rFonts w:ascii="Arial" w:eastAsia="Arial" w:hAnsi="Arial" w:cs="Arial"/>
          <w:sz w:val="24"/>
          <w:szCs w:val="24"/>
          <w:lang w:val="en-US"/>
        </w:rPr>
        <w:t>.</w:t>
      </w:r>
    </w:p>
    <w:p w14:paraId="0742090A" w14:textId="35637F26" w:rsidR="009F5E2C" w:rsidRPr="00A95D02" w:rsidRDefault="00680FBD">
      <w:pPr>
        <w:jc w:val="both"/>
        <w:rPr>
          <w:rFonts w:ascii="Arial" w:eastAsia="Arial" w:hAnsi="Arial" w:cs="Arial"/>
          <w:b/>
          <w:sz w:val="24"/>
          <w:szCs w:val="24"/>
          <w:lang w:val="en-US"/>
        </w:rPr>
      </w:pPr>
      <w:r>
        <w:rPr>
          <w:rFonts w:ascii="Arial" w:eastAsia="Arial" w:hAnsi="Arial" w:cs="Arial"/>
          <w:b/>
          <w:sz w:val="24"/>
          <w:szCs w:val="24"/>
          <w:lang w:val="en-US"/>
        </w:rPr>
        <w:t>Recommendations</w:t>
      </w:r>
      <w:r w:rsidR="00D00A97" w:rsidRPr="00A95D02">
        <w:rPr>
          <w:rFonts w:ascii="Arial" w:eastAsia="Arial" w:hAnsi="Arial" w:cs="Arial"/>
          <w:b/>
          <w:sz w:val="24"/>
          <w:szCs w:val="24"/>
          <w:lang w:val="en-US"/>
        </w:rPr>
        <w:t>:</w:t>
      </w:r>
    </w:p>
    <w:p w14:paraId="3A8B3B1E" w14:textId="5F2D6C8D" w:rsidR="007657CB" w:rsidRPr="007657CB" w:rsidRDefault="007657CB" w:rsidP="007657CB">
      <w:pPr>
        <w:pStyle w:val="ae"/>
        <w:numPr>
          <w:ilvl w:val="0"/>
          <w:numId w:val="45"/>
        </w:numPr>
        <w:rPr>
          <w:rFonts w:ascii="Arial" w:eastAsia="Arial" w:hAnsi="Arial" w:cs="Arial"/>
          <w:color w:val="000000"/>
          <w:sz w:val="24"/>
          <w:szCs w:val="24"/>
          <w:lang w:val="en-US"/>
        </w:rPr>
      </w:pPr>
      <w:r w:rsidRPr="007657CB">
        <w:rPr>
          <w:rFonts w:ascii="Arial" w:eastAsia="Arial" w:hAnsi="Arial" w:cs="Arial"/>
          <w:color w:val="000000"/>
          <w:sz w:val="24"/>
          <w:szCs w:val="24"/>
          <w:lang w:val="en-US"/>
        </w:rPr>
        <w:t>It is necessary to determine sources of funding</w:t>
      </w:r>
    </w:p>
    <w:p w14:paraId="64673FD6" w14:textId="499D3FAE" w:rsidR="00C86E08" w:rsidRPr="006174E4" w:rsidRDefault="00C86E08">
      <w:pPr>
        <w:jc w:val="both"/>
        <w:rPr>
          <w:rFonts w:ascii="Arial" w:eastAsia="Arial" w:hAnsi="Arial" w:cs="Arial"/>
          <w:color w:val="2E74B5" w:themeColor="accent1" w:themeShade="BF"/>
          <w:sz w:val="24"/>
          <w:szCs w:val="24"/>
          <w:lang w:val="en-US"/>
        </w:rPr>
      </w:pPr>
      <w:proofErr w:type="gramStart"/>
      <w:r w:rsidRPr="00572F60">
        <w:rPr>
          <w:rFonts w:ascii="Arial" w:eastAsia="Arial" w:hAnsi="Arial" w:cs="Arial"/>
          <w:color w:val="2E74B5" w:themeColor="accent1" w:themeShade="BF"/>
          <w:sz w:val="24"/>
          <w:szCs w:val="24"/>
          <w:lang w:val="en-US"/>
        </w:rPr>
        <w:lastRenderedPageBreak/>
        <w:t>Commitment  №</w:t>
      </w:r>
      <w:proofErr w:type="gramEnd"/>
      <w:r w:rsidRPr="00572F60">
        <w:rPr>
          <w:rFonts w:ascii="Arial" w:eastAsia="Arial" w:hAnsi="Arial" w:cs="Arial"/>
          <w:color w:val="2E74B5" w:themeColor="accent1" w:themeShade="BF"/>
          <w:sz w:val="24"/>
          <w:szCs w:val="24"/>
          <w:lang w:val="en-US"/>
        </w:rPr>
        <w:t xml:space="preserve">18. </w:t>
      </w:r>
      <w:r w:rsidRPr="006174E4">
        <w:rPr>
          <w:rFonts w:ascii="Arial" w:eastAsia="Arial" w:hAnsi="Arial" w:cs="Arial"/>
          <w:color w:val="2E74B5" w:themeColor="accent1" w:themeShade="BF"/>
          <w:sz w:val="24"/>
          <w:szCs w:val="24"/>
          <w:lang w:val="en-US"/>
        </w:rPr>
        <w:t>Transparency of the financing elections (referendums) and election campaign of candidates, polit</w:t>
      </w:r>
      <w:r w:rsidR="006174E4" w:rsidRPr="006174E4">
        <w:rPr>
          <w:rFonts w:ascii="Arial" w:eastAsia="Arial" w:hAnsi="Arial" w:cs="Arial"/>
          <w:color w:val="2E74B5" w:themeColor="accent1" w:themeShade="BF"/>
          <w:sz w:val="24"/>
          <w:szCs w:val="24"/>
          <w:lang w:val="en-US"/>
        </w:rPr>
        <w:t>ical parties, initiative groups</w:t>
      </w:r>
    </w:p>
    <w:p w14:paraId="1687E58D" w14:textId="18DF0545" w:rsidR="009F5E2C" w:rsidRPr="00E924CE" w:rsidRDefault="00A51A4C">
      <w:pPr>
        <w:jc w:val="both"/>
        <w:rPr>
          <w:rFonts w:ascii="Arial" w:eastAsia="Arial" w:hAnsi="Arial" w:cs="Arial"/>
          <w:sz w:val="24"/>
          <w:szCs w:val="24"/>
          <w:lang w:val="en-US"/>
        </w:rPr>
      </w:pPr>
      <w:r w:rsidRPr="00E924CE">
        <w:rPr>
          <w:rFonts w:ascii="Arial" w:eastAsia="Arial" w:hAnsi="Arial" w:cs="Arial"/>
          <w:b/>
          <w:sz w:val="24"/>
          <w:szCs w:val="24"/>
          <w:lang w:val="en-US"/>
        </w:rPr>
        <w:t>Responsible State Agency</w:t>
      </w:r>
      <w:r w:rsidR="00D00A97" w:rsidRPr="00E924CE">
        <w:rPr>
          <w:rFonts w:ascii="Arial" w:eastAsia="Arial" w:hAnsi="Arial" w:cs="Arial"/>
          <w:sz w:val="24"/>
          <w:szCs w:val="24"/>
          <w:lang w:val="en-US"/>
        </w:rPr>
        <w:t xml:space="preserve">: </w:t>
      </w:r>
      <w:r w:rsidR="00E924CE" w:rsidRPr="00E924CE">
        <w:rPr>
          <w:rFonts w:ascii="Arial" w:eastAsia="Arial" w:hAnsi="Arial" w:cs="Arial"/>
          <w:sz w:val="24"/>
          <w:szCs w:val="24"/>
          <w:lang w:val="en-US"/>
        </w:rPr>
        <w:t xml:space="preserve">Central Election Commission of the Kyrgyz Republic </w:t>
      </w:r>
      <w:r w:rsidR="00D00A97" w:rsidRPr="00E924CE">
        <w:rPr>
          <w:rFonts w:ascii="Arial" w:eastAsia="Arial" w:hAnsi="Arial" w:cs="Arial"/>
          <w:sz w:val="24"/>
          <w:szCs w:val="24"/>
          <w:lang w:val="en-US"/>
        </w:rPr>
        <w:t>(</w:t>
      </w:r>
      <w:r w:rsidR="00E924CE">
        <w:rPr>
          <w:rFonts w:ascii="Arial" w:eastAsia="Arial" w:hAnsi="Arial" w:cs="Arial"/>
          <w:sz w:val="24"/>
          <w:szCs w:val="24"/>
          <w:lang w:val="en-US"/>
        </w:rPr>
        <w:t>further</w:t>
      </w:r>
      <w:r w:rsidR="00D00A97" w:rsidRPr="00E924CE">
        <w:rPr>
          <w:rFonts w:ascii="Arial" w:eastAsia="Arial" w:hAnsi="Arial" w:cs="Arial"/>
          <w:sz w:val="24"/>
          <w:szCs w:val="24"/>
          <w:lang w:val="en-US"/>
        </w:rPr>
        <w:t xml:space="preserve"> – </w:t>
      </w:r>
      <w:r w:rsidR="00E924CE">
        <w:rPr>
          <w:rFonts w:ascii="Arial" w:eastAsia="Arial" w:hAnsi="Arial" w:cs="Arial"/>
          <w:sz w:val="24"/>
          <w:szCs w:val="24"/>
          <w:lang w:val="en-US"/>
        </w:rPr>
        <w:t>CEC</w:t>
      </w:r>
      <w:r w:rsidR="00D00A97" w:rsidRPr="00E924CE">
        <w:rPr>
          <w:rFonts w:ascii="Arial" w:eastAsia="Arial" w:hAnsi="Arial" w:cs="Arial"/>
          <w:sz w:val="24"/>
          <w:szCs w:val="24"/>
          <w:lang w:val="en-US"/>
        </w:rPr>
        <w:t>).</w:t>
      </w:r>
    </w:p>
    <w:p w14:paraId="767E0EFD" w14:textId="62B3F57E" w:rsidR="009F5E2C" w:rsidRPr="00E924CE" w:rsidRDefault="00E924CE">
      <w:pPr>
        <w:jc w:val="both"/>
        <w:rPr>
          <w:rFonts w:ascii="Arial" w:eastAsia="Arial" w:hAnsi="Arial" w:cs="Arial"/>
          <w:sz w:val="24"/>
          <w:szCs w:val="24"/>
          <w:lang w:val="en-US"/>
        </w:rPr>
      </w:pPr>
      <w:r w:rsidRPr="00E924CE">
        <w:rPr>
          <w:rFonts w:ascii="Arial" w:eastAsia="Arial" w:hAnsi="Arial" w:cs="Arial"/>
          <w:b/>
          <w:sz w:val="24"/>
          <w:szCs w:val="24"/>
          <w:lang w:val="en-US"/>
        </w:rPr>
        <w:t>Timeliness of AAP adoption</w:t>
      </w:r>
      <w:r w:rsidR="00D00A97" w:rsidRPr="00E924CE">
        <w:rPr>
          <w:rFonts w:ascii="Arial" w:eastAsia="Arial" w:hAnsi="Arial" w:cs="Arial"/>
          <w:sz w:val="24"/>
          <w:szCs w:val="24"/>
          <w:lang w:val="en-US"/>
        </w:rPr>
        <w:t xml:space="preserve">: </w:t>
      </w:r>
      <w:r w:rsidRPr="00E924CE">
        <w:rPr>
          <w:rFonts w:ascii="Arial" w:eastAsia="Arial" w:hAnsi="Arial" w:cs="Arial"/>
          <w:sz w:val="24"/>
          <w:szCs w:val="24"/>
          <w:lang w:val="en-US"/>
        </w:rPr>
        <w:t xml:space="preserve">CEC </w:t>
      </w:r>
      <w:r>
        <w:rPr>
          <w:rFonts w:ascii="Arial" w:eastAsia="Arial" w:hAnsi="Arial" w:cs="Arial"/>
          <w:sz w:val="24"/>
          <w:szCs w:val="24"/>
          <w:lang w:val="en-US"/>
        </w:rPr>
        <w:t>has failed to</w:t>
      </w:r>
      <w:r w:rsidRPr="00E924CE">
        <w:rPr>
          <w:rFonts w:ascii="Arial" w:eastAsia="Arial" w:hAnsi="Arial" w:cs="Arial"/>
          <w:sz w:val="24"/>
          <w:szCs w:val="24"/>
          <w:lang w:val="en-US"/>
        </w:rPr>
        <w:t xml:space="preserve"> develop </w:t>
      </w:r>
      <w:r>
        <w:rPr>
          <w:rFonts w:ascii="Arial" w:eastAsia="Arial" w:hAnsi="Arial" w:cs="Arial"/>
          <w:sz w:val="24"/>
          <w:szCs w:val="24"/>
          <w:lang w:val="en-US"/>
        </w:rPr>
        <w:t>AAP</w:t>
      </w:r>
      <w:r w:rsidRPr="00E924CE">
        <w:rPr>
          <w:rFonts w:ascii="Arial" w:eastAsia="Arial" w:hAnsi="Arial" w:cs="Arial"/>
          <w:sz w:val="24"/>
          <w:szCs w:val="24"/>
          <w:lang w:val="en-US"/>
        </w:rPr>
        <w:t xml:space="preserve"> to fulfill </w:t>
      </w:r>
      <w:r>
        <w:rPr>
          <w:rFonts w:ascii="Arial" w:eastAsia="Arial" w:hAnsi="Arial" w:cs="Arial"/>
          <w:sz w:val="24"/>
          <w:szCs w:val="24"/>
          <w:lang w:val="en-US"/>
        </w:rPr>
        <w:t>commitment</w:t>
      </w:r>
      <w:r w:rsidRPr="00E924CE">
        <w:rPr>
          <w:rFonts w:ascii="Arial" w:eastAsia="Arial" w:hAnsi="Arial" w:cs="Arial"/>
          <w:sz w:val="24"/>
          <w:szCs w:val="24"/>
          <w:lang w:val="en-US"/>
        </w:rPr>
        <w:t xml:space="preserve"> No. 18 of the NAP.</w:t>
      </w:r>
    </w:p>
    <w:p w14:paraId="5D11E5A9" w14:textId="74F0CF73" w:rsidR="009F5E2C" w:rsidRPr="00C245BB" w:rsidRDefault="00E924CE">
      <w:pPr>
        <w:jc w:val="both"/>
        <w:rPr>
          <w:rFonts w:ascii="Arial" w:eastAsia="Arial" w:hAnsi="Arial" w:cs="Arial"/>
          <w:b/>
          <w:sz w:val="24"/>
          <w:szCs w:val="24"/>
        </w:rPr>
      </w:pPr>
      <w:r>
        <w:rPr>
          <w:rFonts w:ascii="Arial" w:eastAsia="Arial" w:hAnsi="Arial" w:cs="Arial"/>
          <w:b/>
          <w:sz w:val="24"/>
          <w:szCs w:val="24"/>
          <w:lang w:val="en-US"/>
        </w:rPr>
        <w:t>Recommendations</w:t>
      </w:r>
      <w:r w:rsidR="00D00A97" w:rsidRPr="00C245BB">
        <w:rPr>
          <w:rFonts w:ascii="Arial" w:eastAsia="Arial" w:hAnsi="Arial" w:cs="Arial"/>
          <w:b/>
          <w:sz w:val="24"/>
          <w:szCs w:val="24"/>
        </w:rPr>
        <w:t>:</w:t>
      </w:r>
    </w:p>
    <w:p w14:paraId="70440623" w14:textId="77777777" w:rsidR="00E924CE" w:rsidRPr="004F0DA5" w:rsidRDefault="00E924CE" w:rsidP="00E924CE">
      <w:pPr>
        <w:numPr>
          <w:ilvl w:val="0"/>
          <w:numId w:val="5"/>
        </w:numPr>
        <w:pBdr>
          <w:top w:val="nil"/>
          <w:left w:val="nil"/>
          <w:bottom w:val="nil"/>
          <w:right w:val="nil"/>
          <w:between w:val="nil"/>
        </w:pBdr>
        <w:spacing w:after="0"/>
        <w:jc w:val="both"/>
        <w:rPr>
          <w:rFonts w:ascii="Arial" w:eastAsia="Arial" w:hAnsi="Arial" w:cs="Arial"/>
          <w:color w:val="000000"/>
          <w:sz w:val="24"/>
          <w:szCs w:val="24"/>
          <w:lang w:val="en-US"/>
        </w:rPr>
      </w:pPr>
      <w:r>
        <w:rPr>
          <w:rFonts w:ascii="Arial" w:eastAsia="Arial" w:hAnsi="Arial" w:cs="Arial"/>
          <w:color w:val="000000"/>
          <w:sz w:val="24"/>
          <w:szCs w:val="24"/>
          <w:lang w:val="en-US"/>
        </w:rPr>
        <w:t>AAP should be developed and approved.</w:t>
      </w:r>
    </w:p>
    <w:p w14:paraId="255CB2CC" w14:textId="597A44EF" w:rsidR="00E924CE" w:rsidRPr="00E924CE" w:rsidRDefault="00E924CE" w:rsidP="00E924CE">
      <w:pPr>
        <w:pStyle w:val="ae"/>
        <w:numPr>
          <w:ilvl w:val="0"/>
          <w:numId w:val="5"/>
        </w:numPr>
        <w:rPr>
          <w:rFonts w:ascii="Arial" w:eastAsia="Arial" w:hAnsi="Arial" w:cs="Arial"/>
          <w:color w:val="000000"/>
          <w:sz w:val="24"/>
          <w:szCs w:val="24"/>
          <w:lang w:val="en-US"/>
        </w:rPr>
      </w:pPr>
      <w:r w:rsidRPr="004F0DA5">
        <w:rPr>
          <w:rFonts w:ascii="Arial" w:eastAsia="Arial" w:hAnsi="Arial" w:cs="Arial"/>
          <w:color w:val="000000"/>
          <w:sz w:val="24"/>
          <w:szCs w:val="24"/>
          <w:lang w:val="en-US"/>
        </w:rPr>
        <w:t>It is necessary to calculate costs of AAP measures implementation and define sources of funding.</w:t>
      </w:r>
    </w:p>
    <w:p w14:paraId="7BD7205E" w14:textId="77777777" w:rsidR="00C245BB" w:rsidRPr="00E924CE" w:rsidRDefault="00C245BB">
      <w:pPr>
        <w:rPr>
          <w:rFonts w:asciiTheme="majorHAnsi" w:eastAsia="Arial" w:hAnsiTheme="majorHAnsi" w:cstheme="majorBidi"/>
          <w:color w:val="2E74B5" w:themeColor="accent1" w:themeShade="BF"/>
          <w:sz w:val="32"/>
          <w:szCs w:val="32"/>
          <w:lang w:val="en-US"/>
        </w:rPr>
      </w:pPr>
      <w:r w:rsidRPr="00E924CE">
        <w:rPr>
          <w:rFonts w:eastAsia="Arial"/>
          <w:lang w:val="en-US"/>
        </w:rPr>
        <w:br w:type="page"/>
      </w:r>
    </w:p>
    <w:p w14:paraId="0701B887" w14:textId="0BD94629" w:rsidR="009F5E2C" w:rsidRPr="006174E4" w:rsidRDefault="00D00A97" w:rsidP="00C245BB">
      <w:pPr>
        <w:pStyle w:val="1"/>
        <w:jc w:val="both"/>
        <w:rPr>
          <w:rFonts w:ascii="Arial" w:eastAsia="Arial" w:hAnsi="Arial" w:cs="Arial"/>
          <w:sz w:val="24"/>
          <w:szCs w:val="24"/>
          <w:lang w:val="en-US"/>
        </w:rPr>
      </w:pPr>
      <w:bookmarkStart w:id="6" w:name="_Toc24575237"/>
      <w:r w:rsidRPr="006174E4">
        <w:rPr>
          <w:rFonts w:ascii="Arial" w:eastAsia="Arial" w:hAnsi="Arial" w:cs="Arial"/>
          <w:sz w:val="24"/>
          <w:szCs w:val="24"/>
          <w:lang w:val="en-US"/>
        </w:rPr>
        <w:lastRenderedPageBreak/>
        <w:t xml:space="preserve">2.2. </w:t>
      </w:r>
      <w:bookmarkEnd w:id="6"/>
      <w:r w:rsidR="006174E4" w:rsidRPr="006174E4">
        <w:rPr>
          <w:rFonts w:ascii="Arial" w:eastAsia="Arial" w:hAnsi="Arial" w:cs="Arial"/>
          <w:sz w:val="24"/>
          <w:szCs w:val="24"/>
          <w:lang w:val="en-US"/>
        </w:rPr>
        <w:t>ASSESSMENT OF IMPLEMENTATION OF THE NATIONAL ACTION PLAN ACTIVITIES FOR BUILDING OF THE OPEN GOVERNMENT IN THE KYRGYZ REPUBLIC FOR 2018-2020</w:t>
      </w:r>
    </w:p>
    <w:p w14:paraId="6810C89D" w14:textId="77777777" w:rsidR="009F5E2C" w:rsidRPr="006174E4" w:rsidRDefault="009F5E2C">
      <w:pPr>
        <w:rPr>
          <w:rFonts w:ascii="Arial" w:eastAsia="Arial" w:hAnsi="Arial" w:cs="Arial"/>
          <w:sz w:val="24"/>
          <w:szCs w:val="24"/>
          <w:lang w:val="en-US"/>
        </w:rPr>
      </w:pPr>
    </w:p>
    <w:p w14:paraId="66ED2A5D" w14:textId="647AFE39" w:rsidR="009F5E2C" w:rsidRPr="007D7376" w:rsidRDefault="007D7376">
      <w:pPr>
        <w:jc w:val="both"/>
        <w:rPr>
          <w:rFonts w:ascii="Arial" w:eastAsia="Arial" w:hAnsi="Arial" w:cs="Arial"/>
          <w:sz w:val="24"/>
          <w:szCs w:val="24"/>
          <w:lang w:val="en-US"/>
        </w:rPr>
      </w:pPr>
      <w:r w:rsidRPr="007D7376">
        <w:rPr>
          <w:rFonts w:ascii="Arial" w:eastAsia="Arial" w:hAnsi="Arial" w:cs="Arial"/>
          <w:sz w:val="24"/>
          <w:szCs w:val="24"/>
          <w:lang w:val="en-US"/>
        </w:rPr>
        <w:t xml:space="preserve">From October 16, 2018 to October 16, 2019, according to the established deadlines, it was planned to </w:t>
      </w:r>
      <w:r>
        <w:rPr>
          <w:rFonts w:ascii="Arial" w:eastAsia="Arial" w:hAnsi="Arial" w:cs="Arial"/>
          <w:sz w:val="24"/>
          <w:szCs w:val="24"/>
          <w:lang w:val="en-US"/>
        </w:rPr>
        <w:t>complete</w:t>
      </w:r>
      <w:r w:rsidRPr="007D7376">
        <w:rPr>
          <w:rFonts w:ascii="Arial" w:eastAsia="Arial" w:hAnsi="Arial" w:cs="Arial"/>
          <w:sz w:val="24"/>
          <w:szCs w:val="24"/>
          <w:lang w:val="en-US"/>
        </w:rPr>
        <w:t xml:space="preserve"> 58 </w:t>
      </w:r>
      <w:r>
        <w:rPr>
          <w:rFonts w:ascii="Arial" w:eastAsia="Arial" w:hAnsi="Arial" w:cs="Arial"/>
          <w:sz w:val="24"/>
          <w:szCs w:val="24"/>
          <w:lang w:val="en-US"/>
        </w:rPr>
        <w:t>measures/</w:t>
      </w:r>
      <w:r w:rsidRPr="007D7376">
        <w:rPr>
          <w:rFonts w:ascii="Arial" w:eastAsia="Arial" w:hAnsi="Arial" w:cs="Arial"/>
          <w:sz w:val="24"/>
          <w:szCs w:val="24"/>
          <w:lang w:val="en-US"/>
        </w:rPr>
        <w:t>activities of the National Action Plan on building of the Open Government in the Kyrgyz Republic for 2018-2020. (hereinafter - NAP).</w:t>
      </w:r>
    </w:p>
    <w:p w14:paraId="2CBA3019" w14:textId="3D5D5B3E" w:rsidR="007D7376" w:rsidRPr="007D7376" w:rsidRDefault="007D7376">
      <w:pPr>
        <w:jc w:val="both"/>
        <w:rPr>
          <w:rFonts w:ascii="Arial" w:eastAsia="Arial" w:hAnsi="Arial" w:cs="Arial"/>
          <w:sz w:val="24"/>
          <w:szCs w:val="24"/>
          <w:lang w:val="en-US"/>
        </w:rPr>
      </w:pPr>
      <w:r w:rsidRPr="007D7376">
        <w:rPr>
          <w:rFonts w:ascii="Arial" w:eastAsia="Arial" w:hAnsi="Arial" w:cs="Arial"/>
          <w:sz w:val="24"/>
          <w:szCs w:val="24"/>
          <w:lang w:val="en-US"/>
        </w:rPr>
        <w:t xml:space="preserve">It should be noted that 2 NAP </w:t>
      </w:r>
      <w:r w:rsidR="00564B98">
        <w:rPr>
          <w:rFonts w:ascii="Arial" w:eastAsia="Arial" w:hAnsi="Arial" w:cs="Arial"/>
          <w:sz w:val="24"/>
          <w:szCs w:val="24"/>
          <w:lang w:val="en-US"/>
        </w:rPr>
        <w:t>measures</w:t>
      </w:r>
      <w:r w:rsidRPr="007D7376">
        <w:rPr>
          <w:rFonts w:ascii="Arial" w:eastAsia="Arial" w:hAnsi="Arial" w:cs="Arial"/>
          <w:sz w:val="24"/>
          <w:szCs w:val="24"/>
          <w:lang w:val="en-US"/>
        </w:rPr>
        <w:t xml:space="preserve"> were completed ahead of schedule. Thus, </w:t>
      </w:r>
      <w:r w:rsidR="00564B98">
        <w:rPr>
          <w:rFonts w:ascii="Arial" w:eastAsia="Arial" w:hAnsi="Arial" w:cs="Arial"/>
          <w:sz w:val="24"/>
          <w:szCs w:val="24"/>
          <w:lang w:val="en-US"/>
        </w:rPr>
        <w:t>within</w:t>
      </w:r>
      <w:r w:rsidRPr="007D7376">
        <w:rPr>
          <w:rFonts w:ascii="Arial" w:eastAsia="Arial" w:hAnsi="Arial" w:cs="Arial"/>
          <w:sz w:val="24"/>
          <w:szCs w:val="24"/>
          <w:lang w:val="en-US"/>
        </w:rPr>
        <w:t xml:space="preserve"> framework of </w:t>
      </w:r>
      <w:r w:rsidR="00564B98" w:rsidRPr="007D7376">
        <w:rPr>
          <w:rFonts w:ascii="Arial" w:eastAsia="Arial" w:hAnsi="Arial" w:cs="Arial"/>
          <w:sz w:val="24"/>
          <w:szCs w:val="24"/>
          <w:lang w:val="en-US"/>
        </w:rPr>
        <w:t xml:space="preserve">NAP implementation </w:t>
      </w:r>
      <w:r w:rsidRPr="007D7376">
        <w:rPr>
          <w:rFonts w:ascii="Arial" w:eastAsia="Arial" w:hAnsi="Arial" w:cs="Arial"/>
          <w:sz w:val="24"/>
          <w:szCs w:val="24"/>
          <w:lang w:val="en-US"/>
        </w:rPr>
        <w:t xml:space="preserve">monitoring, an assessment of 58 </w:t>
      </w:r>
      <w:r w:rsidR="00564B98">
        <w:rPr>
          <w:rFonts w:ascii="Arial" w:eastAsia="Arial" w:hAnsi="Arial" w:cs="Arial"/>
          <w:sz w:val="24"/>
          <w:szCs w:val="24"/>
          <w:lang w:val="en-US"/>
        </w:rPr>
        <w:t>measures</w:t>
      </w:r>
      <w:r w:rsidRPr="007D7376">
        <w:rPr>
          <w:rFonts w:ascii="Arial" w:eastAsia="Arial" w:hAnsi="Arial" w:cs="Arial"/>
          <w:sz w:val="24"/>
          <w:szCs w:val="24"/>
          <w:lang w:val="en-US"/>
        </w:rPr>
        <w:t xml:space="preserve"> was carried out, including 2 </w:t>
      </w:r>
      <w:r w:rsidR="00564B98">
        <w:rPr>
          <w:rFonts w:ascii="Arial" w:eastAsia="Arial" w:hAnsi="Arial" w:cs="Arial"/>
          <w:sz w:val="24"/>
          <w:szCs w:val="24"/>
          <w:lang w:val="en-US"/>
        </w:rPr>
        <w:t>measures</w:t>
      </w:r>
      <w:r w:rsidRPr="007D7376">
        <w:rPr>
          <w:rFonts w:ascii="Arial" w:eastAsia="Arial" w:hAnsi="Arial" w:cs="Arial"/>
          <w:sz w:val="24"/>
          <w:szCs w:val="24"/>
          <w:lang w:val="en-US"/>
        </w:rPr>
        <w:t xml:space="preserve"> completed ahead of schedule. According to </w:t>
      </w:r>
      <w:r w:rsidR="00564B98">
        <w:rPr>
          <w:rFonts w:ascii="Arial" w:eastAsia="Arial" w:hAnsi="Arial" w:cs="Arial"/>
          <w:sz w:val="24"/>
          <w:szCs w:val="24"/>
          <w:lang w:val="en-US"/>
        </w:rPr>
        <w:t>assessment</w:t>
      </w:r>
      <w:r w:rsidRPr="007D7376">
        <w:rPr>
          <w:rFonts w:ascii="Arial" w:eastAsia="Arial" w:hAnsi="Arial" w:cs="Arial"/>
          <w:sz w:val="24"/>
          <w:szCs w:val="24"/>
          <w:lang w:val="en-US"/>
        </w:rPr>
        <w:t xml:space="preserve"> results, 11 </w:t>
      </w:r>
      <w:r w:rsidR="00564B98" w:rsidRPr="007D7376">
        <w:rPr>
          <w:rFonts w:ascii="Arial" w:eastAsia="Arial" w:hAnsi="Arial" w:cs="Arial"/>
          <w:sz w:val="24"/>
          <w:szCs w:val="24"/>
          <w:lang w:val="en-US"/>
        </w:rPr>
        <w:t>NAP</w:t>
      </w:r>
      <w:r w:rsidR="00564B98">
        <w:rPr>
          <w:rFonts w:ascii="Arial" w:eastAsia="Arial" w:hAnsi="Arial" w:cs="Arial"/>
          <w:sz w:val="24"/>
          <w:szCs w:val="24"/>
          <w:lang w:val="en-US"/>
        </w:rPr>
        <w:t xml:space="preserve"> measures</w:t>
      </w:r>
      <w:r w:rsidRPr="007D7376">
        <w:rPr>
          <w:rFonts w:ascii="Arial" w:eastAsia="Arial" w:hAnsi="Arial" w:cs="Arial"/>
          <w:sz w:val="24"/>
          <w:szCs w:val="24"/>
          <w:lang w:val="en-US"/>
        </w:rPr>
        <w:t xml:space="preserve"> (18.96%) were completed and 47 </w:t>
      </w:r>
      <w:r w:rsidR="00564B98">
        <w:rPr>
          <w:rFonts w:ascii="Arial" w:eastAsia="Arial" w:hAnsi="Arial" w:cs="Arial"/>
          <w:sz w:val="24"/>
          <w:szCs w:val="24"/>
          <w:lang w:val="en-US"/>
        </w:rPr>
        <w:t>measures</w:t>
      </w:r>
      <w:r w:rsidRPr="007D7376">
        <w:rPr>
          <w:rFonts w:ascii="Arial" w:eastAsia="Arial" w:hAnsi="Arial" w:cs="Arial"/>
          <w:sz w:val="24"/>
          <w:szCs w:val="24"/>
          <w:lang w:val="en-US"/>
        </w:rPr>
        <w:t xml:space="preserve"> (81.04%) were not completed on time.</w:t>
      </w:r>
    </w:p>
    <w:p w14:paraId="4931DED1" w14:textId="081C0FF1" w:rsidR="00564B98" w:rsidRPr="00564B98" w:rsidRDefault="00564B98" w:rsidP="00366B46">
      <w:pPr>
        <w:jc w:val="both"/>
        <w:rPr>
          <w:rFonts w:ascii="Arial" w:eastAsia="Arial" w:hAnsi="Arial" w:cs="Arial"/>
          <w:sz w:val="24"/>
          <w:szCs w:val="24"/>
          <w:lang w:val="en-US"/>
        </w:rPr>
      </w:pPr>
      <w:r>
        <w:rPr>
          <w:rFonts w:ascii="Arial" w:eastAsia="Arial" w:hAnsi="Arial" w:cs="Arial"/>
          <w:sz w:val="24"/>
          <w:szCs w:val="24"/>
          <w:lang w:val="en-US"/>
        </w:rPr>
        <w:t>M</w:t>
      </w:r>
      <w:r w:rsidRPr="00564B98">
        <w:rPr>
          <w:rFonts w:ascii="Arial" w:eastAsia="Arial" w:hAnsi="Arial" w:cs="Arial"/>
          <w:sz w:val="24"/>
          <w:szCs w:val="24"/>
          <w:lang w:val="en-US"/>
        </w:rPr>
        <w:t>onitoring</w:t>
      </w:r>
      <w:r>
        <w:rPr>
          <w:rFonts w:ascii="Arial" w:eastAsia="Arial" w:hAnsi="Arial" w:cs="Arial"/>
          <w:sz w:val="24"/>
          <w:szCs w:val="24"/>
          <w:lang w:val="en-US"/>
        </w:rPr>
        <w:t xml:space="preserve"> revealed that JK commitment</w:t>
      </w:r>
      <w:r w:rsidRPr="00564B98">
        <w:rPr>
          <w:rFonts w:ascii="Arial" w:eastAsia="Arial" w:hAnsi="Arial" w:cs="Arial"/>
          <w:sz w:val="24"/>
          <w:szCs w:val="24"/>
          <w:lang w:val="en-US"/>
        </w:rPr>
        <w:t xml:space="preserve"> </w:t>
      </w:r>
      <w:r>
        <w:rPr>
          <w:rFonts w:ascii="Arial" w:eastAsia="Arial" w:hAnsi="Arial" w:cs="Arial"/>
          <w:sz w:val="24"/>
          <w:szCs w:val="24"/>
          <w:lang w:val="en-US"/>
        </w:rPr>
        <w:t>was not fully fulfilled</w:t>
      </w:r>
      <w:r w:rsidRPr="00564B98">
        <w:rPr>
          <w:rFonts w:ascii="Arial" w:eastAsia="Arial" w:hAnsi="Arial" w:cs="Arial"/>
          <w:sz w:val="24"/>
          <w:szCs w:val="24"/>
          <w:lang w:val="en-US"/>
        </w:rPr>
        <w:t xml:space="preserve">, since </w:t>
      </w:r>
      <w:r>
        <w:rPr>
          <w:rFonts w:ascii="Arial" w:eastAsia="Arial" w:hAnsi="Arial" w:cs="Arial"/>
          <w:sz w:val="24"/>
          <w:szCs w:val="24"/>
          <w:lang w:val="en-US"/>
        </w:rPr>
        <w:t>commitment</w:t>
      </w:r>
      <w:r w:rsidRPr="00564B98">
        <w:rPr>
          <w:rFonts w:ascii="Arial" w:eastAsia="Arial" w:hAnsi="Arial" w:cs="Arial"/>
          <w:sz w:val="24"/>
          <w:szCs w:val="24"/>
          <w:lang w:val="en-US"/>
        </w:rPr>
        <w:t xml:space="preserve"> to build the Open Parliament were </w:t>
      </w:r>
      <w:r>
        <w:rPr>
          <w:rFonts w:ascii="Arial" w:eastAsia="Arial" w:hAnsi="Arial" w:cs="Arial"/>
          <w:sz w:val="24"/>
          <w:szCs w:val="24"/>
          <w:lang w:val="en-US"/>
        </w:rPr>
        <w:t>approved</w:t>
      </w:r>
      <w:r w:rsidRPr="00564B98">
        <w:rPr>
          <w:rFonts w:ascii="Arial" w:eastAsia="Arial" w:hAnsi="Arial" w:cs="Arial"/>
          <w:sz w:val="24"/>
          <w:szCs w:val="24"/>
          <w:lang w:val="en-US"/>
        </w:rPr>
        <w:t xml:space="preserve"> 3 months before the end of the reporting period.</w:t>
      </w:r>
    </w:p>
    <w:p w14:paraId="4B2F10E4" w14:textId="77777777" w:rsidR="006174E4" w:rsidRDefault="006174E4">
      <w:pPr>
        <w:jc w:val="both"/>
        <w:rPr>
          <w:rFonts w:ascii="Arial" w:eastAsia="Arial" w:hAnsi="Arial" w:cs="Arial"/>
          <w:color w:val="2E74B5" w:themeColor="accent1" w:themeShade="BF"/>
          <w:sz w:val="24"/>
          <w:szCs w:val="24"/>
          <w:lang w:val="en-US"/>
        </w:rPr>
      </w:pPr>
      <w:r w:rsidRPr="00572F60">
        <w:rPr>
          <w:rFonts w:ascii="Arial" w:eastAsia="Arial" w:hAnsi="Arial" w:cs="Arial"/>
          <w:color w:val="2E74B5" w:themeColor="accent1" w:themeShade="BF"/>
          <w:sz w:val="24"/>
          <w:szCs w:val="24"/>
          <w:lang w:val="en-US"/>
        </w:rPr>
        <w:t xml:space="preserve">Commitment №1. Implementation and promotion of open data policy in the Kyrgyz Republic </w:t>
      </w:r>
    </w:p>
    <w:p w14:paraId="2E55C1B3" w14:textId="77777777" w:rsidR="00564B98" w:rsidRPr="00564B98" w:rsidRDefault="00A51A4C" w:rsidP="00564B98">
      <w:pPr>
        <w:jc w:val="both"/>
        <w:rPr>
          <w:rFonts w:ascii="Arial" w:eastAsia="Arial" w:hAnsi="Arial" w:cs="Arial"/>
          <w:sz w:val="24"/>
          <w:szCs w:val="24"/>
          <w:lang w:val="en-US"/>
        </w:rPr>
      </w:pPr>
      <w:r w:rsidRPr="00564B98">
        <w:rPr>
          <w:rFonts w:ascii="Arial" w:eastAsia="Arial" w:hAnsi="Arial" w:cs="Arial"/>
          <w:b/>
          <w:sz w:val="24"/>
          <w:szCs w:val="24"/>
          <w:lang w:val="en-US"/>
        </w:rPr>
        <w:t>Responsible State Agency</w:t>
      </w:r>
      <w:r w:rsidR="00D00A97" w:rsidRPr="00564B98">
        <w:rPr>
          <w:rFonts w:ascii="Arial" w:eastAsia="Arial" w:hAnsi="Arial" w:cs="Arial"/>
          <w:sz w:val="24"/>
          <w:szCs w:val="24"/>
          <w:lang w:val="en-US"/>
        </w:rPr>
        <w:t xml:space="preserve">: </w:t>
      </w:r>
      <w:r w:rsidR="00564B98" w:rsidRPr="00564B98">
        <w:rPr>
          <w:rFonts w:ascii="Arial" w:eastAsia="Arial" w:hAnsi="Arial" w:cs="Arial"/>
          <w:sz w:val="24"/>
          <w:szCs w:val="24"/>
          <w:lang w:val="en-US"/>
        </w:rPr>
        <w:t>State Committee of Information Technologies and</w:t>
      </w:r>
    </w:p>
    <w:p w14:paraId="2542BB84" w14:textId="4EF398A8" w:rsidR="009F5E2C" w:rsidRPr="00564B98" w:rsidRDefault="00564B98" w:rsidP="00564B98">
      <w:pPr>
        <w:jc w:val="both"/>
        <w:rPr>
          <w:rFonts w:ascii="Arial" w:eastAsia="Arial" w:hAnsi="Arial" w:cs="Arial"/>
          <w:sz w:val="24"/>
          <w:szCs w:val="24"/>
          <w:lang w:val="en-US"/>
        </w:rPr>
      </w:pPr>
      <w:r w:rsidRPr="00564B98">
        <w:rPr>
          <w:rFonts w:ascii="Arial" w:eastAsia="Arial" w:hAnsi="Arial" w:cs="Arial"/>
          <w:sz w:val="24"/>
          <w:szCs w:val="24"/>
          <w:lang w:val="en-US"/>
        </w:rPr>
        <w:t xml:space="preserve">Communications </w:t>
      </w:r>
      <w:r>
        <w:rPr>
          <w:rFonts w:ascii="Arial" w:eastAsia="Arial" w:hAnsi="Arial" w:cs="Arial"/>
          <w:sz w:val="24"/>
          <w:szCs w:val="24"/>
          <w:lang w:val="en-US"/>
        </w:rPr>
        <w:t xml:space="preserve">of the Kyrgyz Republic </w:t>
      </w:r>
      <w:r w:rsidR="00D00A97" w:rsidRPr="00564B98">
        <w:rPr>
          <w:rFonts w:ascii="Arial" w:eastAsia="Arial" w:hAnsi="Arial" w:cs="Arial"/>
          <w:sz w:val="24"/>
          <w:szCs w:val="24"/>
          <w:lang w:val="en-US"/>
        </w:rPr>
        <w:t>(</w:t>
      </w:r>
      <w:r>
        <w:rPr>
          <w:rFonts w:ascii="Arial" w:eastAsia="Arial" w:hAnsi="Arial" w:cs="Arial"/>
          <w:sz w:val="24"/>
          <w:szCs w:val="24"/>
          <w:lang w:val="en-US"/>
        </w:rPr>
        <w:t>further</w:t>
      </w:r>
      <w:r w:rsidR="00D00A97" w:rsidRPr="00564B98">
        <w:rPr>
          <w:rFonts w:ascii="Arial" w:eastAsia="Arial" w:hAnsi="Arial" w:cs="Arial"/>
          <w:sz w:val="24"/>
          <w:szCs w:val="24"/>
          <w:lang w:val="en-US"/>
        </w:rPr>
        <w:t xml:space="preserve"> - </w:t>
      </w:r>
      <w:r>
        <w:rPr>
          <w:rFonts w:ascii="Arial" w:eastAsia="Arial" w:hAnsi="Arial" w:cs="Arial"/>
          <w:sz w:val="24"/>
          <w:szCs w:val="24"/>
          <w:lang w:val="en-US"/>
        </w:rPr>
        <w:t>SCITC</w:t>
      </w:r>
      <w:r w:rsidR="00D00A97" w:rsidRPr="00564B98">
        <w:rPr>
          <w:rFonts w:ascii="Arial" w:eastAsia="Arial" w:hAnsi="Arial" w:cs="Arial"/>
          <w:sz w:val="24"/>
          <w:szCs w:val="24"/>
          <w:lang w:val="en-US"/>
        </w:rPr>
        <w:t>).</w:t>
      </w:r>
    </w:p>
    <w:p w14:paraId="6243856C" w14:textId="68A144AC" w:rsidR="00995C88" w:rsidRPr="00995C88" w:rsidRDefault="00995C88">
      <w:pPr>
        <w:jc w:val="both"/>
        <w:rPr>
          <w:rFonts w:ascii="Arial" w:eastAsia="Arial" w:hAnsi="Arial" w:cs="Arial"/>
          <w:sz w:val="24"/>
          <w:szCs w:val="24"/>
          <w:lang w:val="en-US"/>
        </w:rPr>
      </w:pPr>
      <w:r w:rsidRPr="00995C88">
        <w:rPr>
          <w:rFonts w:ascii="Arial" w:eastAsia="Arial" w:hAnsi="Arial" w:cs="Arial"/>
          <w:sz w:val="24"/>
          <w:szCs w:val="24"/>
          <w:lang w:val="en-US"/>
        </w:rPr>
        <w:t xml:space="preserve">As part of implementing the </w:t>
      </w:r>
      <w:r>
        <w:rPr>
          <w:rFonts w:ascii="Arial" w:eastAsia="Arial" w:hAnsi="Arial" w:cs="Arial"/>
          <w:sz w:val="24"/>
          <w:szCs w:val="24"/>
          <w:lang w:val="en-US"/>
        </w:rPr>
        <w:t>measure</w:t>
      </w:r>
      <w:r w:rsidRPr="00995C88">
        <w:rPr>
          <w:rFonts w:ascii="Arial" w:eastAsia="Arial" w:hAnsi="Arial" w:cs="Arial"/>
          <w:sz w:val="24"/>
          <w:szCs w:val="24"/>
          <w:lang w:val="en-US"/>
        </w:rPr>
        <w:t xml:space="preserve"> referred to in sub</w:t>
      </w:r>
      <w:r>
        <w:rPr>
          <w:rFonts w:ascii="Arial" w:eastAsia="Arial" w:hAnsi="Arial" w:cs="Arial"/>
          <w:sz w:val="24"/>
          <w:szCs w:val="24"/>
          <w:lang w:val="en-US"/>
        </w:rPr>
        <w:t>-</w:t>
      </w:r>
      <w:r w:rsidRPr="00995C88">
        <w:rPr>
          <w:rFonts w:ascii="Arial" w:eastAsia="Arial" w:hAnsi="Arial" w:cs="Arial"/>
          <w:sz w:val="24"/>
          <w:szCs w:val="24"/>
          <w:lang w:val="en-US"/>
        </w:rPr>
        <w:t xml:space="preserve">paragraph 1.1. of </w:t>
      </w:r>
      <w:r>
        <w:rPr>
          <w:rFonts w:ascii="Arial" w:eastAsia="Arial" w:hAnsi="Arial" w:cs="Arial"/>
          <w:sz w:val="24"/>
          <w:szCs w:val="24"/>
          <w:lang w:val="en-US"/>
        </w:rPr>
        <w:t xml:space="preserve">NAP </w:t>
      </w:r>
      <w:r w:rsidRPr="00995C88">
        <w:rPr>
          <w:rFonts w:ascii="Arial" w:eastAsia="Arial" w:hAnsi="Arial" w:cs="Arial"/>
          <w:sz w:val="24"/>
          <w:szCs w:val="24"/>
          <w:lang w:val="en-US"/>
        </w:rPr>
        <w:t xml:space="preserve">paragraph 1 - “To </w:t>
      </w:r>
      <w:r>
        <w:rPr>
          <w:rFonts w:ascii="Arial" w:eastAsia="Arial" w:hAnsi="Arial" w:cs="Arial"/>
          <w:sz w:val="24"/>
          <w:szCs w:val="24"/>
          <w:lang w:val="en-US"/>
        </w:rPr>
        <w:t>have</w:t>
      </w:r>
      <w:r w:rsidRPr="00995C88">
        <w:rPr>
          <w:rFonts w:ascii="Arial" w:eastAsia="Arial" w:hAnsi="Arial" w:cs="Arial"/>
          <w:sz w:val="24"/>
          <w:szCs w:val="24"/>
          <w:lang w:val="en-US"/>
        </w:rPr>
        <w:t xml:space="preserve"> consultations with civil society and entrepreneurs in order to determine demand for data, priorities and criteria for open data in </w:t>
      </w:r>
      <w:r>
        <w:rPr>
          <w:rFonts w:ascii="Arial" w:eastAsia="Arial" w:hAnsi="Arial" w:cs="Arial"/>
          <w:sz w:val="24"/>
          <w:szCs w:val="24"/>
          <w:lang w:val="en-US"/>
        </w:rPr>
        <w:t xml:space="preserve">state </w:t>
      </w:r>
      <w:r w:rsidRPr="00995C88">
        <w:rPr>
          <w:rFonts w:ascii="Arial" w:eastAsia="Arial" w:hAnsi="Arial" w:cs="Arial"/>
          <w:sz w:val="24"/>
          <w:szCs w:val="24"/>
          <w:lang w:val="en-US"/>
        </w:rPr>
        <w:t>bodies”, by SCIT</w:t>
      </w:r>
      <w:r>
        <w:rPr>
          <w:rFonts w:ascii="Arial" w:eastAsia="Arial" w:hAnsi="Arial" w:cs="Arial"/>
          <w:sz w:val="24"/>
          <w:szCs w:val="24"/>
          <w:lang w:val="en-US"/>
        </w:rPr>
        <w:t>C</w:t>
      </w:r>
      <w:r w:rsidRPr="00995C88">
        <w:rPr>
          <w:rFonts w:ascii="Arial" w:eastAsia="Arial" w:hAnsi="Arial" w:cs="Arial"/>
          <w:sz w:val="24"/>
          <w:szCs w:val="24"/>
          <w:lang w:val="en-US"/>
        </w:rPr>
        <w:t xml:space="preserve"> order, M-Vector conducted a study to determine needs and demand for open data, </w:t>
      </w:r>
      <w:r>
        <w:rPr>
          <w:rFonts w:ascii="Arial" w:eastAsia="Arial" w:hAnsi="Arial" w:cs="Arial"/>
          <w:sz w:val="24"/>
          <w:szCs w:val="24"/>
          <w:lang w:val="en-US"/>
        </w:rPr>
        <w:t>interviewing</w:t>
      </w:r>
      <w:r w:rsidRPr="00995C88">
        <w:rPr>
          <w:rFonts w:ascii="Arial" w:eastAsia="Arial" w:hAnsi="Arial" w:cs="Arial"/>
          <w:sz w:val="24"/>
          <w:szCs w:val="24"/>
          <w:lang w:val="en-US"/>
        </w:rPr>
        <w:t xml:space="preserve"> 200 people </w:t>
      </w:r>
      <w:r>
        <w:rPr>
          <w:rFonts w:ascii="Arial" w:eastAsia="Arial" w:hAnsi="Arial" w:cs="Arial"/>
          <w:sz w:val="24"/>
          <w:szCs w:val="24"/>
          <w:lang w:val="en-US"/>
        </w:rPr>
        <w:t>via</w:t>
      </w:r>
      <w:r w:rsidRPr="00995C88">
        <w:rPr>
          <w:rFonts w:ascii="Arial" w:eastAsia="Arial" w:hAnsi="Arial" w:cs="Arial"/>
          <w:sz w:val="24"/>
          <w:szCs w:val="24"/>
          <w:lang w:val="en-US"/>
        </w:rPr>
        <w:t xml:space="preserve"> telephone survey, 55 people through online survey and 159 people through focus group discussions. </w:t>
      </w:r>
      <w:proofErr w:type="gramStart"/>
      <w:r>
        <w:rPr>
          <w:rFonts w:ascii="Arial" w:eastAsia="Arial" w:hAnsi="Arial" w:cs="Arial"/>
          <w:sz w:val="24"/>
          <w:szCs w:val="24"/>
          <w:lang w:val="en-US"/>
        </w:rPr>
        <w:t>However</w:t>
      </w:r>
      <w:proofErr w:type="gramEnd"/>
      <w:r>
        <w:rPr>
          <w:rFonts w:ascii="Arial" w:eastAsia="Arial" w:hAnsi="Arial" w:cs="Arial"/>
          <w:sz w:val="24"/>
          <w:szCs w:val="24"/>
          <w:lang w:val="en-US"/>
        </w:rPr>
        <w:t xml:space="preserve"> SCITC report</w:t>
      </w:r>
      <w:r w:rsidRPr="00C245BB">
        <w:rPr>
          <w:rFonts w:ascii="Arial" w:eastAsia="Arial" w:hAnsi="Arial" w:cs="Arial"/>
          <w:sz w:val="24"/>
          <w:szCs w:val="24"/>
          <w:vertAlign w:val="superscript"/>
        </w:rPr>
        <w:footnoteReference w:id="3"/>
      </w:r>
      <w:r w:rsidRPr="00995C88">
        <w:rPr>
          <w:rFonts w:ascii="Arial" w:eastAsia="Arial" w:hAnsi="Arial" w:cs="Arial"/>
          <w:sz w:val="24"/>
          <w:szCs w:val="24"/>
          <w:lang w:val="en-US"/>
        </w:rPr>
        <w:t xml:space="preserve"> does not contain a list of the most popular open data sets for civil society and business.</w:t>
      </w:r>
    </w:p>
    <w:p w14:paraId="55CA6B29" w14:textId="2ACB182E" w:rsidR="009F5E2C" w:rsidRPr="00995C88" w:rsidRDefault="00995C88">
      <w:pPr>
        <w:spacing w:line="276" w:lineRule="auto"/>
        <w:jc w:val="both"/>
        <w:rPr>
          <w:rFonts w:ascii="Arial" w:eastAsia="Arial" w:hAnsi="Arial" w:cs="Arial"/>
          <w:sz w:val="24"/>
          <w:szCs w:val="24"/>
          <w:lang w:val="en-US"/>
        </w:rPr>
      </w:pPr>
      <w:r w:rsidRPr="00995C88">
        <w:rPr>
          <w:rFonts w:ascii="Arial" w:eastAsia="Arial" w:hAnsi="Arial" w:cs="Arial"/>
          <w:color w:val="000000"/>
          <w:sz w:val="24"/>
          <w:szCs w:val="24"/>
          <w:lang w:val="en-US"/>
        </w:rPr>
        <w:t>As part of implement</w:t>
      </w:r>
      <w:r>
        <w:rPr>
          <w:rFonts w:ascii="Arial" w:eastAsia="Arial" w:hAnsi="Arial" w:cs="Arial"/>
          <w:color w:val="000000"/>
          <w:sz w:val="24"/>
          <w:szCs w:val="24"/>
          <w:lang w:val="en-US"/>
        </w:rPr>
        <w:t>ing</w:t>
      </w:r>
      <w:r w:rsidRPr="00995C88">
        <w:rPr>
          <w:rFonts w:ascii="Arial" w:eastAsia="Arial" w:hAnsi="Arial" w:cs="Arial"/>
          <w:color w:val="000000"/>
          <w:sz w:val="24"/>
          <w:szCs w:val="24"/>
          <w:lang w:val="en-US"/>
        </w:rPr>
        <w:t xml:space="preserve"> sub</w:t>
      </w:r>
      <w:r>
        <w:rPr>
          <w:rFonts w:ascii="Arial" w:eastAsia="Arial" w:hAnsi="Arial" w:cs="Arial"/>
          <w:color w:val="000000"/>
          <w:sz w:val="24"/>
          <w:szCs w:val="24"/>
          <w:lang w:val="en-US"/>
        </w:rPr>
        <w:t>-</w:t>
      </w:r>
      <w:r w:rsidRPr="00995C88">
        <w:rPr>
          <w:rFonts w:ascii="Arial" w:eastAsia="Arial" w:hAnsi="Arial" w:cs="Arial"/>
          <w:color w:val="000000"/>
          <w:sz w:val="24"/>
          <w:szCs w:val="24"/>
          <w:lang w:val="en-US"/>
        </w:rPr>
        <w:t xml:space="preserve">paragraph 1.2. of NAP paragraph 1 - “To </w:t>
      </w:r>
      <w:r>
        <w:rPr>
          <w:rFonts w:ascii="Arial" w:eastAsia="Arial" w:hAnsi="Arial" w:cs="Arial"/>
          <w:color w:val="000000"/>
          <w:sz w:val="24"/>
          <w:szCs w:val="24"/>
          <w:lang w:val="en-US"/>
        </w:rPr>
        <w:t>select and approve</w:t>
      </w:r>
      <w:r w:rsidRPr="00995C88">
        <w:rPr>
          <w:rFonts w:ascii="Arial" w:eastAsia="Arial" w:hAnsi="Arial" w:cs="Arial"/>
          <w:color w:val="000000"/>
          <w:sz w:val="24"/>
          <w:szCs w:val="24"/>
          <w:lang w:val="en-US"/>
        </w:rPr>
        <w:t xml:space="preserve"> data from pilot state bodies for generation and disclosure in the format of open data with subsequent posting on the open data state portal” </w:t>
      </w:r>
      <w:r>
        <w:rPr>
          <w:rFonts w:ascii="Arial" w:eastAsia="Arial" w:hAnsi="Arial" w:cs="Arial"/>
          <w:color w:val="000000"/>
          <w:sz w:val="24"/>
          <w:szCs w:val="24"/>
          <w:lang w:val="en-US"/>
        </w:rPr>
        <w:t xml:space="preserve">were </w:t>
      </w:r>
      <w:r w:rsidRPr="00995C88">
        <w:rPr>
          <w:rFonts w:ascii="Arial" w:eastAsia="Arial" w:hAnsi="Arial" w:cs="Arial"/>
          <w:color w:val="000000"/>
          <w:sz w:val="24"/>
          <w:szCs w:val="24"/>
          <w:lang w:val="en-US"/>
        </w:rPr>
        <w:t>identified and agreed according to the SCIT</w:t>
      </w:r>
      <w:r>
        <w:rPr>
          <w:rFonts w:ascii="Arial" w:eastAsia="Arial" w:hAnsi="Arial" w:cs="Arial"/>
          <w:color w:val="000000"/>
          <w:sz w:val="24"/>
          <w:szCs w:val="24"/>
          <w:lang w:val="en-US"/>
        </w:rPr>
        <w:t>C</w:t>
      </w:r>
      <w:r w:rsidRPr="00995C88">
        <w:rPr>
          <w:rFonts w:ascii="Arial" w:eastAsia="Arial" w:hAnsi="Arial" w:cs="Arial"/>
          <w:color w:val="000000"/>
          <w:sz w:val="24"/>
          <w:szCs w:val="24"/>
          <w:lang w:val="en-US"/>
        </w:rPr>
        <w:t xml:space="preserve"> annual report:</w:t>
      </w:r>
    </w:p>
    <w:tbl>
      <w:tblPr>
        <w:tblStyle w:val="aff0"/>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1"/>
        <w:gridCol w:w="2098"/>
        <w:gridCol w:w="1810"/>
        <w:gridCol w:w="2316"/>
      </w:tblGrid>
      <w:tr w:rsidR="009F5E2C" w:rsidRPr="00C245BB" w14:paraId="5DB556D1" w14:textId="77777777">
        <w:tc>
          <w:tcPr>
            <w:tcW w:w="3121" w:type="dxa"/>
            <w:vMerge w:val="restart"/>
          </w:tcPr>
          <w:p w14:paraId="517DF868" w14:textId="77777777" w:rsidR="009F5E2C" w:rsidRPr="00995C88" w:rsidRDefault="009F5E2C">
            <w:pPr>
              <w:rPr>
                <w:rFonts w:ascii="Arial" w:eastAsia="Arial" w:hAnsi="Arial" w:cs="Arial"/>
                <w:b/>
                <w:sz w:val="20"/>
                <w:szCs w:val="20"/>
                <w:lang w:val="en-US"/>
              </w:rPr>
            </w:pPr>
          </w:p>
          <w:p w14:paraId="338AB28F" w14:textId="130F6029" w:rsidR="009F5E2C" w:rsidRPr="00995C88" w:rsidRDefault="00995C88">
            <w:pPr>
              <w:jc w:val="center"/>
              <w:rPr>
                <w:rFonts w:ascii="Arial" w:eastAsia="Arial" w:hAnsi="Arial" w:cs="Arial"/>
                <w:b/>
                <w:sz w:val="20"/>
                <w:szCs w:val="20"/>
                <w:lang w:val="en-US"/>
              </w:rPr>
            </w:pPr>
            <w:r>
              <w:rPr>
                <w:rFonts w:ascii="Arial" w:eastAsia="Arial" w:hAnsi="Arial" w:cs="Arial"/>
                <w:b/>
                <w:sz w:val="20"/>
                <w:szCs w:val="20"/>
                <w:lang w:val="en-US"/>
              </w:rPr>
              <w:t>State agency</w:t>
            </w:r>
          </w:p>
        </w:tc>
        <w:tc>
          <w:tcPr>
            <w:tcW w:w="3908" w:type="dxa"/>
            <w:gridSpan w:val="2"/>
          </w:tcPr>
          <w:p w14:paraId="6AF0F874" w14:textId="46AF4E82" w:rsidR="009F5E2C" w:rsidRPr="00C245BB" w:rsidRDefault="00995C88">
            <w:pPr>
              <w:jc w:val="center"/>
              <w:rPr>
                <w:rFonts w:ascii="Arial" w:eastAsia="Arial" w:hAnsi="Arial" w:cs="Arial"/>
                <w:b/>
                <w:sz w:val="20"/>
                <w:szCs w:val="20"/>
              </w:rPr>
            </w:pPr>
            <w:proofErr w:type="spellStart"/>
            <w:r w:rsidRPr="00995C88">
              <w:rPr>
                <w:rFonts w:ascii="Arial" w:eastAsia="Arial" w:hAnsi="Arial" w:cs="Arial"/>
                <w:b/>
                <w:sz w:val="20"/>
                <w:szCs w:val="20"/>
              </w:rPr>
              <w:t>To</w:t>
            </w:r>
            <w:proofErr w:type="spellEnd"/>
            <w:r w:rsidRPr="00995C88">
              <w:rPr>
                <w:rFonts w:ascii="Arial" w:eastAsia="Arial" w:hAnsi="Arial" w:cs="Arial"/>
                <w:b/>
                <w:sz w:val="20"/>
                <w:szCs w:val="20"/>
              </w:rPr>
              <w:t xml:space="preserve"> </w:t>
            </w:r>
            <w:proofErr w:type="spellStart"/>
            <w:r w:rsidRPr="00995C88">
              <w:rPr>
                <w:rFonts w:ascii="Arial" w:eastAsia="Arial" w:hAnsi="Arial" w:cs="Arial"/>
                <w:b/>
                <w:sz w:val="20"/>
                <w:szCs w:val="20"/>
              </w:rPr>
              <w:t>be</w:t>
            </w:r>
            <w:proofErr w:type="spellEnd"/>
            <w:r w:rsidRPr="00995C88">
              <w:rPr>
                <w:rFonts w:ascii="Arial" w:eastAsia="Arial" w:hAnsi="Arial" w:cs="Arial"/>
                <w:b/>
                <w:sz w:val="20"/>
                <w:szCs w:val="20"/>
              </w:rPr>
              <w:t xml:space="preserve"> </w:t>
            </w:r>
            <w:proofErr w:type="spellStart"/>
            <w:r w:rsidRPr="00995C88">
              <w:rPr>
                <w:rFonts w:ascii="Arial" w:eastAsia="Arial" w:hAnsi="Arial" w:cs="Arial"/>
                <w:b/>
                <w:sz w:val="20"/>
                <w:szCs w:val="20"/>
              </w:rPr>
              <w:t>disclosed</w:t>
            </w:r>
            <w:proofErr w:type="spellEnd"/>
          </w:p>
        </w:tc>
        <w:tc>
          <w:tcPr>
            <w:tcW w:w="2316" w:type="dxa"/>
          </w:tcPr>
          <w:p w14:paraId="3978788C" w14:textId="504E40CD" w:rsidR="009F5E2C" w:rsidRPr="00995C88" w:rsidRDefault="00995C88">
            <w:pPr>
              <w:jc w:val="center"/>
              <w:rPr>
                <w:rFonts w:ascii="Arial" w:eastAsia="Arial" w:hAnsi="Arial" w:cs="Arial"/>
                <w:b/>
                <w:sz w:val="20"/>
                <w:szCs w:val="20"/>
                <w:lang w:val="en-US"/>
              </w:rPr>
            </w:pPr>
            <w:r>
              <w:rPr>
                <w:rFonts w:ascii="Arial" w:eastAsia="Arial" w:hAnsi="Arial" w:cs="Arial"/>
                <w:b/>
                <w:sz w:val="20"/>
                <w:szCs w:val="20"/>
                <w:lang w:val="en-US"/>
              </w:rPr>
              <w:t>Disclosed</w:t>
            </w:r>
          </w:p>
        </w:tc>
      </w:tr>
      <w:tr w:rsidR="009F5E2C" w:rsidRPr="00FA604C" w14:paraId="742FE89F" w14:textId="77777777">
        <w:tc>
          <w:tcPr>
            <w:tcW w:w="3121" w:type="dxa"/>
            <w:vMerge/>
          </w:tcPr>
          <w:p w14:paraId="10D08677" w14:textId="77777777" w:rsidR="009F5E2C" w:rsidRPr="00C245BB" w:rsidRDefault="009F5E2C">
            <w:pPr>
              <w:widowControl w:val="0"/>
              <w:pBdr>
                <w:top w:val="nil"/>
                <w:left w:val="nil"/>
                <w:bottom w:val="nil"/>
                <w:right w:val="nil"/>
                <w:between w:val="nil"/>
              </w:pBdr>
              <w:spacing w:line="276" w:lineRule="auto"/>
              <w:rPr>
                <w:rFonts w:ascii="Arial" w:eastAsia="Arial" w:hAnsi="Arial" w:cs="Arial"/>
                <w:b/>
                <w:sz w:val="20"/>
                <w:szCs w:val="20"/>
              </w:rPr>
            </w:pPr>
          </w:p>
        </w:tc>
        <w:tc>
          <w:tcPr>
            <w:tcW w:w="2098" w:type="dxa"/>
          </w:tcPr>
          <w:p w14:paraId="2AC34458" w14:textId="1D4BB954" w:rsidR="009F5E2C" w:rsidRPr="007052C9" w:rsidRDefault="007052C9" w:rsidP="007052C9">
            <w:pPr>
              <w:jc w:val="center"/>
              <w:rPr>
                <w:rFonts w:ascii="Arial" w:eastAsia="Arial" w:hAnsi="Arial" w:cs="Arial"/>
                <w:sz w:val="20"/>
                <w:szCs w:val="20"/>
                <w:lang w:val="en-US"/>
              </w:rPr>
            </w:pPr>
            <w:r w:rsidRPr="007052C9">
              <w:rPr>
                <w:rFonts w:ascii="Arial" w:eastAsia="Arial" w:hAnsi="Arial" w:cs="Arial"/>
                <w:sz w:val="20"/>
                <w:szCs w:val="20"/>
                <w:lang w:val="en-US"/>
              </w:rPr>
              <w:t>According to the SCI</w:t>
            </w:r>
            <w:r>
              <w:rPr>
                <w:rFonts w:ascii="Arial" w:eastAsia="Arial" w:hAnsi="Arial" w:cs="Arial"/>
                <w:sz w:val="20"/>
                <w:szCs w:val="20"/>
                <w:lang w:val="en-US"/>
              </w:rPr>
              <w:t>TC</w:t>
            </w:r>
            <w:r w:rsidRPr="007052C9">
              <w:rPr>
                <w:rFonts w:ascii="Arial" w:eastAsia="Arial" w:hAnsi="Arial" w:cs="Arial"/>
                <w:sz w:val="20"/>
                <w:szCs w:val="20"/>
                <w:lang w:val="en-US"/>
              </w:rPr>
              <w:t xml:space="preserve"> </w:t>
            </w:r>
            <w:r>
              <w:rPr>
                <w:rFonts w:ascii="Arial" w:eastAsia="Arial" w:hAnsi="Arial" w:cs="Arial"/>
                <w:sz w:val="20"/>
                <w:szCs w:val="20"/>
                <w:lang w:val="en-US"/>
              </w:rPr>
              <w:t>annual report</w:t>
            </w:r>
            <w:r w:rsidR="00D00A97" w:rsidRPr="00C245BB">
              <w:rPr>
                <w:rFonts w:ascii="Arial" w:eastAsia="Arial" w:hAnsi="Arial" w:cs="Arial"/>
                <w:sz w:val="20"/>
                <w:szCs w:val="20"/>
                <w:vertAlign w:val="superscript"/>
              </w:rPr>
              <w:footnoteReference w:id="4"/>
            </w:r>
          </w:p>
        </w:tc>
        <w:tc>
          <w:tcPr>
            <w:tcW w:w="1810" w:type="dxa"/>
          </w:tcPr>
          <w:p w14:paraId="2021B7E4" w14:textId="5CD08D3E" w:rsidR="009F5E2C" w:rsidRPr="007052C9" w:rsidRDefault="007052C9" w:rsidP="007052C9">
            <w:pPr>
              <w:jc w:val="center"/>
              <w:rPr>
                <w:rFonts w:ascii="Arial" w:eastAsia="Arial" w:hAnsi="Arial" w:cs="Arial"/>
                <w:sz w:val="20"/>
                <w:szCs w:val="20"/>
                <w:lang w:val="en-US"/>
              </w:rPr>
            </w:pPr>
            <w:r w:rsidRPr="007052C9">
              <w:rPr>
                <w:rFonts w:ascii="Arial" w:eastAsia="Arial" w:hAnsi="Arial" w:cs="Arial"/>
                <w:sz w:val="20"/>
                <w:szCs w:val="20"/>
                <w:lang w:val="en-US"/>
              </w:rPr>
              <w:t>According to official letters of state</w:t>
            </w:r>
            <w:r>
              <w:rPr>
                <w:rFonts w:ascii="Arial" w:eastAsia="Arial" w:hAnsi="Arial" w:cs="Arial"/>
                <w:sz w:val="20"/>
                <w:szCs w:val="20"/>
                <w:lang w:val="en-US"/>
              </w:rPr>
              <w:t xml:space="preserve"> agencies</w:t>
            </w:r>
            <w:r w:rsidR="00D00A97" w:rsidRPr="00C245BB">
              <w:rPr>
                <w:rFonts w:ascii="Arial" w:eastAsia="Arial" w:hAnsi="Arial" w:cs="Arial"/>
                <w:sz w:val="20"/>
                <w:szCs w:val="20"/>
                <w:vertAlign w:val="superscript"/>
              </w:rPr>
              <w:footnoteReference w:id="5"/>
            </w:r>
          </w:p>
        </w:tc>
        <w:tc>
          <w:tcPr>
            <w:tcW w:w="2316" w:type="dxa"/>
          </w:tcPr>
          <w:p w14:paraId="1A2ABA0B" w14:textId="0D7C0C2D" w:rsidR="009F5E2C" w:rsidRPr="007052C9" w:rsidRDefault="007052C9" w:rsidP="007052C9">
            <w:pPr>
              <w:jc w:val="center"/>
              <w:rPr>
                <w:rFonts w:ascii="Arial" w:eastAsia="Arial" w:hAnsi="Arial" w:cs="Arial"/>
                <w:sz w:val="20"/>
                <w:szCs w:val="20"/>
                <w:lang w:val="en-US"/>
              </w:rPr>
            </w:pPr>
            <w:r w:rsidRPr="007052C9">
              <w:rPr>
                <w:rFonts w:ascii="Arial" w:eastAsia="Arial" w:hAnsi="Arial" w:cs="Arial"/>
                <w:sz w:val="20"/>
                <w:szCs w:val="20"/>
                <w:lang w:val="en-US"/>
              </w:rPr>
              <w:t xml:space="preserve">According to the Open Data Portal </w:t>
            </w:r>
            <w:r>
              <w:rPr>
                <w:rFonts w:ascii="Arial" w:eastAsia="Arial" w:hAnsi="Arial" w:cs="Arial"/>
                <w:sz w:val="20"/>
                <w:szCs w:val="20"/>
                <w:lang w:val="en-US"/>
              </w:rPr>
              <w:t>as of</w:t>
            </w:r>
            <w:r w:rsidRPr="007052C9">
              <w:rPr>
                <w:rFonts w:ascii="Arial" w:eastAsia="Arial" w:hAnsi="Arial" w:cs="Arial"/>
                <w:sz w:val="20"/>
                <w:szCs w:val="20"/>
                <w:lang w:val="en-US"/>
              </w:rPr>
              <w:t xml:space="preserve"> October 15, 2019</w:t>
            </w:r>
            <w:r w:rsidR="00D00A97" w:rsidRPr="00C245BB">
              <w:rPr>
                <w:rFonts w:ascii="Arial" w:eastAsia="Arial" w:hAnsi="Arial" w:cs="Arial"/>
                <w:sz w:val="20"/>
                <w:szCs w:val="20"/>
                <w:vertAlign w:val="superscript"/>
              </w:rPr>
              <w:footnoteReference w:id="6"/>
            </w:r>
          </w:p>
        </w:tc>
      </w:tr>
      <w:tr w:rsidR="009F5E2C" w:rsidRPr="00C245BB" w14:paraId="12FC4B79" w14:textId="77777777">
        <w:tc>
          <w:tcPr>
            <w:tcW w:w="3121" w:type="dxa"/>
          </w:tcPr>
          <w:p w14:paraId="6CFC178A" w14:textId="6CEDF4B4" w:rsidR="009F5E2C" w:rsidRPr="007052C9" w:rsidRDefault="007052C9">
            <w:pPr>
              <w:jc w:val="both"/>
              <w:rPr>
                <w:rFonts w:ascii="Arial" w:eastAsia="Arial" w:hAnsi="Arial" w:cs="Arial"/>
                <w:sz w:val="20"/>
                <w:szCs w:val="20"/>
                <w:lang w:val="en-US"/>
              </w:rPr>
            </w:pPr>
            <w:r w:rsidRPr="007052C9">
              <w:rPr>
                <w:rFonts w:ascii="Arial" w:eastAsia="Arial" w:hAnsi="Arial" w:cs="Arial"/>
                <w:sz w:val="20"/>
                <w:szCs w:val="20"/>
                <w:lang w:val="en-US"/>
              </w:rPr>
              <w:t>State Customs Service</w:t>
            </w:r>
            <w:r>
              <w:rPr>
                <w:rFonts w:ascii="Arial" w:eastAsia="Arial" w:hAnsi="Arial" w:cs="Arial"/>
                <w:sz w:val="20"/>
                <w:szCs w:val="20"/>
                <w:lang w:val="en-US"/>
              </w:rPr>
              <w:t xml:space="preserve"> under the G KR</w:t>
            </w:r>
          </w:p>
        </w:tc>
        <w:tc>
          <w:tcPr>
            <w:tcW w:w="2098" w:type="dxa"/>
          </w:tcPr>
          <w:p w14:paraId="1E200C09"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47</w:t>
            </w:r>
          </w:p>
        </w:tc>
        <w:tc>
          <w:tcPr>
            <w:tcW w:w="1810" w:type="dxa"/>
          </w:tcPr>
          <w:p w14:paraId="4E7A7555"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47</w:t>
            </w:r>
          </w:p>
        </w:tc>
        <w:tc>
          <w:tcPr>
            <w:tcW w:w="2316" w:type="dxa"/>
          </w:tcPr>
          <w:p w14:paraId="4AF42355"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28</w:t>
            </w:r>
          </w:p>
        </w:tc>
      </w:tr>
      <w:tr w:rsidR="009F5E2C" w:rsidRPr="00C245BB" w14:paraId="375D9B0C" w14:textId="77777777">
        <w:tc>
          <w:tcPr>
            <w:tcW w:w="3121" w:type="dxa"/>
          </w:tcPr>
          <w:p w14:paraId="73E82164" w14:textId="15ED10C9" w:rsidR="009F5E2C" w:rsidRPr="007052C9" w:rsidRDefault="007052C9">
            <w:pPr>
              <w:jc w:val="both"/>
              <w:rPr>
                <w:rFonts w:ascii="Arial" w:eastAsia="Arial" w:hAnsi="Arial" w:cs="Arial"/>
                <w:sz w:val="20"/>
                <w:szCs w:val="20"/>
                <w:lang w:val="en-US"/>
              </w:rPr>
            </w:pPr>
            <w:r w:rsidRPr="007052C9">
              <w:rPr>
                <w:rFonts w:ascii="Arial" w:eastAsia="Arial" w:hAnsi="Arial" w:cs="Arial"/>
                <w:sz w:val="20"/>
                <w:szCs w:val="20"/>
                <w:lang w:val="en-US"/>
              </w:rPr>
              <w:t>Ministry of Justice of the Kyrgyz Republic</w:t>
            </w:r>
          </w:p>
        </w:tc>
        <w:tc>
          <w:tcPr>
            <w:tcW w:w="2098" w:type="dxa"/>
          </w:tcPr>
          <w:p w14:paraId="2B5601A0"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37</w:t>
            </w:r>
          </w:p>
        </w:tc>
        <w:tc>
          <w:tcPr>
            <w:tcW w:w="1810" w:type="dxa"/>
          </w:tcPr>
          <w:p w14:paraId="1D891A30"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40</w:t>
            </w:r>
          </w:p>
        </w:tc>
        <w:tc>
          <w:tcPr>
            <w:tcW w:w="2316" w:type="dxa"/>
          </w:tcPr>
          <w:p w14:paraId="2FBE6CB8"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40</w:t>
            </w:r>
          </w:p>
        </w:tc>
      </w:tr>
      <w:tr w:rsidR="009F5E2C" w:rsidRPr="00C245BB" w14:paraId="0430121F" w14:textId="77777777">
        <w:tc>
          <w:tcPr>
            <w:tcW w:w="3121" w:type="dxa"/>
          </w:tcPr>
          <w:p w14:paraId="1D11EAC9" w14:textId="22B4BC07" w:rsidR="009F5E2C" w:rsidRPr="007052C9" w:rsidRDefault="007052C9">
            <w:pPr>
              <w:jc w:val="both"/>
              <w:rPr>
                <w:rFonts w:ascii="Arial" w:eastAsia="Arial" w:hAnsi="Arial" w:cs="Arial"/>
                <w:sz w:val="20"/>
                <w:szCs w:val="20"/>
                <w:lang w:val="en-US"/>
              </w:rPr>
            </w:pPr>
            <w:r w:rsidRPr="007052C9">
              <w:rPr>
                <w:rFonts w:ascii="Arial" w:eastAsia="Arial" w:hAnsi="Arial" w:cs="Arial"/>
                <w:sz w:val="20"/>
                <w:szCs w:val="20"/>
                <w:lang w:val="en-US"/>
              </w:rPr>
              <w:t>Ministry of Education and Science of the Kyrgyz Republic</w:t>
            </w:r>
          </w:p>
        </w:tc>
        <w:tc>
          <w:tcPr>
            <w:tcW w:w="2098" w:type="dxa"/>
          </w:tcPr>
          <w:p w14:paraId="5368E92D"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45</w:t>
            </w:r>
          </w:p>
        </w:tc>
        <w:tc>
          <w:tcPr>
            <w:tcW w:w="1810" w:type="dxa"/>
          </w:tcPr>
          <w:p w14:paraId="7AC63A1D"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63</w:t>
            </w:r>
          </w:p>
        </w:tc>
        <w:tc>
          <w:tcPr>
            <w:tcW w:w="2316" w:type="dxa"/>
          </w:tcPr>
          <w:p w14:paraId="21B0516A"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34</w:t>
            </w:r>
          </w:p>
        </w:tc>
      </w:tr>
      <w:tr w:rsidR="009F5E2C" w:rsidRPr="00C245BB" w14:paraId="23F89368" w14:textId="77777777">
        <w:tc>
          <w:tcPr>
            <w:tcW w:w="3121" w:type="dxa"/>
          </w:tcPr>
          <w:p w14:paraId="4333F518" w14:textId="2869BDF6" w:rsidR="009F5E2C" w:rsidRPr="007052C9" w:rsidRDefault="007052C9">
            <w:pPr>
              <w:jc w:val="both"/>
              <w:rPr>
                <w:rFonts w:ascii="Arial" w:eastAsia="Arial" w:hAnsi="Arial" w:cs="Arial"/>
                <w:sz w:val="20"/>
                <w:szCs w:val="20"/>
                <w:lang w:val="en-US"/>
              </w:rPr>
            </w:pPr>
            <w:r w:rsidRPr="007052C9">
              <w:rPr>
                <w:rFonts w:ascii="Arial" w:eastAsia="Arial" w:hAnsi="Arial" w:cs="Arial"/>
                <w:sz w:val="20"/>
                <w:szCs w:val="20"/>
                <w:lang w:val="en-US"/>
              </w:rPr>
              <w:t>National Statistical Committee of the Kyrgyz Republic</w:t>
            </w:r>
          </w:p>
        </w:tc>
        <w:tc>
          <w:tcPr>
            <w:tcW w:w="2098" w:type="dxa"/>
          </w:tcPr>
          <w:p w14:paraId="3B4E7EA6"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 xml:space="preserve">332 </w:t>
            </w:r>
          </w:p>
        </w:tc>
        <w:tc>
          <w:tcPr>
            <w:tcW w:w="1810" w:type="dxa"/>
          </w:tcPr>
          <w:p w14:paraId="4D5D737B"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331</w:t>
            </w:r>
          </w:p>
        </w:tc>
        <w:tc>
          <w:tcPr>
            <w:tcW w:w="2316" w:type="dxa"/>
          </w:tcPr>
          <w:p w14:paraId="152412F9"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32</w:t>
            </w:r>
          </w:p>
        </w:tc>
      </w:tr>
      <w:tr w:rsidR="009F5E2C" w:rsidRPr="00C245BB" w14:paraId="7F4DF36F" w14:textId="77777777">
        <w:tc>
          <w:tcPr>
            <w:tcW w:w="3121" w:type="dxa"/>
          </w:tcPr>
          <w:p w14:paraId="123BB20F" w14:textId="3B5C6A7E" w:rsidR="009F5E2C" w:rsidRPr="007052C9" w:rsidRDefault="007052C9">
            <w:pPr>
              <w:jc w:val="both"/>
              <w:rPr>
                <w:rFonts w:ascii="Arial" w:eastAsia="Arial" w:hAnsi="Arial" w:cs="Arial"/>
                <w:sz w:val="20"/>
                <w:szCs w:val="20"/>
                <w:lang w:val="en-US"/>
              </w:rPr>
            </w:pPr>
            <w:r w:rsidRPr="007052C9">
              <w:rPr>
                <w:rFonts w:ascii="Arial" w:eastAsia="Arial" w:hAnsi="Arial" w:cs="Arial"/>
                <w:sz w:val="20"/>
                <w:szCs w:val="20"/>
                <w:lang w:val="en-US"/>
              </w:rPr>
              <w:lastRenderedPageBreak/>
              <w:t>Mandatory Health Insurance Fund</w:t>
            </w:r>
            <w:r>
              <w:rPr>
                <w:rFonts w:ascii="Arial" w:eastAsia="Arial" w:hAnsi="Arial" w:cs="Arial"/>
                <w:sz w:val="20"/>
                <w:szCs w:val="20"/>
                <w:lang w:val="en-US"/>
              </w:rPr>
              <w:t xml:space="preserve"> under G KR</w:t>
            </w:r>
          </w:p>
        </w:tc>
        <w:tc>
          <w:tcPr>
            <w:tcW w:w="2098" w:type="dxa"/>
          </w:tcPr>
          <w:p w14:paraId="172AA28C"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34</w:t>
            </w:r>
          </w:p>
        </w:tc>
        <w:tc>
          <w:tcPr>
            <w:tcW w:w="1810" w:type="dxa"/>
          </w:tcPr>
          <w:p w14:paraId="59AA9812"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10</w:t>
            </w:r>
          </w:p>
        </w:tc>
        <w:tc>
          <w:tcPr>
            <w:tcW w:w="2316" w:type="dxa"/>
          </w:tcPr>
          <w:p w14:paraId="0098C1C3"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12</w:t>
            </w:r>
          </w:p>
        </w:tc>
      </w:tr>
      <w:tr w:rsidR="009F5E2C" w:rsidRPr="00C245BB" w14:paraId="430A696E" w14:textId="77777777">
        <w:tc>
          <w:tcPr>
            <w:tcW w:w="3121" w:type="dxa"/>
          </w:tcPr>
          <w:p w14:paraId="6C80DFDC" w14:textId="2221303F" w:rsidR="009F5E2C" w:rsidRPr="007052C9" w:rsidRDefault="007052C9">
            <w:pPr>
              <w:jc w:val="both"/>
              <w:rPr>
                <w:rFonts w:ascii="Arial" w:eastAsia="Arial" w:hAnsi="Arial" w:cs="Arial"/>
                <w:sz w:val="20"/>
                <w:szCs w:val="20"/>
                <w:lang w:val="en-US"/>
              </w:rPr>
            </w:pPr>
            <w:r w:rsidRPr="007052C9">
              <w:rPr>
                <w:rFonts w:ascii="Arial" w:eastAsia="Arial" w:hAnsi="Arial" w:cs="Arial"/>
                <w:sz w:val="20"/>
                <w:szCs w:val="20"/>
                <w:lang w:val="en-US"/>
              </w:rPr>
              <w:t>Ministry of Health of the Kyrgyz Republic</w:t>
            </w:r>
          </w:p>
        </w:tc>
        <w:tc>
          <w:tcPr>
            <w:tcW w:w="2098" w:type="dxa"/>
          </w:tcPr>
          <w:p w14:paraId="2718EDF0"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29</w:t>
            </w:r>
          </w:p>
        </w:tc>
        <w:tc>
          <w:tcPr>
            <w:tcW w:w="1810" w:type="dxa"/>
          </w:tcPr>
          <w:p w14:paraId="026CE323"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29</w:t>
            </w:r>
          </w:p>
        </w:tc>
        <w:tc>
          <w:tcPr>
            <w:tcW w:w="2316" w:type="dxa"/>
          </w:tcPr>
          <w:p w14:paraId="26526C1D"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22</w:t>
            </w:r>
          </w:p>
        </w:tc>
      </w:tr>
      <w:tr w:rsidR="009F5E2C" w:rsidRPr="00C245BB" w14:paraId="65509EC1" w14:textId="77777777">
        <w:tc>
          <w:tcPr>
            <w:tcW w:w="3121" w:type="dxa"/>
          </w:tcPr>
          <w:p w14:paraId="7B6D41C2" w14:textId="582BA214" w:rsidR="009F5E2C" w:rsidRPr="007052C9" w:rsidRDefault="007052C9">
            <w:pPr>
              <w:jc w:val="both"/>
              <w:rPr>
                <w:rFonts w:ascii="Arial" w:eastAsia="Arial" w:hAnsi="Arial" w:cs="Arial"/>
                <w:sz w:val="20"/>
                <w:szCs w:val="20"/>
                <w:lang w:val="en-US"/>
              </w:rPr>
            </w:pPr>
            <w:r w:rsidRPr="007052C9">
              <w:rPr>
                <w:rFonts w:ascii="Arial" w:eastAsia="Arial" w:hAnsi="Arial" w:cs="Arial"/>
                <w:sz w:val="20"/>
                <w:szCs w:val="20"/>
                <w:lang w:val="en-US"/>
              </w:rPr>
              <w:t xml:space="preserve">Ministry of the Economy of the Kyrgyz Republic </w:t>
            </w:r>
          </w:p>
        </w:tc>
        <w:tc>
          <w:tcPr>
            <w:tcW w:w="2098" w:type="dxa"/>
          </w:tcPr>
          <w:p w14:paraId="2980B287"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80</w:t>
            </w:r>
          </w:p>
        </w:tc>
        <w:tc>
          <w:tcPr>
            <w:tcW w:w="1810" w:type="dxa"/>
          </w:tcPr>
          <w:p w14:paraId="494DBE95"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30</w:t>
            </w:r>
          </w:p>
        </w:tc>
        <w:tc>
          <w:tcPr>
            <w:tcW w:w="2316" w:type="dxa"/>
          </w:tcPr>
          <w:p w14:paraId="4695364A"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11</w:t>
            </w:r>
          </w:p>
        </w:tc>
      </w:tr>
      <w:tr w:rsidR="009F5E2C" w:rsidRPr="00C245BB" w14:paraId="51F9E040" w14:textId="77777777">
        <w:tc>
          <w:tcPr>
            <w:tcW w:w="3121" w:type="dxa"/>
          </w:tcPr>
          <w:p w14:paraId="60E74534" w14:textId="3DD7C62E" w:rsidR="009F5E2C" w:rsidRPr="007052C9" w:rsidRDefault="007052C9">
            <w:pPr>
              <w:jc w:val="both"/>
              <w:rPr>
                <w:rFonts w:ascii="Arial" w:eastAsia="Arial" w:hAnsi="Arial" w:cs="Arial"/>
                <w:sz w:val="20"/>
                <w:szCs w:val="20"/>
                <w:lang w:val="en-US"/>
              </w:rPr>
            </w:pPr>
            <w:r w:rsidRPr="007052C9">
              <w:rPr>
                <w:rFonts w:ascii="Arial" w:eastAsia="Arial" w:hAnsi="Arial" w:cs="Arial"/>
                <w:sz w:val="20"/>
                <w:szCs w:val="20"/>
                <w:lang w:val="en-US"/>
              </w:rPr>
              <w:t>Ministry of Finance of the Kyrgyz Republic</w:t>
            </w:r>
          </w:p>
        </w:tc>
        <w:tc>
          <w:tcPr>
            <w:tcW w:w="2098" w:type="dxa"/>
          </w:tcPr>
          <w:p w14:paraId="2356B5BB"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197</w:t>
            </w:r>
          </w:p>
        </w:tc>
        <w:tc>
          <w:tcPr>
            <w:tcW w:w="1810" w:type="dxa"/>
          </w:tcPr>
          <w:p w14:paraId="5086989B" w14:textId="123526C7" w:rsidR="009F5E2C" w:rsidRPr="000D742A" w:rsidRDefault="000D742A" w:rsidP="008E58D5">
            <w:pPr>
              <w:jc w:val="center"/>
              <w:rPr>
                <w:rFonts w:ascii="Arial" w:eastAsia="Arial" w:hAnsi="Arial" w:cs="Arial"/>
                <w:sz w:val="20"/>
                <w:szCs w:val="20"/>
                <w:lang w:val="en-US"/>
              </w:rPr>
            </w:pPr>
            <w:r w:rsidRPr="000D742A">
              <w:rPr>
                <w:rFonts w:ascii="Arial" w:eastAsia="Arial" w:hAnsi="Arial" w:cs="Arial"/>
                <w:sz w:val="20"/>
                <w:szCs w:val="20"/>
                <w:lang w:val="en-US"/>
              </w:rPr>
              <w:t xml:space="preserve">Data not </w:t>
            </w:r>
            <w:r w:rsidR="008E58D5">
              <w:rPr>
                <w:rFonts w:ascii="Arial" w:eastAsia="Arial" w:hAnsi="Arial" w:cs="Arial"/>
                <w:sz w:val="20"/>
                <w:szCs w:val="20"/>
                <w:lang w:val="en-US"/>
              </w:rPr>
              <w:t>submitted</w:t>
            </w:r>
            <w:r w:rsidRPr="000D742A">
              <w:rPr>
                <w:rFonts w:ascii="Arial" w:eastAsia="Arial" w:hAnsi="Arial" w:cs="Arial"/>
                <w:sz w:val="20"/>
                <w:szCs w:val="20"/>
                <w:lang w:val="en-US"/>
              </w:rPr>
              <w:t xml:space="preserve"> to the Secretariat</w:t>
            </w:r>
          </w:p>
        </w:tc>
        <w:tc>
          <w:tcPr>
            <w:tcW w:w="2316" w:type="dxa"/>
          </w:tcPr>
          <w:p w14:paraId="56994BB2"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1</w:t>
            </w:r>
          </w:p>
        </w:tc>
      </w:tr>
      <w:tr w:rsidR="009F5E2C" w:rsidRPr="00C245BB" w14:paraId="0078AAD1" w14:textId="77777777">
        <w:tc>
          <w:tcPr>
            <w:tcW w:w="3121" w:type="dxa"/>
          </w:tcPr>
          <w:p w14:paraId="7A1CE95D" w14:textId="3B9CBACC" w:rsidR="009F5E2C" w:rsidRPr="000D742A" w:rsidRDefault="000D742A">
            <w:pPr>
              <w:jc w:val="both"/>
              <w:rPr>
                <w:rFonts w:ascii="Arial" w:eastAsia="Arial" w:hAnsi="Arial" w:cs="Arial"/>
                <w:sz w:val="20"/>
                <w:szCs w:val="20"/>
                <w:lang w:val="en-US"/>
              </w:rPr>
            </w:pPr>
            <w:r w:rsidRPr="000D742A">
              <w:rPr>
                <w:rFonts w:ascii="Arial" w:eastAsia="Arial" w:hAnsi="Arial" w:cs="Arial"/>
                <w:sz w:val="20"/>
                <w:szCs w:val="20"/>
                <w:lang w:val="en-US"/>
              </w:rPr>
              <w:t>State Tax Service under the Government of the Kyrgyz Republic</w:t>
            </w:r>
          </w:p>
        </w:tc>
        <w:tc>
          <w:tcPr>
            <w:tcW w:w="2098" w:type="dxa"/>
          </w:tcPr>
          <w:p w14:paraId="42318720"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40</w:t>
            </w:r>
          </w:p>
        </w:tc>
        <w:tc>
          <w:tcPr>
            <w:tcW w:w="1810" w:type="dxa"/>
          </w:tcPr>
          <w:p w14:paraId="0119B7A9" w14:textId="6F4D1993" w:rsidR="009F5E2C" w:rsidRPr="000D742A" w:rsidRDefault="000D742A">
            <w:pPr>
              <w:jc w:val="center"/>
              <w:rPr>
                <w:rFonts w:ascii="Arial" w:eastAsia="Arial" w:hAnsi="Arial" w:cs="Arial"/>
                <w:sz w:val="20"/>
                <w:szCs w:val="20"/>
                <w:lang w:val="en-US"/>
              </w:rPr>
            </w:pPr>
            <w:r>
              <w:rPr>
                <w:rFonts w:ascii="Arial" w:eastAsia="Arial" w:hAnsi="Arial" w:cs="Arial"/>
                <w:sz w:val="20"/>
                <w:szCs w:val="20"/>
                <w:lang w:val="en-US"/>
              </w:rPr>
              <w:t>Under review</w:t>
            </w:r>
          </w:p>
        </w:tc>
        <w:tc>
          <w:tcPr>
            <w:tcW w:w="2316" w:type="dxa"/>
          </w:tcPr>
          <w:p w14:paraId="52A78A7C"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0</w:t>
            </w:r>
          </w:p>
        </w:tc>
      </w:tr>
      <w:tr w:rsidR="009F5E2C" w:rsidRPr="00C245BB" w14:paraId="643BDE8B" w14:textId="77777777">
        <w:tc>
          <w:tcPr>
            <w:tcW w:w="3121" w:type="dxa"/>
          </w:tcPr>
          <w:p w14:paraId="767F9499" w14:textId="77777777" w:rsidR="000D742A" w:rsidRPr="000D742A" w:rsidRDefault="000D742A" w:rsidP="000D742A">
            <w:pPr>
              <w:jc w:val="both"/>
              <w:rPr>
                <w:rFonts w:ascii="Arial" w:eastAsia="Arial" w:hAnsi="Arial" w:cs="Arial"/>
                <w:sz w:val="20"/>
                <w:szCs w:val="20"/>
                <w:lang w:val="en-US"/>
              </w:rPr>
            </w:pPr>
            <w:r w:rsidRPr="000D742A">
              <w:rPr>
                <w:rFonts w:ascii="Arial" w:eastAsia="Arial" w:hAnsi="Arial" w:cs="Arial"/>
                <w:sz w:val="20"/>
                <w:szCs w:val="20"/>
                <w:lang w:val="en-US"/>
              </w:rPr>
              <w:t>State Registration Service under the Government of the Kyrgyz</w:t>
            </w:r>
          </w:p>
          <w:p w14:paraId="303DC4DB" w14:textId="1774B5D5" w:rsidR="009F5E2C" w:rsidRPr="00C245BB" w:rsidRDefault="000D742A" w:rsidP="000D742A">
            <w:pPr>
              <w:jc w:val="both"/>
              <w:rPr>
                <w:rFonts w:ascii="Arial" w:eastAsia="Arial" w:hAnsi="Arial" w:cs="Arial"/>
                <w:sz w:val="20"/>
                <w:szCs w:val="20"/>
              </w:rPr>
            </w:pPr>
            <w:proofErr w:type="spellStart"/>
            <w:r w:rsidRPr="000D742A">
              <w:rPr>
                <w:rFonts w:ascii="Arial" w:eastAsia="Arial" w:hAnsi="Arial" w:cs="Arial"/>
                <w:sz w:val="20"/>
                <w:szCs w:val="20"/>
              </w:rPr>
              <w:t>Republic</w:t>
            </w:r>
            <w:proofErr w:type="spellEnd"/>
          </w:p>
        </w:tc>
        <w:tc>
          <w:tcPr>
            <w:tcW w:w="2098" w:type="dxa"/>
          </w:tcPr>
          <w:p w14:paraId="4CB5D07D"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25</w:t>
            </w:r>
          </w:p>
        </w:tc>
        <w:tc>
          <w:tcPr>
            <w:tcW w:w="1810" w:type="dxa"/>
          </w:tcPr>
          <w:p w14:paraId="760C22F6"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25</w:t>
            </w:r>
          </w:p>
        </w:tc>
        <w:tc>
          <w:tcPr>
            <w:tcW w:w="2316" w:type="dxa"/>
          </w:tcPr>
          <w:p w14:paraId="4AA62DE7"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11</w:t>
            </w:r>
          </w:p>
        </w:tc>
      </w:tr>
      <w:tr w:rsidR="009F5E2C" w:rsidRPr="00C245BB" w14:paraId="4566C764" w14:textId="77777777">
        <w:tc>
          <w:tcPr>
            <w:tcW w:w="3121" w:type="dxa"/>
          </w:tcPr>
          <w:p w14:paraId="674A9415" w14:textId="77777777" w:rsidR="000D742A" w:rsidRPr="000D742A" w:rsidRDefault="000D742A" w:rsidP="000D742A">
            <w:pPr>
              <w:jc w:val="both"/>
              <w:rPr>
                <w:rFonts w:ascii="Arial" w:eastAsia="Arial" w:hAnsi="Arial" w:cs="Arial"/>
                <w:sz w:val="20"/>
                <w:szCs w:val="20"/>
                <w:lang w:val="en-US"/>
              </w:rPr>
            </w:pPr>
            <w:r w:rsidRPr="000D742A">
              <w:rPr>
                <w:rFonts w:ascii="Arial" w:eastAsia="Arial" w:hAnsi="Arial" w:cs="Arial"/>
                <w:sz w:val="20"/>
                <w:szCs w:val="20"/>
                <w:lang w:val="en-US"/>
              </w:rPr>
              <w:t>State Committee of Industry, Energy and Subsoil Use of the</w:t>
            </w:r>
          </w:p>
          <w:p w14:paraId="67D55C5A" w14:textId="331FE08B" w:rsidR="009F5E2C" w:rsidRPr="00C245BB" w:rsidRDefault="000D742A" w:rsidP="000D742A">
            <w:pPr>
              <w:jc w:val="both"/>
              <w:rPr>
                <w:rFonts w:ascii="Arial" w:eastAsia="Arial" w:hAnsi="Arial" w:cs="Arial"/>
                <w:sz w:val="20"/>
                <w:szCs w:val="20"/>
              </w:rPr>
            </w:pPr>
            <w:proofErr w:type="spellStart"/>
            <w:r w:rsidRPr="000D742A">
              <w:rPr>
                <w:rFonts w:ascii="Arial" w:eastAsia="Arial" w:hAnsi="Arial" w:cs="Arial"/>
                <w:sz w:val="20"/>
                <w:szCs w:val="20"/>
              </w:rPr>
              <w:t>Kyrgyz</w:t>
            </w:r>
            <w:proofErr w:type="spellEnd"/>
            <w:r w:rsidRPr="000D742A">
              <w:rPr>
                <w:rFonts w:ascii="Arial" w:eastAsia="Arial" w:hAnsi="Arial" w:cs="Arial"/>
                <w:sz w:val="20"/>
                <w:szCs w:val="20"/>
              </w:rPr>
              <w:t xml:space="preserve"> </w:t>
            </w:r>
            <w:proofErr w:type="spellStart"/>
            <w:r w:rsidRPr="000D742A">
              <w:rPr>
                <w:rFonts w:ascii="Arial" w:eastAsia="Arial" w:hAnsi="Arial" w:cs="Arial"/>
                <w:sz w:val="20"/>
                <w:szCs w:val="20"/>
              </w:rPr>
              <w:t>Republic</w:t>
            </w:r>
            <w:proofErr w:type="spellEnd"/>
          </w:p>
        </w:tc>
        <w:tc>
          <w:tcPr>
            <w:tcW w:w="2098" w:type="dxa"/>
          </w:tcPr>
          <w:p w14:paraId="7F44CB13"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20</w:t>
            </w:r>
          </w:p>
        </w:tc>
        <w:tc>
          <w:tcPr>
            <w:tcW w:w="1810" w:type="dxa"/>
          </w:tcPr>
          <w:p w14:paraId="0D2F84B4" w14:textId="31741568" w:rsidR="009F5E2C" w:rsidRPr="000D742A" w:rsidRDefault="000D742A">
            <w:pPr>
              <w:jc w:val="center"/>
              <w:rPr>
                <w:rFonts w:ascii="Arial" w:eastAsia="Arial" w:hAnsi="Arial" w:cs="Arial"/>
                <w:sz w:val="20"/>
                <w:szCs w:val="20"/>
                <w:lang w:val="en-US"/>
              </w:rPr>
            </w:pPr>
            <w:r>
              <w:rPr>
                <w:rFonts w:ascii="Arial" w:eastAsia="Arial" w:hAnsi="Arial" w:cs="Arial"/>
                <w:sz w:val="20"/>
                <w:szCs w:val="20"/>
                <w:lang w:val="en-US"/>
              </w:rPr>
              <w:t>Under review</w:t>
            </w:r>
          </w:p>
        </w:tc>
        <w:tc>
          <w:tcPr>
            <w:tcW w:w="2316" w:type="dxa"/>
          </w:tcPr>
          <w:p w14:paraId="730296F9"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0</w:t>
            </w:r>
          </w:p>
        </w:tc>
      </w:tr>
      <w:tr w:rsidR="009F5E2C" w:rsidRPr="00C245BB" w14:paraId="1BB09826" w14:textId="77777777">
        <w:tc>
          <w:tcPr>
            <w:tcW w:w="3121" w:type="dxa"/>
          </w:tcPr>
          <w:p w14:paraId="12FC27C4" w14:textId="410D6AA3" w:rsidR="009F5E2C" w:rsidRPr="000D742A" w:rsidRDefault="000D742A">
            <w:pPr>
              <w:jc w:val="both"/>
              <w:rPr>
                <w:rFonts w:ascii="Arial" w:eastAsia="Arial" w:hAnsi="Arial" w:cs="Arial"/>
                <w:sz w:val="20"/>
                <w:szCs w:val="20"/>
                <w:lang w:val="en-US"/>
              </w:rPr>
            </w:pPr>
            <w:r w:rsidRPr="000D742A">
              <w:rPr>
                <w:rFonts w:ascii="Arial" w:eastAsia="Arial" w:hAnsi="Arial" w:cs="Arial"/>
                <w:sz w:val="20"/>
                <w:szCs w:val="20"/>
                <w:lang w:val="en-US"/>
              </w:rPr>
              <w:t>Investment Promotion and Protection Agency of the Kyrgyz Republic</w:t>
            </w:r>
          </w:p>
        </w:tc>
        <w:tc>
          <w:tcPr>
            <w:tcW w:w="2098" w:type="dxa"/>
          </w:tcPr>
          <w:p w14:paraId="6E8E34E9"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50</w:t>
            </w:r>
          </w:p>
        </w:tc>
        <w:tc>
          <w:tcPr>
            <w:tcW w:w="1810" w:type="dxa"/>
          </w:tcPr>
          <w:p w14:paraId="6090BD03"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15</w:t>
            </w:r>
          </w:p>
        </w:tc>
        <w:tc>
          <w:tcPr>
            <w:tcW w:w="2316" w:type="dxa"/>
          </w:tcPr>
          <w:p w14:paraId="2BB00B5C"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12</w:t>
            </w:r>
          </w:p>
        </w:tc>
      </w:tr>
      <w:tr w:rsidR="009F5E2C" w:rsidRPr="00C245BB" w14:paraId="55A818A9" w14:textId="77777777">
        <w:tc>
          <w:tcPr>
            <w:tcW w:w="3121" w:type="dxa"/>
          </w:tcPr>
          <w:p w14:paraId="60C9A778" w14:textId="2BC2C417" w:rsidR="009F5E2C" w:rsidRPr="00C245BB" w:rsidRDefault="007052C9">
            <w:pPr>
              <w:jc w:val="right"/>
              <w:rPr>
                <w:rFonts w:ascii="Arial" w:eastAsia="Arial" w:hAnsi="Arial" w:cs="Arial"/>
                <w:b/>
                <w:sz w:val="20"/>
                <w:szCs w:val="20"/>
              </w:rPr>
            </w:pPr>
            <w:r>
              <w:rPr>
                <w:rFonts w:ascii="Arial" w:eastAsia="Arial" w:hAnsi="Arial" w:cs="Arial"/>
                <w:b/>
                <w:sz w:val="20"/>
                <w:szCs w:val="20"/>
                <w:lang w:val="en-US"/>
              </w:rPr>
              <w:t>TOTAL</w:t>
            </w:r>
            <w:r w:rsidR="00D00A97" w:rsidRPr="00C245BB">
              <w:rPr>
                <w:rFonts w:ascii="Arial" w:eastAsia="Arial" w:hAnsi="Arial" w:cs="Arial"/>
                <w:b/>
                <w:sz w:val="20"/>
                <w:szCs w:val="20"/>
              </w:rPr>
              <w:t>:</w:t>
            </w:r>
          </w:p>
        </w:tc>
        <w:tc>
          <w:tcPr>
            <w:tcW w:w="2098" w:type="dxa"/>
          </w:tcPr>
          <w:p w14:paraId="332A933E" w14:textId="77777777" w:rsidR="009F5E2C" w:rsidRPr="00C245BB" w:rsidRDefault="00D00A97">
            <w:pPr>
              <w:jc w:val="center"/>
              <w:rPr>
                <w:rFonts w:ascii="Arial" w:eastAsia="Arial" w:hAnsi="Arial" w:cs="Arial"/>
                <w:b/>
                <w:sz w:val="20"/>
                <w:szCs w:val="20"/>
              </w:rPr>
            </w:pPr>
            <w:r w:rsidRPr="00C245BB">
              <w:rPr>
                <w:rFonts w:ascii="Arial" w:eastAsia="Arial" w:hAnsi="Arial" w:cs="Arial"/>
                <w:b/>
                <w:sz w:val="20"/>
                <w:szCs w:val="20"/>
              </w:rPr>
              <w:t>936</w:t>
            </w:r>
          </w:p>
        </w:tc>
        <w:tc>
          <w:tcPr>
            <w:tcW w:w="1810" w:type="dxa"/>
          </w:tcPr>
          <w:p w14:paraId="035F738A" w14:textId="77777777" w:rsidR="009F5E2C" w:rsidRPr="00C245BB" w:rsidRDefault="00D00A97">
            <w:pPr>
              <w:jc w:val="center"/>
              <w:rPr>
                <w:rFonts w:ascii="Arial" w:eastAsia="Arial" w:hAnsi="Arial" w:cs="Arial"/>
                <w:b/>
                <w:sz w:val="20"/>
                <w:szCs w:val="20"/>
              </w:rPr>
            </w:pPr>
            <w:r w:rsidRPr="00C245BB">
              <w:rPr>
                <w:rFonts w:ascii="Arial" w:eastAsia="Arial" w:hAnsi="Arial" w:cs="Arial"/>
                <w:b/>
                <w:sz w:val="20"/>
                <w:szCs w:val="20"/>
              </w:rPr>
              <w:t>580</w:t>
            </w:r>
          </w:p>
        </w:tc>
        <w:tc>
          <w:tcPr>
            <w:tcW w:w="2316" w:type="dxa"/>
          </w:tcPr>
          <w:p w14:paraId="7FE02994" w14:textId="77777777" w:rsidR="009F5E2C" w:rsidRPr="00C245BB" w:rsidRDefault="00D00A97">
            <w:pPr>
              <w:jc w:val="center"/>
              <w:rPr>
                <w:rFonts w:ascii="Arial" w:eastAsia="Arial" w:hAnsi="Arial" w:cs="Arial"/>
                <w:b/>
                <w:sz w:val="20"/>
                <w:szCs w:val="20"/>
              </w:rPr>
            </w:pPr>
            <w:r w:rsidRPr="00C245BB">
              <w:rPr>
                <w:rFonts w:ascii="Arial" w:eastAsia="Arial" w:hAnsi="Arial" w:cs="Arial"/>
                <w:b/>
                <w:sz w:val="20"/>
                <w:szCs w:val="20"/>
              </w:rPr>
              <w:t>215</w:t>
            </w:r>
          </w:p>
        </w:tc>
      </w:tr>
    </w:tbl>
    <w:p w14:paraId="2CC6FC03" w14:textId="77777777" w:rsidR="009F5E2C" w:rsidRPr="00C245BB" w:rsidRDefault="009F5E2C">
      <w:pPr>
        <w:jc w:val="both"/>
        <w:rPr>
          <w:rFonts w:ascii="Arial" w:eastAsia="Arial" w:hAnsi="Arial" w:cs="Arial"/>
          <w:sz w:val="24"/>
          <w:szCs w:val="24"/>
        </w:rPr>
      </w:pPr>
    </w:p>
    <w:p w14:paraId="68BED927" w14:textId="36F5E8A8" w:rsidR="009F5E2C" w:rsidRPr="008E58D5" w:rsidRDefault="008E58D5">
      <w:pPr>
        <w:jc w:val="both"/>
        <w:rPr>
          <w:rFonts w:ascii="Arial" w:eastAsia="Arial" w:hAnsi="Arial" w:cs="Arial"/>
          <w:sz w:val="24"/>
          <w:szCs w:val="24"/>
          <w:lang w:val="en-US"/>
        </w:rPr>
      </w:pPr>
      <w:r w:rsidRPr="008E58D5">
        <w:rPr>
          <w:rFonts w:ascii="Arial" w:eastAsia="Arial" w:hAnsi="Arial" w:cs="Arial"/>
          <w:sz w:val="24"/>
          <w:szCs w:val="24"/>
          <w:lang w:val="en-US"/>
        </w:rPr>
        <w:t xml:space="preserve">As of October 15, 2019, open data portal </w:t>
      </w:r>
      <w:r>
        <w:rPr>
          <w:rFonts w:ascii="Arial" w:eastAsia="Arial" w:hAnsi="Arial" w:cs="Arial"/>
          <w:sz w:val="24"/>
          <w:szCs w:val="24"/>
          <w:lang w:val="en-US"/>
        </w:rPr>
        <w:t>had</w:t>
      </w:r>
      <w:r w:rsidRPr="008E58D5">
        <w:rPr>
          <w:rFonts w:ascii="Arial" w:eastAsia="Arial" w:hAnsi="Arial" w:cs="Arial"/>
          <w:sz w:val="24"/>
          <w:szCs w:val="24"/>
          <w:lang w:val="en-US"/>
        </w:rPr>
        <w:t xml:space="preserve"> no data sets from the STS and MF (only 1 data set).</w:t>
      </w:r>
    </w:p>
    <w:p w14:paraId="3E5F20E0" w14:textId="08EBCC8D" w:rsidR="00A43728" w:rsidRPr="00A43728" w:rsidRDefault="00A43728">
      <w:pPr>
        <w:jc w:val="both"/>
        <w:rPr>
          <w:rFonts w:ascii="Arial" w:eastAsia="Arial" w:hAnsi="Arial" w:cs="Arial"/>
          <w:sz w:val="24"/>
          <w:szCs w:val="24"/>
          <w:lang w:val="en-US"/>
        </w:rPr>
      </w:pPr>
      <w:r w:rsidRPr="00A43728">
        <w:rPr>
          <w:rFonts w:ascii="Arial" w:eastAsia="Arial" w:hAnsi="Arial" w:cs="Arial"/>
          <w:sz w:val="24"/>
          <w:szCs w:val="24"/>
          <w:lang w:val="en-US"/>
        </w:rPr>
        <w:t xml:space="preserve">The list of data sets of the State Tax Service under the </w:t>
      </w:r>
      <w:r>
        <w:rPr>
          <w:rFonts w:ascii="Arial" w:eastAsia="Arial" w:hAnsi="Arial" w:cs="Arial"/>
          <w:sz w:val="24"/>
          <w:szCs w:val="24"/>
          <w:lang w:val="en-US"/>
        </w:rPr>
        <w:t>G KR</w:t>
      </w:r>
      <w:r w:rsidRPr="00A43728">
        <w:rPr>
          <w:rFonts w:ascii="Arial" w:eastAsia="Arial" w:hAnsi="Arial" w:cs="Arial"/>
          <w:sz w:val="24"/>
          <w:szCs w:val="24"/>
          <w:lang w:val="en-US"/>
        </w:rPr>
        <w:t xml:space="preserve"> to be published on the open data portal is </w:t>
      </w:r>
      <w:r>
        <w:rPr>
          <w:rFonts w:ascii="Arial" w:eastAsia="Arial" w:hAnsi="Arial" w:cs="Arial"/>
          <w:sz w:val="24"/>
          <w:szCs w:val="24"/>
          <w:lang w:val="en-US"/>
        </w:rPr>
        <w:t>currently under review and approval</w:t>
      </w:r>
      <w:r w:rsidRPr="00A43728">
        <w:rPr>
          <w:rFonts w:ascii="Arial" w:eastAsia="Arial" w:hAnsi="Arial" w:cs="Arial"/>
          <w:sz w:val="24"/>
          <w:szCs w:val="24"/>
          <w:lang w:val="en-US"/>
        </w:rPr>
        <w:t xml:space="preserve"> by the </w:t>
      </w:r>
      <w:r>
        <w:rPr>
          <w:rFonts w:ascii="Arial" w:eastAsia="Arial" w:hAnsi="Arial" w:cs="Arial"/>
          <w:sz w:val="24"/>
          <w:szCs w:val="24"/>
          <w:lang w:val="en-US"/>
        </w:rPr>
        <w:t>head</w:t>
      </w:r>
      <w:r w:rsidRPr="00A43728">
        <w:rPr>
          <w:rFonts w:ascii="Arial" w:eastAsia="Arial" w:hAnsi="Arial" w:cs="Arial"/>
          <w:sz w:val="24"/>
          <w:szCs w:val="24"/>
          <w:lang w:val="en-US"/>
        </w:rPr>
        <w:t xml:space="preserve"> of this state </w:t>
      </w:r>
      <w:r>
        <w:rPr>
          <w:rFonts w:ascii="Arial" w:eastAsia="Arial" w:hAnsi="Arial" w:cs="Arial"/>
          <w:sz w:val="24"/>
          <w:szCs w:val="24"/>
          <w:lang w:val="en-US"/>
        </w:rPr>
        <w:t>agency</w:t>
      </w:r>
      <w:r w:rsidRPr="00A43728">
        <w:rPr>
          <w:rFonts w:ascii="Arial" w:eastAsia="Arial" w:hAnsi="Arial" w:cs="Arial"/>
          <w:sz w:val="24"/>
          <w:szCs w:val="24"/>
          <w:lang w:val="en-US"/>
        </w:rPr>
        <w:t>.</w:t>
      </w:r>
    </w:p>
    <w:p w14:paraId="4439D36A" w14:textId="537F278B" w:rsidR="009F5E2C" w:rsidRPr="00A43728" w:rsidRDefault="00A43728">
      <w:pPr>
        <w:jc w:val="both"/>
        <w:rPr>
          <w:rFonts w:ascii="Arial" w:eastAsia="Arial" w:hAnsi="Arial" w:cs="Arial"/>
          <w:sz w:val="24"/>
          <w:szCs w:val="24"/>
          <w:lang w:val="en-US"/>
        </w:rPr>
      </w:pPr>
      <w:r w:rsidRPr="00A43728">
        <w:rPr>
          <w:rFonts w:ascii="Arial" w:eastAsia="Arial" w:hAnsi="Arial" w:cs="Arial"/>
          <w:sz w:val="24"/>
          <w:szCs w:val="24"/>
          <w:lang w:val="en-US"/>
        </w:rPr>
        <w:t>As of October 15, 2019, 215 data sets were uploaded to the Open Data Portal.</w:t>
      </w:r>
    </w:p>
    <w:p w14:paraId="7EE43D3D" w14:textId="493057CC" w:rsidR="00A43728" w:rsidRPr="00A43728" w:rsidRDefault="00A43728">
      <w:pPr>
        <w:jc w:val="both"/>
        <w:rPr>
          <w:rFonts w:ascii="Arial" w:eastAsia="Arial" w:hAnsi="Arial" w:cs="Arial"/>
          <w:sz w:val="24"/>
          <w:szCs w:val="24"/>
          <w:lang w:val="en-US"/>
        </w:rPr>
      </w:pPr>
      <w:r w:rsidRPr="00A43728">
        <w:rPr>
          <w:rFonts w:ascii="Arial" w:eastAsia="Arial" w:hAnsi="Arial" w:cs="Arial"/>
          <w:sz w:val="24"/>
          <w:szCs w:val="24"/>
          <w:lang w:val="en-US"/>
        </w:rPr>
        <w:t>As part of implement</w:t>
      </w:r>
      <w:r>
        <w:rPr>
          <w:rFonts w:ascii="Arial" w:eastAsia="Arial" w:hAnsi="Arial" w:cs="Arial"/>
          <w:sz w:val="24"/>
          <w:szCs w:val="24"/>
          <w:lang w:val="en-US"/>
        </w:rPr>
        <w:t>ing</w:t>
      </w:r>
      <w:r w:rsidRPr="00A43728">
        <w:rPr>
          <w:rFonts w:ascii="Arial" w:eastAsia="Arial" w:hAnsi="Arial" w:cs="Arial"/>
          <w:sz w:val="24"/>
          <w:szCs w:val="24"/>
          <w:lang w:val="en-US"/>
        </w:rPr>
        <w:t xml:space="preserve"> </w:t>
      </w:r>
      <w:r>
        <w:rPr>
          <w:rFonts w:ascii="Arial" w:eastAsia="Arial" w:hAnsi="Arial" w:cs="Arial"/>
          <w:sz w:val="24"/>
          <w:szCs w:val="24"/>
          <w:lang w:val="en-US"/>
        </w:rPr>
        <w:t xml:space="preserve">the </w:t>
      </w:r>
      <w:r w:rsidRPr="00A43728">
        <w:rPr>
          <w:rFonts w:ascii="Arial" w:eastAsia="Arial" w:hAnsi="Arial" w:cs="Arial"/>
          <w:sz w:val="24"/>
          <w:szCs w:val="24"/>
          <w:lang w:val="en-US"/>
        </w:rPr>
        <w:t>NAP sub</w:t>
      </w:r>
      <w:r>
        <w:rPr>
          <w:rFonts w:ascii="Arial" w:eastAsia="Arial" w:hAnsi="Arial" w:cs="Arial"/>
          <w:sz w:val="24"/>
          <w:szCs w:val="24"/>
          <w:lang w:val="en-US"/>
        </w:rPr>
        <w:t>-</w:t>
      </w:r>
      <w:r w:rsidRPr="00A43728">
        <w:rPr>
          <w:rFonts w:ascii="Arial" w:eastAsia="Arial" w:hAnsi="Arial" w:cs="Arial"/>
          <w:sz w:val="24"/>
          <w:szCs w:val="24"/>
          <w:lang w:val="en-US"/>
        </w:rPr>
        <w:t>paragraph 1.3. - “To develop and approve state bodies</w:t>
      </w:r>
      <w:r>
        <w:rPr>
          <w:rFonts w:ascii="Arial" w:eastAsia="Arial" w:hAnsi="Arial" w:cs="Arial"/>
          <w:sz w:val="24"/>
          <w:szCs w:val="24"/>
          <w:lang w:val="en-US"/>
        </w:rPr>
        <w:t>’</w:t>
      </w:r>
      <w:r w:rsidRPr="00A43728">
        <w:rPr>
          <w:rFonts w:ascii="Arial" w:eastAsia="Arial" w:hAnsi="Arial" w:cs="Arial"/>
          <w:sz w:val="24"/>
          <w:szCs w:val="24"/>
          <w:lang w:val="en-US"/>
        </w:rPr>
        <w:t xml:space="preserve"> detailed internal regulations on disclosure </w:t>
      </w:r>
      <w:r>
        <w:rPr>
          <w:rFonts w:ascii="Arial" w:eastAsia="Arial" w:hAnsi="Arial" w:cs="Arial"/>
          <w:sz w:val="24"/>
          <w:szCs w:val="24"/>
          <w:lang w:val="en-US"/>
        </w:rPr>
        <w:t xml:space="preserve">of </w:t>
      </w:r>
      <w:r w:rsidRPr="00A43728">
        <w:rPr>
          <w:rFonts w:ascii="Arial" w:eastAsia="Arial" w:hAnsi="Arial" w:cs="Arial"/>
          <w:sz w:val="24"/>
          <w:szCs w:val="24"/>
          <w:lang w:val="en-US"/>
        </w:rPr>
        <w:t xml:space="preserve">open data” </w:t>
      </w:r>
      <w:r>
        <w:rPr>
          <w:rFonts w:ascii="Arial" w:eastAsia="Arial" w:hAnsi="Arial" w:cs="Arial"/>
          <w:sz w:val="24"/>
          <w:szCs w:val="24"/>
          <w:lang w:val="en-US"/>
        </w:rPr>
        <w:t>data is unavailable</w:t>
      </w:r>
      <w:r w:rsidRPr="00A43728">
        <w:rPr>
          <w:rFonts w:ascii="Arial" w:eastAsia="Arial" w:hAnsi="Arial" w:cs="Arial"/>
          <w:sz w:val="24"/>
          <w:szCs w:val="24"/>
          <w:lang w:val="en-US"/>
        </w:rPr>
        <w:t xml:space="preserve"> on implementation of this measure in the SCIT</w:t>
      </w:r>
      <w:r>
        <w:rPr>
          <w:rFonts w:ascii="Arial" w:eastAsia="Arial" w:hAnsi="Arial" w:cs="Arial"/>
          <w:sz w:val="24"/>
          <w:szCs w:val="24"/>
          <w:lang w:val="en-US"/>
        </w:rPr>
        <w:t>C</w:t>
      </w:r>
      <w:r w:rsidRPr="00A43728">
        <w:rPr>
          <w:rFonts w:ascii="Arial" w:eastAsia="Arial" w:hAnsi="Arial" w:cs="Arial"/>
          <w:sz w:val="24"/>
          <w:szCs w:val="24"/>
          <w:lang w:val="en-US"/>
        </w:rPr>
        <w:t xml:space="preserve"> report No. 14-2 / 5250</w:t>
      </w:r>
      <w:r>
        <w:rPr>
          <w:rFonts w:ascii="Arial" w:eastAsia="Arial" w:hAnsi="Arial" w:cs="Arial"/>
          <w:sz w:val="24"/>
          <w:szCs w:val="24"/>
          <w:lang w:val="en-US"/>
        </w:rPr>
        <w:t xml:space="preserve"> dated</w:t>
      </w:r>
      <w:r w:rsidRPr="00A43728">
        <w:rPr>
          <w:rFonts w:ascii="Arial" w:eastAsia="Arial" w:hAnsi="Arial" w:cs="Arial"/>
          <w:sz w:val="24"/>
          <w:szCs w:val="24"/>
          <w:lang w:val="en-US"/>
        </w:rPr>
        <w:t xml:space="preserve"> </w:t>
      </w:r>
      <w:r>
        <w:rPr>
          <w:rFonts w:ascii="Arial" w:eastAsia="Arial" w:hAnsi="Arial" w:cs="Arial"/>
          <w:sz w:val="24"/>
          <w:szCs w:val="24"/>
          <w:lang w:val="en-US"/>
        </w:rPr>
        <w:t>September 24, 2019.</w:t>
      </w:r>
    </w:p>
    <w:p w14:paraId="2ED4DD0B" w14:textId="57A5E445" w:rsidR="00A43728" w:rsidRPr="00A43728" w:rsidRDefault="00A43728">
      <w:pPr>
        <w:jc w:val="both"/>
        <w:rPr>
          <w:rFonts w:ascii="Arial" w:eastAsia="Arial" w:hAnsi="Arial" w:cs="Arial"/>
          <w:sz w:val="24"/>
          <w:szCs w:val="24"/>
          <w:lang w:val="en-US"/>
        </w:rPr>
      </w:pPr>
      <w:r w:rsidRPr="00A43728">
        <w:rPr>
          <w:rFonts w:ascii="Arial" w:eastAsia="Arial" w:hAnsi="Arial" w:cs="Arial"/>
          <w:sz w:val="24"/>
          <w:szCs w:val="24"/>
          <w:lang w:val="en-US"/>
        </w:rPr>
        <w:t xml:space="preserve">As part of </w:t>
      </w:r>
      <w:r>
        <w:rPr>
          <w:rFonts w:ascii="Arial" w:eastAsia="Arial" w:hAnsi="Arial" w:cs="Arial"/>
          <w:sz w:val="24"/>
          <w:szCs w:val="24"/>
          <w:lang w:val="en-US"/>
        </w:rPr>
        <w:t>implementing</w:t>
      </w:r>
      <w:r w:rsidRPr="00A43728">
        <w:rPr>
          <w:rFonts w:ascii="Arial" w:eastAsia="Arial" w:hAnsi="Arial" w:cs="Arial"/>
          <w:sz w:val="24"/>
          <w:szCs w:val="24"/>
          <w:lang w:val="en-US"/>
        </w:rPr>
        <w:t xml:space="preserve"> </w:t>
      </w:r>
      <w:r>
        <w:rPr>
          <w:rFonts w:ascii="Arial" w:eastAsia="Arial" w:hAnsi="Arial" w:cs="Arial"/>
          <w:sz w:val="24"/>
          <w:szCs w:val="24"/>
          <w:lang w:val="en-US"/>
        </w:rPr>
        <w:t xml:space="preserve">the </w:t>
      </w:r>
      <w:r w:rsidRPr="00A43728">
        <w:rPr>
          <w:rFonts w:ascii="Arial" w:eastAsia="Arial" w:hAnsi="Arial" w:cs="Arial"/>
          <w:sz w:val="24"/>
          <w:szCs w:val="24"/>
          <w:lang w:val="en-US"/>
        </w:rPr>
        <w:t>NAP sub</w:t>
      </w:r>
      <w:r>
        <w:rPr>
          <w:rFonts w:ascii="Arial" w:eastAsia="Arial" w:hAnsi="Arial" w:cs="Arial"/>
          <w:sz w:val="24"/>
          <w:szCs w:val="24"/>
          <w:lang w:val="en-US"/>
        </w:rPr>
        <w:t>-</w:t>
      </w:r>
      <w:r w:rsidRPr="00A43728">
        <w:rPr>
          <w:rFonts w:ascii="Arial" w:eastAsia="Arial" w:hAnsi="Arial" w:cs="Arial"/>
          <w:sz w:val="24"/>
          <w:szCs w:val="24"/>
          <w:lang w:val="en-US"/>
        </w:rPr>
        <w:t xml:space="preserve">paragraph 2.1. - “Develop an Open Data Portal” </w:t>
      </w:r>
      <w:r>
        <w:rPr>
          <w:rFonts w:ascii="Arial" w:eastAsia="Arial" w:hAnsi="Arial" w:cs="Arial"/>
          <w:sz w:val="24"/>
          <w:szCs w:val="24"/>
          <w:lang w:val="en-US"/>
        </w:rPr>
        <w:t>an O</w:t>
      </w:r>
      <w:r w:rsidRPr="00A43728">
        <w:rPr>
          <w:rFonts w:ascii="Arial" w:eastAsia="Arial" w:hAnsi="Arial" w:cs="Arial"/>
          <w:sz w:val="24"/>
          <w:szCs w:val="24"/>
          <w:lang w:val="en-US"/>
        </w:rPr>
        <w:t xml:space="preserve">pen </w:t>
      </w:r>
      <w:r>
        <w:rPr>
          <w:rFonts w:ascii="Arial" w:eastAsia="Arial" w:hAnsi="Arial" w:cs="Arial"/>
          <w:sz w:val="24"/>
          <w:szCs w:val="24"/>
          <w:lang w:val="en-US"/>
        </w:rPr>
        <w:t>D</w:t>
      </w:r>
      <w:r w:rsidRPr="00A43728">
        <w:rPr>
          <w:rFonts w:ascii="Arial" w:eastAsia="Arial" w:hAnsi="Arial" w:cs="Arial"/>
          <w:sz w:val="24"/>
          <w:szCs w:val="24"/>
          <w:lang w:val="en-US"/>
        </w:rPr>
        <w:t>ata portal was developed and launched</w:t>
      </w:r>
      <w:r>
        <w:rPr>
          <w:rFonts w:ascii="Arial" w:eastAsia="Arial" w:hAnsi="Arial" w:cs="Arial"/>
          <w:sz w:val="24"/>
          <w:szCs w:val="24"/>
          <w:lang w:val="en-US"/>
        </w:rPr>
        <w:t xml:space="preserve"> together</w:t>
      </w:r>
      <w:r w:rsidRPr="00A43728">
        <w:rPr>
          <w:rFonts w:ascii="Arial" w:eastAsia="Arial" w:hAnsi="Arial" w:cs="Arial"/>
          <w:sz w:val="24"/>
          <w:szCs w:val="24"/>
          <w:lang w:val="en-US"/>
        </w:rPr>
        <w:t xml:space="preserve"> with the </w:t>
      </w:r>
      <w:r>
        <w:rPr>
          <w:rFonts w:ascii="Arial" w:eastAsia="Arial" w:hAnsi="Arial" w:cs="Arial"/>
          <w:sz w:val="24"/>
          <w:szCs w:val="24"/>
          <w:lang w:val="en-US"/>
        </w:rPr>
        <w:t>S</w:t>
      </w:r>
      <w:r w:rsidRPr="00A43728">
        <w:rPr>
          <w:rFonts w:ascii="Arial" w:eastAsia="Arial" w:hAnsi="Arial" w:cs="Arial"/>
          <w:sz w:val="24"/>
          <w:szCs w:val="24"/>
          <w:lang w:val="en-US"/>
        </w:rPr>
        <w:t xml:space="preserve">P Info-System. The </w:t>
      </w:r>
      <w:r>
        <w:rPr>
          <w:rFonts w:ascii="Arial" w:eastAsia="Arial" w:hAnsi="Arial" w:cs="Arial"/>
          <w:sz w:val="24"/>
          <w:szCs w:val="24"/>
          <w:lang w:val="en-US"/>
        </w:rPr>
        <w:t>O</w:t>
      </w:r>
      <w:r w:rsidRPr="00A43728">
        <w:rPr>
          <w:rFonts w:ascii="Arial" w:eastAsia="Arial" w:hAnsi="Arial" w:cs="Arial"/>
          <w:sz w:val="24"/>
          <w:szCs w:val="24"/>
          <w:lang w:val="en-US"/>
        </w:rPr>
        <w:t xml:space="preserve">pen </w:t>
      </w:r>
      <w:r>
        <w:rPr>
          <w:rFonts w:ascii="Arial" w:eastAsia="Arial" w:hAnsi="Arial" w:cs="Arial"/>
          <w:sz w:val="24"/>
          <w:szCs w:val="24"/>
          <w:lang w:val="en-US"/>
        </w:rPr>
        <w:t>D</w:t>
      </w:r>
      <w:r w:rsidRPr="00A43728">
        <w:rPr>
          <w:rFonts w:ascii="Arial" w:eastAsia="Arial" w:hAnsi="Arial" w:cs="Arial"/>
          <w:sz w:val="24"/>
          <w:szCs w:val="24"/>
          <w:lang w:val="en-US"/>
        </w:rPr>
        <w:t xml:space="preserve">ata portal was presented at the 7th KIT-2019 Information Technology Forum. The portal provides civil society with access to open data from </w:t>
      </w:r>
      <w:r>
        <w:rPr>
          <w:rFonts w:ascii="Arial" w:eastAsia="Arial" w:hAnsi="Arial" w:cs="Arial"/>
          <w:sz w:val="24"/>
          <w:szCs w:val="24"/>
          <w:lang w:val="en-US"/>
        </w:rPr>
        <w:t>state</w:t>
      </w:r>
      <w:r w:rsidRPr="00A43728">
        <w:rPr>
          <w:rFonts w:ascii="Arial" w:eastAsia="Arial" w:hAnsi="Arial" w:cs="Arial"/>
          <w:sz w:val="24"/>
          <w:szCs w:val="24"/>
          <w:lang w:val="en-US"/>
        </w:rPr>
        <w:t xml:space="preserve"> agencies, as well as developers to the Portal database through interaction protocol </w:t>
      </w:r>
      <w:r>
        <w:rPr>
          <w:rFonts w:ascii="Arial" w:eastAsia="Arial" w:hAnsi="Arial" w:cs="Arial"/>
          <w:sz w:val="24"/>
          <w:szCs w:val="24"/>
          <w:lang w:val="en-US"/>
        </w:rPr>
        <w:t xml:space="preserve">- </w:t>
      </w:r>
      <w:r w:rsidRPr="00A43728">
        <w:rPr>
          <w:rFonts w:ascii="Arial" w:eastAsia="Arial" w:hAnsi="Arial" w:cs="Arial"/>
          <w:sz w:val="24"/>
          <w:szCs w:val="24"/>
          <w:lang w:val="en-US"/>
        </w:rPr>
        <w:t xml:space="preserve">application programming interface (API). </w:t>
      </w:r>
      <w:r>
        <w:rPr>
          <w:rFonts w:ascii="Arial" w:eastAsia="Arial" w:hAnsi="Arial" w:cs="Arial"/>
          <w:sz w:val="24"/>
          <w:szCs w:val="24"/>
          <w:lang w:val="en-US"/>
        </w:rPr>
        <w:t>T</w:t>
      </w:r>
      <w:r w:rsidRPr="00A43728">
        <w:rPr>
          <w:rFonts w:ascii="Arial" w:eastAsia="Arial" w:hAnsi="Arial" w:cs="Arial"/>
          <w:sz w:val="24"/>
          <w:szCs w:val="24"/>
          <w:lang w:val="en-US"/>
        </w:rPr>
        <w:t xml:space="preserve">he portal </w:t>
      </w:r>
      <w:r w:rsidR="00EB2AAC">
        <w:rPr>
          <w:rFonts w:ascii="Arial" w:eastAsia="Arial" w:hAnsi="Arial" w:cs="Arial"/>
          <w:sz w:val="24"/>
          <w:szCs w:val="24"/>
          <w:lang w:val="en-US"/>
        </w:rPr>
        <w:t>also has a</w:t>
      </w:r>
      <w:r w:rsidRPr="00A43728">
        <w:rPr>
          <w:rFonts w:ascii="Arial" w:eastAsia="Arial" w:hAnsi="Arial" w:cs="Arial"/>
          <w:sz w:val="24"/>
          <w:szCs w:val="24"/>
          <w:lang w:val="en-US"/>
        </w:rPr>
        <w:t xml:space="preserve"> “Feedback Form”, </w:t>
      </w:r>
      <w:r w:rsidR="00EB2AAC">
        <w:rPr>
          <w:rFonts w:ascii="Arial" w:eastAsia="Arial" w:hAnsi="Arial" w:cs="Arial"/>
          <w:sz w:val="24"/>
          <w:szCs w:val="24"/>
          <w:lang w:val="en-US"/>
        </w:rPr>
        <w:t>allowing portal users</w:t>
      </w:r>
      <w:r w:rsidRPr="00A43728">
        <w:rPr>
          <w:rFonts w:ascii="Arial" w:eastAsia="Arial" w:hAnsi="Arial" w:cs="Arial"/>
          <w:sz w:val="24"/>
          <w:szCs w:val="24"/>
          <w:lang w:val="en-US"/>
        </w:rPr>
        <w:t xml:space="preserve"> </w:t>
      </w:r>
      <w:r w:rsidR="00EB2AAC">
        <w:rPr>
          <w:rFonts w:ascii="Arial" w:eastAsia="Arial" w:hAnsi="Arial" w:cs="Arial"/>
          <w:sz w:val="24"/>
          <w:szCs w:val="24"/>
          <w:lang w:val="en-US"/>
        </w:rPr>
        <w:t>to ask</w:t>
      </w:r>
      <w:r w:rsidRPr="00A43728">
        <w:rPr>
          <w:rFonts w:ascii="Arial" w:eastAsia="Arial" w:hAnsi="Arial" w:cs="Arial"/>
          <w:sz w:val="24"/>
          <w:szCs w:val="24"/>
          <w:lang w:val="en-US"/>
        </w:rPr>
        <w:t xml:space="preserve"> questions to government bodies for each data set and receive </w:t>
      </w:r>
      <w:r w:rsidR="00EB2AAC">
        <w:rPr>
          <w:rFonts w:ascii="Arial" w:eastAsia="Arial" w:hAnsi="Arial" w:cs="Arial"/>
          <w:sz w:val="24"/>
          <w:szCs w:val="24"/>
          <w:lang w:val="en-US"/>
        </w:rPr>
        <w:t>replies</w:t>
      </w:r>
      <w:r w:rsidRPr="00A43728">
        <w:rPr>
          <w:rFonts w:ascii="Arial" w:eastAsia="Arial" w:hAnsi="Arial" w:cs="Arial"/>
          <w:sz w:val="24"/>
          <w:szCs w:val="24"/>
          <w:lang w:val="en-US"/>
        </w:rPr>
        <w:t xml:space="preserve"> by e-mail. However, the Portal </w:t>
      </w:r>
      <w:r w:rsidR="00EB2AAC">
        <w:rPr>
          <w:rFonts w:ascii="Arial" w:eastAsia="Arial" w:hAnsi="Arial" w:cs="Arial"/>
          <w:sz w:val="24"/>
          <w:szCs w:val="24"/>
          <w:lang w:val="en-US"/>
        </w:rPr>
        <w:t>does not provide open access to</w:t>
      </w:r>
      <w:r w:rsidRPr="00A43728">
        <w:rPr>
          <w:rFonts w:ascii="Arial" w:eastAsia="Arial" w:hAnsi="Arial" w:cs="Arial"/>
          <w:sz w:val="24"/>
          <w:szCs w:val="24"/>
          <w:lang w:val="en-US"/>
        </w:rPr>
        <w:t xml:space="preserve"> answers of state bodies through the "Feedback" section.</w:t>
      </w:r>
    </w:p>
    <w:p w14:paraId="36505A36" w14:textId="39A87243" w:rsidR="009F5E2C" w:rsidRDefault="00A637B7">
      <w:pPr>
        <w:jc w:val="both"/>
        <w:rPr>
          <w:rFonts w:ascii="Arial" w:eastAsia="Arial" w:hAnsi="Arial" w:cs="Arial"/>
          <w:sz w:val="24"/>
          <w:szCs w:val="24"/>
          <w:lang w:val="en-US"/>
        </w:rPr>
      </w:pPr>
      <w:r w:rsidRPr="00A637B7">
        <w:rPr>
          <w:rFonts w:ascii="Arial" w:eastAsia="Arial" w:hAnsi="Arial" w:cs="Arial"/>
          <w:sz w:val="24"/>
          <w:szCs w:val="24"/>
          <w:lang w:val="en-US"/>
        </w:rPr>
        <w:t xml:space="preserve">As part of </w:t>
      </w:r>
      <w:r>
        <w:rPr>
          <w:rFonts w:ascii="Arial" w:eastAsia="Arial" w:hAnsi="Arial" w:cs="Arial"/>
          <w:sz w:val="24"/>
          <w:szCs w:val="24"/>
          <w:lang w:val="en-US"/>
        </w:rPr>
        <w:t>implementing</w:t>
      </w:r>
      <w:r w:rsidRPr="00A637B7">
        <w:rPr>
          <w:rFonts w:ascii="Arial" w:eastAsia="Arial" w:hAnsi="Arial" w:cs="Arial"/>
          <w:sz w:val="24"/>
          <w:szCs w:val="24"/>
          <w:lang w:val="en-US"/>
        </w:rPr>
        <w:t xml:space="preserve"> </w:t>
      </w:r>
      <w:r>
        <w:rPr>
          <w:rFonts w:ascii="Arial" w:eastAsia="Arial" w:hAnsi="Arial" w:cs="Arial"/>
          <w:sz w:val="24"/>
          <w:szCs w:val="24"/>
          <w:lang w:val="en-US"/>
        </w:rPr>
        <w:t xml:space="preserve">the </w:t>
      </w:r>
      <w:r w:rsidRPr="00A637B7">
        <w:rPr>
          <w:rFonts w:ascii="Arial" w:eastAsia="Arial" w:hAnsi="Arial" w:cs="Arial"/>
          <w:sz w:val="24"/>
          <w:szCs w:val="24"/>
          <w:lang w:val="en-US"/>
        </w:rPr>
        <w:t>NAP sub</w:t>
      </w:r>
      <w:r>
        <w:rPr>
          <w:rFonts w:ascii="Arial" w:eastAsia="Arial" w:hAnsi="Arial" w:cs="Arial"/>
          <w:sz w:val="24"/>
          <w:szCs w:val="24"/>
          <w:lang w:val="en-US"/>
        </w:rPr>
        <w:t>-</w:t>
      </w:r>
      <w:r w:rsidRPr="00A637B7">
        <w:rPr>
          <w:rFonts w:ascii="Arial" w:eastAsia="Arial" w:hAnsi="Arial" w:cs="Arial"/>
          <w:sz w:val="24"/>
          <w:szCs w:val="24"/>
          <w:lang w:val="en-US"/>
        </w:rPr>
        <w:t xml:space="preserve">paragraph 2.2. - “To conduct trainings and seminars on improving capacity of government agencies in the field of open data and Open Data Portal </w:t>
      </w:r>
      <w:r>
        <w:rPr>
          <w:rFonts w:ascii="Arial" w:eastAsia="Arial" w:hAnsi="Arial" w:cs="Arial"/>
          <w:sz w:val="24"/>
          <w:szCs w:val="24"/>
          <w:lang w:val="en-US"/>
        </w:rPr>
        <w:t>usage</w:t>
      </w:r>
      <w:r w:rsidRPr="00A637B7">
        <w:rPr>
          <w:rFonts w:ascii="Arial" w:eastAsia="Arial" w:hAnsi="Arial" w:cs="Arial"/>
          <w:sz w:val="24"/>
          <w:szCs w:val="24"/>
          <w:lang w:val="en-US"/>
        </w:rPr>
        <w:t>”:</w:t>
      </w:r>
    </w:p>
    <w:p w14:paraId="239295B0" w14:textId="076D9ADE" w:rsidR="00A637B7" w:rsidRPr="00A637B7" w:rsidRDefault="00A637B7">
      <w:pPr>
        <w:jc w:val="both"/>
        <w:rPr>
          <w:rFonts w:ascii="Arial" w:eastAsia="Arial" w:hAnsi="Arial" w:cs="Arial"/>
          <w:sz w:val="24"/>
          <w:szCs w:val="24"/>
          <w:lang w:val="en-US"/>
        </w:rPr>
      </w:pPr>
      <w:r w:rsidRPr="00A637B7">
        <w:rPr>
          <w:rFonts w:ascii="Arial" w:eastAsia="Arial" w:hAnsi="Arial" w:cs="Arial"/>
          <w:sz w:val="24"/>
          <w:szCs w:val="24"/>
          <w:lang w:val="en-US"/>
        </w:rPr>
        <w:lastRenderedPageBreak/>
        <w:t xml:space="preserve">- </w:t>
      </w:r>
      <w:r>
        <w:rPr>
          <w:rFonts w:ascii="Arial" w:eastAsia="Arial" w:hAnsi="Arial" w:cs="Arial"/>
          <w:sz w:val="24"/>
          <w:szCs w:val="24"/>
          <w:lang w:val="en-US"/>
        </w:rPr>
        <w:t xml:space="preserve">On </w:t>
      </w:r>
      <w:r w:rsidRPr="00A637B7">
        <w:rPr>
          <w:rFonts w:ascii="Arial" w:eastAsia="Arial" w:hAnsi="Arial" w:cs="Arial"/>
          <w:sz w:val="24"/>
          <w:szCs w:val="24"/>
          <w:lang w:val="en-US"/>
        </w:rPr>
        <w:t xml:space="preserve">July 23-24, 2019 </w:t>
      </w:r>
      <w:r>
        <w:rPr>
          <w:rFonts w:ascii="Arial" w:eastAsia="Arial" w:hAnsi="Arial" w:cs="Arial"/>
          <w:sz w:val="24"/>
          <w:szCs w:val="24"/>
          <w:lang w:val="en-US"/>
        </w:rPr>
        <w:t>SCITC</w:t>
      </w:r>
      <w:r w:rsidRPr="00A637B7">
        <w:rPr>
          <w:rFonts w:ascii="Arial" w:eastAsia="Arial" w:hAnsi="Arial" w:cs="Arial"/>
          <w:sz w:val="24"/>
          <w:szCs w:val="24"/>
          <w:lang w:val="en-US"/>
        </w:rPr>
        <w:t xml:space="preserve"> of the Kyrgyz Republic held a two-day workshop "Open data as foundation of the digital economy" with participation of pilot </w:t>
      </w:r>
      <w:r w:rsidR="000859F8">
        <w:rPr>
          <w:rFonts w:ascii="Arial" w:eastAsia="Arial" w:hAnsi="Arial" w:cs="Arial"/>
          <w:sz w:val="24"/>
          <w:szCs w:val="24"/>
          <w:lang w:val="en-US"/>
        </w:rPr>
        <w:t>state</w:t>
      </w:r>
      <w:r w:rsidRPr="00A637B7">
        <w:rPr>
          <w:rFonts w:ascii="Arial" w:eastAsia="Arial" w:hAnsi="Arial" w:cs="Arial"/>
          <w:sz w:val="24"/>
          <w:szCs w:val="24"/>
          <w:lang w:val="en-US"/>
        </w:rPr>
        <w:t xml:space="preserve"> bodies of the Kyrgyz Republic, media, civil society, private sector and a speaker from the Republic of Moldova.</w:t>
      </w:r>
      <w:r w:rsidR="000859F8" w:rsidRPr="000859F8">
        <w:rPr>
          <w:rFonts w:ascii="Arial" w:eastAsia="Arial" w:hAnsi="Arial" w:cs="Arial"/>
          <w:sz w:val="24"/>
          <w:szCs w:val="24"/>
          <w:vertAlign w:val="superscript"/>
          <w:lang w:val="en-US"/>
        </w:rPr>
        <w:t xml:space="preserve"> </w:t>
      </w:r>
      <w:r w:rsidR="000859F8" w:rsidRPr="00C245BB">
        <w:rPr>
          <w:rFonts w:ascii="Arial" w:eastAsia="Arial" w:hAnsi="Arial" w:cs="Arial"/>
          <w:sz w:val="24"/>
          <w:szCs w:val="24"/>
          <w:vertAlign w:val="superscript"/>
        </w:rPr>
        <w:footnoteReference w:id="7"/>
      </w:r>
    </w:p>
    <w:p w14:paraId="78D1F7B4" w14:textId="6E495320" w:rsidR="00114975" w:rsidRDefault="00114975">
      <w:pPr>
        <w:jc w:val="both"/>
        <w:rPr>
          <w:rFonts w:ascii="Arial" w:eastAsia="Arial" w:hAnsi="Arial" w:cs="Arial"/>
          <w:sz w:val="24"/>
          <w:szCs w:val="24"/>
          <w:lang w:val="en-US"/>
        </w:rPr>
      </w:pPr>
      <w:r w:rsidRPr="00114975">
        <w:rPr>
          <w:rFonts w:ascii="Arial" w:eastAsia="Arial" w:hAnsi="Arial" w:cs="Arial"/>
          <w:sz w:val="24"/>
          <w:szCs w:val="24"/>
          <w:lang w:val="en-US"/>
        </w:rPr>
        <w:t xml:space="preserve">- On August 26, 2019, a round table was held on “Open Data in Health Care” with participation of the </w:t>
      </w:r>
      <w:r>
        <w:rPr>
          <w:rFonts w:ascii="Arial" w:eastAsia="Arial" w:hAnsi="Arial" w:cs="Arial"/>
          <w:sz w:val="24"/>
          <w:szCs w:val="24"/>
          <w:lang w:val="en-US"/>
        </w:rPr>
        <w:t>SCITC KR</w:t>
      </w:r>
      <w:r w:rsidRPr="00114975">
        <w:rPr>
          <w:rFonts w:ascii="Arial" w:eastAsia="Arial" w:hAnsi="Arial" w:cs="Arial"/>
          <w:sz w:val="24"/>
          <w:szCs w:val="24"/>
          <w:lang w:val="en-US"/>
        </w:rPr>
        <w:t xml:space="preserve">, </w:t>
      </w:r>
      <w:proofErr w:type="spellStart"/>
      <w:r>
        <w:rPr>
          <w:rFonts w:ascii="Arial" w:eastAsia="Arial" w:hAnsi="Arial" w:cs="Arial"/>
          <w:sz w:val="24"/>
          <w:szCs w:val="24"/>
          <w:lang w:val="en-US"/>
        </w:rPr>
        <w:t>MoH</w:t>
      </w:r>
      <w:proofErr w:type="spellEnd"/>
      <w:r w:rsidRPr="00114975">
        <w:rPr>
          <w:rFonts w:ascii="Arial" w:eastAsia="Arial" w:hAnsi="Arial" w:cs="Arial"/>
          <w:sz w:val="24"/>
          <w:szCs w:val="24"/>
          <w:lang w:val="en-US"/>
        </w:rPr>
        <w:t xml:space="preserve">, the MHIF, Public </w:t>
      </w:r>
      <w:r>
        <w:rPr>
          <w:rFonts w:ascii="Arial" w:eastAsia="Arial" w:hAnsi="Arial" w:cs="Arial"/>
          <w:sz w:val="24"/>
          <w:szCs w:val="24"/>
          <w:lang w:val="en-US"/>
        </w:rPr>
        <w:t>Fund</w:t>
      </w:r>
      <w:r w:rsidRPr="00114975">
        <w:rPr>
          <w:rFonts w:ascii="Arial" w:eastAsia="Arial" w:hAnsi="Arial" w:cs="Arial"/>
          <w:sz w:val="24"/>
          <w:szCs w:val="24"/>
          <w:lang w:val="en-US"/>
        </w:rPr>
        <w:t xml:space="preserve"> “Data School”, as well as IT developers and business representatives.</w:t>
      </w:r>
      <w:r w:rsidRPr="00C245BB">
        <w:rPr>
          <w:rFonts w:ascii="Arial" w:eastAsia="Arial" w:hAnsi="Arial" w:cs="Arial"/>
          <w:sz w:val="24"/>
          <w:szCs w:val="24"/>
          <w:vertAlign w:val="superscript"/>
        </w:rPr>
        <w:footnoteReference w:id="8"/>
      </w:r>
    </w:p>
    <w:p w14:paraId="618753E7" w14:textId="2E29EEFB" w:rsidR="009F5E2C" w:rsidRPr="00114975" w:rsidRDefault="00114975">
      <w:pPr>
        <w:jc w:val="both"/>
        <w:rPr>
          <w:rFonts w:ascii="Arial" w:eastAsia="Arial" w:hAnsi="Arial" w:cs="Arial"/>
          <w:sz w:val="24"/>
          <w:szCs w:val="24"/>
          <w:lang w:val="en-US"/>
        </w:rPr>
      </w:pPr>
      <w:r w:rsidRPr="00114975">
        <w:rPr>
          <w:rFonts w:ascii="Arial" w:eastAsia="Arial" w:hAnsi="Arial" w:cs="Arial"/>
          <w:sz w:val="24"/>
          <w:szCs w:val="24"/>
          <w:lang w:val="en-US"/>
        </w:rPr>
        <w:t xml:space="preserve">- On September 11, 2019, a round table “Open Data - Tourism Development in the Kyrgyz Republic” </w:t>
      </w:r>
      <w:r>
        <w:rPr>
          <w:rFonts w:ascii="Arial" w:eastAsia="Arial" w:hAnsi="Arial" w:cs="Arial"/>
          <w:sz w:val="24"/>
          <w:szCs w:val="24"/>
          <w:lang w:val="en-US"/>
        </w:rPr>
        <w:t xml:space="preserve">was organized </w:t>
      </w:r>
      <w:r w:rsidRPr="00114975">
        <w:rPr>
          <w:rFonts w:ascii="Arial" w:eastAsia="Arial" w:hAnsi="Arial" w:cs="Arial"/>
          <w:sz w:val="24"/>
          <w:szCs w:val="24"/>
          <w:lang w:val="en-US"/>
        </w:rPr>
        <w:t xml:space="preserve">with participation of the Ministry of Culture, Information and Tourism of the Kyrgyz Republic, </w:t>
      </w:r>
      <w:r>
        <w:rPr>
          <w:rFonts w:ascii="Arial" w:eastAsia="Arial" w:hAnsi="Arial" w:cs="Arial"/>
          <w:sz w:val="24"/>
          <w:szCs w:val="24"/>
          <w:lang w:val="en-US"/>
        </w:rPr>
        <w:t>Tourism</w:t>
      </w:r>
      <w:r w:rsidRPr="00114975">
        <w:rPr>
          <w:rFonts w:ascii="Arial" w:eastAsia="Arial" w:hAnsi="Arial" w:cs="Arial"/>
          <w:sz w:val="24"/>
          <w:szCs w:val="24"/>
          <w:lang w:val="en-US"/>
        </w:rPr>
        <w:t xml:space="preserve"> Department of the Kyrgyz Republic, representatives of public organizations, business and IT.</w:t>
      </w:r>
      <w:r w:rsidRPr="00C245BB">
        <w:rPr>
          <w:rFonts w:ascii="Arial" w:hAnsi="Arial" w:cs="Arial"/>
          <w:vertAlign w:val="superscript"/>
        </w:rPr>
        <w:footnoteReference w:id="9"/>
      </w:r>
      <w:r w:rsidRPr="00114975">
        <w:rPr>
          <w:rFonts w:ascii="Arial" w:eastAsia="Arial" w:hAnsi="Arial" w:cs="Arial"/>
          <w:sz w:val="24"/>
          <w:szCs w:val="24"/>
          <w:lang w:val="en-US"/>
        </w:rPr>
        <w:t xml:space="preserve"> According to the expected results of NAP</w:t>
      </w:r>
      <w:r>
        <w:rPr>
          <w:rFonts w:ascii="Arial" w:eastAsia="Arial" w:hAnsi="Arial" w:cs="Arial"/>
          <w:sz w:val="24"/>
          <w:szCs w:val="24"/>
          <w:lang w:val="en-US"/>
        </w:rPr>
        <w:t xml:space="preserve"> paragraph</w:t>
      </w:r>
      <w:r w:rsidRPr="00114975">
        <w:rPr>
          <w:rFonts w:ascii="Arial" w:eastAsia="Arial" w:hAnsi="Arial" w:cs="Arial"/>
          <w:sz w:val="24"/>
          <w:szCs w:val="24"/>
          <w:lang w:val="en-US"/>
        </w:rPr>
        <w:t xml:space="preserve"> 2.2., seminars and trainings should have been held for government officials responsible for disclosing information in a machine-readable manner, but based on the above SCITC KR data, similar events were held only </w:t>
      </w:r>
      <w:r>
        <w:rPr>
          <w:rFonts w:ascii="Arial" w:eastAsia="Arial" w:hAnsi="Arial" w:cs="Arial"/>
          <w:sz w:val="24"/>
          <w:szCs w:val="24"/>
          <w:lang w:val="en-US"/>
        </w:rPr>
        <w:t xml:space="preserve">for employees of </w:t>
      </w:r>
      <w:r w:rsidRPr="00114975">
        <w:rPr>
          <w:rFonts w:ascii="Arial" w:eastAsia="Arial" w:hAnsi="Arial" w:cs="Arial"/>
          <w:sz w:val="24"/>
          <w:szCs w:val="24"/>
          <w:lang w:val="en-US"/>
        </w:rPr>
        <w:t xml:space="preserve">three government bodies. The submitted report </w:t>
      </w:r>
      <w:r>
        <w:rPr>
          <w:rFonts w:ascii="Arial" w:eastAsia="Arial" w:hAnsi="Arial" w:cs="Arial"/>
          <w:sz w:val="24"/>
          <w:szCs w:val="24"/>
          <w:lang w:val="en-US"/>
        </w:rPr>
        <w:t>by the SCITC</w:t>
      </w:r>
      <w:r w:rsidRPr="00114975">
        <w:rPr>
          <w:rFonts w:ascii="Arial" w:eastAsia="Arial" w:hAnsi="Arial" w:cs="Arial"/>
          <w:sz w:val="24"/>
          <w:szCs w:val="24"/>
          <w:lang w:val="en-US"/>
        </w:rPr>
        <w:t xml:space="preserve"> </w:t>
      </w:r>
      <w:r>
        <w:rPr>
          <w:rFonts w:ascii="Arial" w:eastAsia="Arial" w:hAnsi="Arial" w:cs="Arial"/>
          <w:sz w:val="24"/>
          <w:szCs w:val="24"/>
          <w:lang w:val="en-US"/>
        </w:rPr>
        <w:t xml:space="preserve">KR </w:t>
      </w:r>
      <w:r w:rsidRPr="00114975">
        <w:rPr>
          <w:rFonts w:ascii="Arial" w:eastAsia="Arial" w:hAnsi="Arial" w:cs="Arial"/>
          <w:sz w:val="24"/>
          <w:szCs w:val="24"/>
          <w:lang w:val="en-US"/>
        </w:rPr>
        <w:t xml:space="preserve">does not </w:t>
      </w:r>
      <w:r>
        <w:rPr>
          <w:rFonts w:ascii="Arial" w:eastAsia="Arial" w:hAnsi="Arial" w:cs="Arial"/>
          <w:sz w:val="24"/>
          <w:szCs w:val="24"/>
          <w:lang w:val="en-US"/>
        </w:rPr>
        <w:t>include information</w:t>
      </w:r>
      <w:r w:rsidRPr="00114975">
        <w:rPr>
          <w:rFonts w:ascii="Arial" w:eastAsia="Arial" w:hAnsi="Arial" w:cs="Arial"/>
          <w:sz w:val="24"/>
          <w:szCs w:val="24"/>
          <w:lang w:val="en-US"/>
        </w:rPr>
        <w:t xml:space="preserve"> on training</w:t>
      </w:r>
      <w:r>
        <w:rPr>
          <w:rFonts w:ascii="Arial" w:eastAsia="Arial" w:hAnsi="Arial" w:cs="Arial"/>
          <w:sz w:val="24"/>
          <w:szCs w:val="24"/>
          <w:lang w:val="en-US"/>
        </w:rPr>
        <w:t xml:space="preserve">s held for </w:t>
      </w:r>
      <w:r w:rsidRPr="00114975">
        <w:rPr>
          <w:rFonts w:ascii="Arial" w:eastAsia="Arial" w:hAnsi="Arial" w:cs="Arial"/>
          <w:sz w:val="24"/>
          <w:szCs w:val="24"/>
          <w:lang w:val="en-US"/>
        </w:rPr>
        <w:t xml:space="preserve">state bodies </w:t>
      </w:r>
      <w:r>
        <w:rPr>
          <w:rFonts w:ascii="Arial" w:eastAsia="Arial" w:hAnsi="Arial" w:cs="Arial"/>
          <w:sz w:val="24"/>
          <w:szCs w:val="24"/>
          <w:lang w:val="en-US"/>
        </w:rPr>
        <w:t xml:space="preserve">on </w:t>
      </w:r>
      <w:r w:rsidRPr="00114975">
        <w:rPr>
          <w:rFonts w:ascii="Arial" w:eastAsia="Arial" w:hAnsi="Arial" w:cs="Arial"/>
          <w:sz w:val="24"/>
          <w:szCs w:val="24"/>
          <w:lang w:val="en-US"/>
        </w:rPr>
        <w:t>using Open Data Portal.</w:t>
      </w:r>
      <w:r w:rsidR="00215959">
        <w:rPr>
          <w:noProof/>
        </w:rPr>
        <w:pict w14:anchorId="11046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й ввод 3" o:spid="_x0000_s1026" type="#_x0000_t75" style="position:absolute;left:0;text-align:left;margin-left:156.6pt;margin-top:31.9pt;width:0;height:0;z-index:251661312;visibility:visible;mso-wrap-style:square;mso-width-percent:0;mso-height-percent:0;mso-wrap-distance-left:3.67497mm;mso-wrap-distance-top:.49997mm;mso-wrap-distance-right:3.68497mm;mso-wrap-distance-bottom:.50997mm;mso-position-horizontal:absolute;mso-position-horizontal-relative:margin;mso-position-vertical:absolute;mso-position-vertical-relative:text;mso-width-percent:0;mso-height-percent:0;mso-width-relative:page;mso-height-relative:page"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">
            <v:imagedata r:id="rId12" o:title=""/>
            <w10:wrap anchorx="margin"/>
          </v:shape>
        </w:pict>
      </w:r>
    </w:p>
    <w:p w14:paraId="40FD582A" w14:textId="69069038" w:rsidR="00114975" w:rsidRPr="00114975" w:rsidRDefault="00114975">
      <w:pPr>
        <w:jc w:val="both"/>
        <w:rPr>
          <w:rFonts w:ascii="Arial" w:eastAsia="Arial" w:hAnsi="Arial" w:cs="Arial"/>
          <w:sz w:val="24"/>
          <w:szCs w:val="24"/>
          <w:lang w:val="en-US"/>
        </w:rPr>
      </w:pPr>
      <w:r w:rsidRPr="00114975">
        <w:rPr>
          <w:rFonts w:ascii="Arial" w:eastAsia="Arial" w:hAnsi="Arial" w:cs="Arial"/>
          <w:sz w:val="24"/>
          <w:szCs w:val="24"/>
          <w:lang w:val="en-US"/>
        </w:rPr>
        <w:t xml:space="preserve">The above </w:t>
      </w:r>
      <w:r>
        <w:rPr>
          <w:rFonts w:ascii="Arial" w:eastAsia="Arial" w:hAnsi="Arial" w:cs="Arial"/>
          <w:sz w:val="24"/>
          <w:szCs w:val="24"/>
          <w:lang w:val="en-US"/>
        </w:rPr>
        <w:t>measures</w:t>
      </w:r>
      <w:r w:rsidRPr="00114975">
        <w:rPr>
          <w:rFonts w:ascii="Arial" w:eastAsia="Arial" w:hAnsi="Arial" w:cs="Arial"/>
          <w:sz w:val="24"/>
          <w:szCs w:val="24"/>
          <w:lang w:val="en-US"/>
        </w:rPr>
        <w:t xml:space="preserve"> were </w:t>
      </w:r>
      <w:r>
        <w:rPr>
          <w:rFonts w:ascii="Arial" w:eastAsia="Arial" w:hAnsi="Arial" w:cs="Arial"/>
          <w:sz w:val="24"/>
          <w:szCs w:val="24"/>
          <w:lang w:val="en-US"/>
        </w:rPr>
        <w:t xml:space="preserve">rather </w:t>
      </w:r>
      <w:r w:rsidRPr="00114975">
        <w:rPr>
          <w:rFonts w:ascii="Arial" w:eastAsia="Arial" w:hAnsi="Arial" w:cs="Arial"/>
          <w:sz w:val="24"/>
          <w:szCs w:val="24"/>
          <w:lang w:val="en-US"/>
        </w:rPr>
        <w:t xml:space="preserve">aimed at informing stakeholders, and not </w:t>
      </w:r>
      <w:r>
        <w:rPr>
          <w:rFonts w:ascii="Arial" w:eastAsia="Arial" w:hAnsi="Arial" w:cs="Arial"/>
          <w:sz w:val="24"/>
          <w:szCs w:val="24"/>
          <w:lang w:val="en-US"/>
        </w:rPr>
        <w:t>building the</w:t>
      </w:r>
      <w:r w:rsidRPr="00114975">
        <w:rPr>
          <w:rFonts w:ascii="Arial" w:eastAsia="Arial" w:hAnsi="Arial" w:cs="Arial"/>
          <w:sz w:val="24"/>
          <w:szCs w:val="24"/>
          <w:lang w:val="en-US"/>
        </w:rPr>
        <w:t xml:space="preserve"> capacity of government bodies in the field of open data and Open Data Portal</w:t>
      </w:r>
      <w:r>
        <w:rPr>
          <w:rFonts w:ascii="Arial" w:eastAsia="Arial" w:hAnsi="Arial" w:cs="Arial"/>
          <w:sz w:val="24"/>
          <w:szCs w:val="24"/>
          <w:lang w:val="en-US"/>
        </w:rPr>
        <w:t xml:space="preserve"> usage</w:t>
      </w:r>
      <w:r w:rsidRPr="00114975">
        <w:rPr>
          <w:rFonts w:ascii="Arial" w:eastAsia="Arial" w:hAnsi="Arial" w:cs="Arial"/>
          <w:sz w:val="24"/>
          <w:szCs w:val="24"/>
          <w:lang w:val="en-US"/>
        </w:rPr>
        <w:t>.</w:t>
      </w:r>
    </w:p>
    <w:p w14:paraId="7D956F57" w14:textId="2509CFDE" w:rsidR="00114975" w:rsidRPr="00114975" w:rsidRDefault="00114975">
      <w:pPr>
        <w:jc w:val="both"/>
        <w:rPr>
          <w:rFonts w:ascii="Arial" w:eastAsia="Arial" w:hAnsi="Arial" w:cs="Arial"/>
          <w:sz w:val="24"/>
          <w:szCs w:val="24"/>
          <w:lang w:val="en-US"/>
        </w:rPr>
      </w:pPr>
      <w:r w:rsidRPr="00114975">
        <w:rPr>
          <w:rFonts w:ascii="Arial" w:eastAsia="Arial" w:hAnsi="Arial" w:cs="Arial"/>
          <w:sz w:val="24"/>
          <w:szCs w:val="24"/>
          <w:lang w:val="en-US"/>
        </w:rPr>
        <w:t xml:space="preserve">As part of </w:t>
      </w:r>
      <w:r w:rsidR="00D4728A">
        <w:rPr>
          <w:rFonts w:ascii="Arial" w:eastAsia="Arial" w:hAnsi="Arial" w:cs="Arial"/>
          <w:sz w:val="24"/>
          <w:szCs w:val="24"/>
          <w:lang w:val="en-US"/>
        </w:rPr>
        <w:t>implementing</w:t>
      </w:r>
      <w:r w:rsidRPr="00114975">
        <w:rPr>
          <w:rFonts w:ascii="Arial" w:eastAsia="Arial" w:hAnsi="Arial" w:cs="Arial"/>
          <w:sz w:val="24"/>
          <w:szCs w:val="24"/>
          <w:lang w:val="en-US"/>
        </w:rPr>
        <w:t xml:space="preserve"> </w:t>
      </w:r>
      <w:r w:rsidR="00D4728A">
        <w:rPr>
          <w:rFonts w:ascii="Arial" w:eastAsia="Arial" w:hAnsi="Arial" w:cs="Arial"/>
          <w:sz w:val="24"/>
          <w:szCs w:val="24"/>
          <w:lang w:val="en-US"/>
        </w:rPr>
        <w:t xml:space="preserve">the </w:t>
      </w:r>
      <w:r w:rsidR="00D4728A" w:rsidRPr="00114975">
        <w:rPr>
          <w:rFonts w:ascii="Arial" w:eastAsia="Arial" w:hAnsi="Arial" w:cs="Arial"/>
          <w:sz w:val="24"/>
          <w:szCs w:val="24"/>
          <w:lang w:val="en-US"/>
        </w:rPr>
        <w:t xml:space="preserve">NAP </w:t>
      </w:r>
      <w:r w:rsidRPr="00114975">
        <w:rPr>
          <w:rFonts w:ascii="Arial" w:eastAsia="Arial" w:hAnsi="Arial" w:cs="Arial"/>
          <w:sz w:val="24"/>
          <w:szCs w:val="24"/>
          <w:lang w:val="en-US"/>
        </w:rPr>
        <w:t xml:space="preserve">subparagraph 2.4. - “To conduct hackathons for development of new solutions based on </w:t>
      </w:r>
      <w:r w:rsidR="00D4728A">
        <w:rPr>
          <w:rFonts w:ascii="Arial" w:eastAsia="Arial" w:hAnsi="Arial" w:cs="Arial"/>
          <w:sz w:val="24"/>
          <w:szCs w:val="24"/>
          <w:lang w:val="en-US"/>
        </w:rPr>
        <w:t xml:space="preserve">the </w:t>
      </w:r>
      <w:r w:rsidRPr="00114975">
        <w:rPr>
          <w:rFonts w:ascii="Arial" w:eastAsia="Arial" w:hAnsi="Arial" w:cs="Arial"/>
          <w:sz w:val="24"/>
          <w:szCs w:val="24"/>
          <w:lang w:val="en-US"/>
        </w:rPr>
        <w:t xml:space="preserve">Open Data Portal” </w:t>
      </w:r>
      <w:r w:rsidR="00D4728A">
        <w:rPr>
          <w:rFonts w:ascii="Arial" w:eastAsia="Arial" w:hAnsi="Arial" w:cs="Arial"/>
          <w:sz w:val="24"/>
          <w:szCs w:val="24"/>
          <w:lang w:val="en-US"/>
        </w:rPr>
        <w:t>the objective</w:t>
      </w:r>
      <w:r w:rsidRPr="00114975">
        <w:rPr>
          <w:rFonts w:ascii="Arial" w:eastAsia="Arial" w:hAnsi="Arial" w:cs="Arial"/>
          <w:sz w:val="24"/>
          <w:szCs w:val="24"/>
          <w:lang w:val="en-US"/>
        </w:rPr>
        <w:t xml:space="preserve"> </w:t>
      </w:r>
      <w:r w:rsidR="00D4728A">
        <w:rPr>
          <w:rFonts w:ascii="Arial" w:eastAsia="Arial" w:hAnsi="Arial" w:cs="Arial"/>
          <w:sz w:val="24"/>
          <w:szCs w:val="24"/>
          <w:lang w:val="en-US"/>
        </w:rPr>
        <w:t>was</w:t>
      </w:r>
      <w:r w:rsidRPr="00114975">
        <w:rPr>
          <w:rFonts w:ascii="Arial" w:eastAsia="Arial" w:hAnsi="Arial" w:cs="Arial"/>
          <w:sz w:val="24"/>
          <w:szCs w:val="24"/>
          <w:lang w:val="en-US"/>
        </w:rPr>
        <w:t xml:space="preserve"> to conduct more than one hackathon.</w:t>
      </w:r>
      <w:r w:rsidR="00D4728A" w:rsidRPr="00C245BB">
        <w:rPr>
          <w:rFonts w:ascii="Arial" w:hAnsi="Arial" w:cs="Arial"/>
          <w:vertAlign w:val="superscript"/>
        </w:rPr>
        <w:footnoteReference w:id="10"/>
      </w:r>
      <w:r w:rsidRPr="00114975">
        <w:rPr>
          <w:rFonts w:ascii="Arial" w:eastAsia="Arial" w:hAnsi="Arial" w:cs="Arial"/>
          <w:sz w:val="24"/>
          <w:szCs w:val="24"/>
          <w:lang w:val="en-US"/>
        </w:rPr>
        <w:t xml:space="preserve"> The </w:t>
      </w:r>
      <w:r w:rsidR="00D4728A">
        <w:rPr>
          <w:rFonts w:ascii="Arial" w:eastAsia="Arial" w:hAnsi="Arial" w:cs="Arial"/>
          <w:sz w:val="24"/>
          <w:szCs w:val="24"/>
          <w:lang w:val="en-US"/>
        </w:rPr>
        <w:t xml:space="preserve">SCITC </w:t>
      </w:r>
      <w:r w:rsidRPr="00114975">
        <w:rPr>
          <w:rFonts w:ascii="Arial" w:eastAsia="Arial" w:hAnsi="Arial" w:cs="Arial"/>
          <w:sz w:val="24"/>
          <w:szCs w:val="24"/>
          <w:lang w:val="en-US"/>
        </w:rPr>
        <w:t>Open Data project</w:t>
      </w:r>
      <w:r w:rsidR="00D4728A">
        <w:rPr>
          <w:rFonts w:ascii="Arial" w:eastAsia="Arial" w:hAnsi="Arial" w:cs="Arial"/>
          <w:sz w:val="24"/>
          <w:szCs w:val="24"/>
          <w:lang w:val="en-US"/>
        </w:rPr>
        <w:t xml:space="preserve"> reported</w:t>
      </w:r>
      <w:r w:rsidRPr="00114975">
        <w:rPr>
          <w:rFonts w:ascii="Arial" w:eastAsia="Arial" w:hAnsi="Arial" w:cs="Arial"/>
          <w:sz w:val="24"/>
          <w:szCs w:val="24"/>
          <w:lang w:val="en-US"/>
        </w:rPr>
        <w:t xml:space="preserve"> 5 </w:t>
      </w:r>
      <w:r w:rsidR="00D4728A">
        <w:rPr>
          <w:rFonts w:ascii="Arial" w:eastAsia="Arial" w:hAnsi="Arial" w:cs="Arial"/>
          <w:sz w:val="24"/>
          <w:szCs w:val="24"/>
          <w:lang w:val="en-US"/>
        </w:rPr>
        <w:t xml:space="preserve">conducting </w:t>
      </w:r>
      <w:r w:rsidRPr="00114975">
        <w:rPr>
          <w:rFonts w:ascii="Arial" w:eastAsia="Arial" w:hAnsi="Arial" w:cs="Arial"/>
          <w:sz w:val="24"/>
          <w:szCs w:val="24"/>
          <w:lang w:val="en-US"/>
        </w:rPr>
        <w:t>training seminars that were not hackathons in content.</w:t>
      </w:r>
    </w:p>
    <w:p w14:paraId="24411419" w14:textId="629828F7" w:rsidR="00D4728A" w:rsidRPr="00D4728A" w:rsidRDefault="00D4728A">
      <w:pPr>
        <w:jc w:val="both"/>
        <w:rPr>
          <w:rFonts w:ascii="Arial" w:eastAsia="Arial" w:hAnsi="Arial" w:cs="Arial"/>
          <w:sz w:val="24"/>
          <w:szCs w:val="24"/>
          <w:lang w:val="en-US"/>
        </w:rPr>
      </w:pPr>
      <w:r w:rsidRPr="00D4728A">
        <w:rPr>
          <w:rFonts w:ascii="Arial" w:eastAsia="Arial" w:hAnsi="Arial" w:cs="Arial"/>
          <w:sz w:val="24"/>
          <w:szCs w:val="24"/>
          <w:lang w:val="en-US"/>
        </w:rPr>
        <w:t xml:space="preserve">As part of </w:t>
      </w:r>
      <w:r>
        <w:rPr>
          <w:rFonts w:ascii="Arial" w:eastAsia="Arial" w:hAnsi="Arial" w:cs="Arial"/>
          <w:sz w:val="24"/>
          <w:szCs w:val="24"/>
          <w:lang w:val="en-US"/>
        </w:rPr>
        <w:t>implementing</w:t>
      </w:r>
      <w:r w:rsidRPr="00D4728A">
        <w:rPr>
          <w:rFonts w:ascii="Arial" w:eastAsia="Arial" w:hAnsi="Arial" w:cs="Arial"/>
          <w:sz w:val="24"/>
          <w:szCs w:val="24"/>
          <w:lang w:val="en-US"/>
        </w:rPr>
        <w:t xml:space="preserve"> NAP sub</w:t>
      </w:r>
      <w:r>
        <w:rPr>
          <w:rFonts w:ascii="Arial" w:eastAsia="Arial" w:hAnsi="Arial" w:cs="Arial"/>
          <w:sz w:val="24"/>
          <w:szCs w:val="24"/>
          <w:lang w:val="en-US"/>
        </w:rPr>
        <w:t>-</w:t>
      </w:r>
      <w:r w:rsidRPr="00D4728A">
        <w:rPr>
          <w:rFonts w:ascii="Arial" w:eastAsia="Arial" w:hAnsi="Arial" w:cs="Arial"/>
          <w:sz w:val="24"/>
          <w:szCs w:val="24"/>
          <w:lang w:val="en-US"/>
        </w:rPr>
        <w:t xml:space="preserve">paragraph 3.1. - “To develop a </w:t>
      </w:r>
      <w:r>
        <w:rPr>
          <w:rFonts w:ascii="Arial" w:eastAsia="Arial" w:hAnsi="Arial" w:cs="Arial"/>
          <w:sz w:val="24"/>
          <w:szCs w:val="24"/>
          <w:lang w:val="en-US"/>
        </w:rPr>
        <w:t>set</w:t>
      </w:r>
      <w:r w:rsidRPr="00D4728A">
        <w:rPr>
          <w:rFonts w:ascii="Arial" w:eastAsia="Arial" w:hAnsi="Arial" w:cs="Arial"/>
          <w:sz w:val="24"/>
          <w:szCs w:val="24"/>
          <w:lang w:val="en-US"/>
        </w:rPr>
        <w:t xml:space="preserve"> of </w:t>
      </w:r>
      <w:r>
        <w:rPr>
          <w:rFonts w:ascii="Arial" w:eastAsia="Arial" w:hAnsi="Arial" w:cs="Arial"/>
          <w:sz w:val="24"/>
          <w:szCs w:val="24"/>
          <w:lang w:val="en-US"/>
        </w:rPr>
        <w:t>RLAs</w:t>
      </w:r>
      <w:r w:rsidRPr="00D4728A">
        <w:rPr>
          <w:rFonts w:ascii="Arial" w:eastAsia="Arial" w:hAnsi="Arial" w:cs="Arial"/>
          <w:sz w:val="24"/>
          <w:szCs w:val="24"/>
          <w:lang w:val="en-US"/>
        </w:rPr>
        <w:t xml:space="preserve"> on amendments and additions to legislation of the Kyrgyz Republic in order to improve citizens' access to data of state bodies”, a draft </w:t>
      </w:r>
      <w:r w:rsidR="006677E8">
        <w:rPr>
          <w:rFonts w:ascii="Arial" w:eastAsia="Arial" w:hAnsi="Arial" w:cs="Arial"/>
          <w:sz w:val="24"/>
          <w:szCs w:val="24"/>
          <w:lang w:val="en-US"/>
        </w:rPr>
        <w:t>decree</w:t>
      </w:r>
      <w:r w:rsidRPr="00D4728A">
        <w:rPr>
          <w:rFonts w:ascii="Arial" w:eastAsia="Arial" w:hAnsi="Arial" w:cs="Arial"/>
          <w:sz w:val="24"/>
          <w:szCs w:val="24"/>
          <w:lang w:val="en-US"/>
        </w:rPr>
        <w:t xml:space="preserve"> “On measures to implement an open data initiative in the Kyrgyz Republic” on approval of “Regulation on open data of the Kyrgyz Republic” and “Provisions on the Open Data Portal of the Kyrgyz Republic”</w:t>
      </w:r>
      <w:r w:rsidR="006677E8">
        <w:rPr>
          <w:rFonts w:ascii="Arial" w:eastAsia="Arial" w:hAnsi="Arial" w:cs="Arial"/>
          <w:sz w:val="24"/>
          <w:szCs w:val="24"/>
          <w:lang w:val="en-US"/>
        </w:rPr>
        <w:t xml:space="preserve"> have been developed</w:t>
      </w:r>
      <w:r w:rsidRPr="00C245BB">
        <w:rPr>
          <w:rFonts w:ascii="Arial" w:eastAsia="Arial" w:hAnsi="Arial" w:cs="Arial"/>
          <w:sz w:val="24"/>
          <w:szCs w:val="24"/>
          <w:vertAlign w:val="superscript"/>
        </w:rPr>
        <w:footnoteReference w:id="11"/>
      </w:r>
      <w:r w:rsidRPr="00D4728A">
        <w:rPr>
          <w:rFonts w:ascii="Arial" w:eastAsia="Arial" w:hAnsi="Arial" w:cs="Arial"/>
          <w:sz w:val="24"/>
          <w:szCs w:val="24"/>
          <w:lang w:val="en-US"/>
        </w:rPr>
        <w:t>.</w:t>
      </w:r>
    </w:p>
    <w:p w14:paraId="13567827" w14:textId="103E11D8" w:rsidR="006677E8" w:rsidRPr="006677E8" w:rsidRDefault="006677E8">
      <w:pPr>
        <w:jc w:val="both"/>
        <w:rPr>
          <w:rFonts w:ascii="Arial" w:eastAsia="Arial" w:hAnsi="Arial" w:cs="Arial"/>
          <w:sz w:val="24"/>
          <w:szCs w:val="24"/>
          <w:lang w:val="en-US"/>
        </w:rPr>
      </w:pPr>
      <w:r>
        <w:rPr>
          <w:rFonts w:ascii="Arial" w:eastAsia="Arial" w:hAnsi="Arial" w:cs="Arial"/>
          <w:sz w:val="24"/>
          <w:szCs w:val="24"/>
          <w:lang w:val="en-US"/>
        </w:rPr>
        <w:t>Paragraph</w:t>
      </w:r>
      <w:r w:rsidRPr="006677E8">
        <w:rPr>
          <w:rFonts w:ascii="Arial" w:eastAsia="Arial" w:hAnsi="Arial" w:cs="Arial"/>
          <w:sz w:val="24"/>
          <w:szCs w:val="24"/>
          <w:lang w:val="en-US"/>
        </w:rPr>
        <w:t xml:space="preserve"> 3 of the draft “Regulation on Open Data of the Kyrgyz Republic” defines terms: “Open Data”, “Open Data of State and Local Government” and “Machine Readable Format”.</w:t>
      </w:r>
    </w:p>
    <w:p w14:paraId="2032D988" w14:textId="38D049A0" w:rsidR="006677E8" w:rsidRPr="006677E8" w:rsidRDefault="006677E8">
      <w:pPr>
        <w:jc w:val="both"/>
        <w:rPr>
          <w:rFonts w:ascii="Arial" w:eastAsia="Arial" w:hAnsi="Arial" w:cs="Arial"/>
          <w:sz w:val="24"/>
          <w:szCs w:val="24"/>
          <w:lang w:val="en-US"/>
        </w:rPr>
      </w:pPr>
      <w:r>
        <w:rPr>
          <w:rFonts w:ascii="Arial" w:eastAsia="Arial" w:hAnsi="Arial" w:cs="Arial"/>
          <w:sz w:val="24"/>
          <w:szCs w:val="24"/>
          <w:lang w:val="en-US"/>
        </w:rPr>
        <w:t>D</w:t>
      </w:r>
      <w:r w:rsidRPr="006677E8">
        <w:rPr>
          <w:rFonts w:ascii="Arial" w:eastAsia="Arial" w:hAnsi="Arial" w:cs="Arial"/>
          <w:sz w:val="24"/>
          <w:szCs w:val="24"/>
          <w:lang w:val="en-US"/>
        </w:rPr>
        <w:t>raft "Regulation on the Open Data Portal of the Kyrgyz Republic" includes the following standards:</w:t>
      </w:r>
    </w:p>
    <w:p w14:paraId="3C0CCA1D" w14:textId="5B12D9B3" w:rsidR="006677E8" w:rsidRPr="006677E8" w:rsidRDefault="006677E8" w:rsidP="006677E8">
      <w:pPr>
        <w:jc w:val="both"/>
        <w:rPr>
          <w:rFonts w:ascii="Arial" w:eastAsia="Arial" w:hAnsi="Arial" w:cs="Arial"/>
          <w:sz w:val="24"/>
          <w:szCs w:val="24"/>
          <w:lang w:val="en-US"/>
        </w:rPr>
      </w:pPr>
      <w:r>
        <w:rPr>
          <w:rFonts w:ascii="Arial" w:eastAsia="Arial" w:hAnsi="Arial" w:cs="Arial"/>
          <w:sz w:val="24"/>
          <w:szCs w:val="24"/>
          <w:lang w:val="en-US"/>
        </w:rPr>
        <w:t xml:space="preserve">- </w:t>
      </w:r>
      <w:r w:rsidRPr="006677E8">
        <w:rPr>
          <w:rFonts w:ascii="Arial" w:eastAsia="Arial" w:hAnsi="Arial" w:cs="Arial"/>
          <w:sz w:val="24"/>
          <w:szCs w:val="24"/>
          <w:lang w:val="en-US"/>
        </w:rPr>
        <w:t xml:space="preserve">Objectives of creating an </w:t>
      </w:r>
      <w:r>
        <w:rPr>
          <w:rFonts w:ascii="Arial" w:eastAsia="Arial" w:hAnsi="Arial" w:cs="Arial"/>
          <w:sz w:val="24"/>
          <w:szCs w:val="24"/>
          <w:lang w:val="en-US"/>
        </w:rPr>
        <w:t>O</w:t>
      </w:r>
      <w:r w:rsidRPr="006677E8">
        <w:rPr>
          <w:rFonts w:ascii="Arial" w:eastAsia="Arial" w:hAnsi="Arial" w:cs="Arial"/>
          <w:sz w:val="24"/>
          <w:szCs w:val="24"/>
          <w:lang w:val="en-US"/>
        </w:rPr>
        <w:t xml:space="preserve">pen </w:t>
      </w:r>
      <w:r>
        <w:rPr>
          <w:rFonts w:ascii="Arial" w:eastAsia="Arial" w:hAnsi="Arial" w:cs="Arial"/>
          <w:sz w:val="24"/>
          <w:szCs w:val="24"/>
          <w:lang w:val="en-US"/>
        </w:rPr>
        <w:t>D</w:t>
      </w:r>
      <w:r w:rsidRPr="006677E8">
        <w:rPr>
          <w:rFonts w:ascii="Arial" w:eastAsia="Arial" w:hAnsi="Arial" w:cs="Arial"/>
          <w:sz w:val="24"/>
          <w:szCs w:val="24"/>
          <w:lang w:val="en-US"/>
        </w:rPr>
        <w:t xml:space="preserve">ata </w:t>
      </w:r>
      <w:r>
        <w:rPr>
          <w:rFonts w:ascii="Arial" w:eastAsia="Arial" w:hAnsi="Arial" w:cs="Arial"/>
          <w:sz w:val="24"/>
          <w:szCs w:val="24"/>
          <w:lang w:val="en-US"/>
        </w:rPr>
        <w:t>P</w:t>
      </w:r>
      <w:r w:rsidRPr="006677E8">
        <w:rPr>
          <w:rFonts w:ascii="Arial" w:eastAsia="Arial" w:hAnsi="Arial" w:cs="Arial"/>
          <w:sz w:val="24"/>
          <w:szCs w:val="24"/>
          <w:lang w:val="en-US"/>
        </w:rPr>
        <w:t>ortal;</w:t>
      </w:r>
    </w:p>
    <w:p w14:paraId="51B29E90" w14:textId="2F4651A4" w:rsidR="006677E8" w:rsidRPr="006677E8" w:rsidRDefault="006677E8" w:rsidP="006677E8">
      <w:pPr>
        <w:jc w:val="both"/>
        <w:rPr>
          <w:rFonts w:ascii="Arial" w:eastAsia="Arial" w:hAnsi="Arial" w:cs="Arial"/>
          <w:sz w:val="24"/>
          <w:szCs w:val="24"/>
          <w:lang w:val="en-US"/>
        </w:rPr>
      </w:pPr>
      <w:r>
        <w:rPr>
          <w:rFonts w:ascii="Arial" w:eastAsia="Arial" w:hAnsi="Arial" w:cs="Arial"/>
          <w:sz w:val="24"/>
          <w:szCs w:val="24"/>
          <w:lang w:val="en-US"/>
        </w:rPr>
        <w:t>- M</w:t>
      </w:r>
      <w:r w:rsidRPr="006677E8">
        <w:rPr>
          <w:rFonts w:ascii="Arial" w:eastAsia="Arial" w:hAnsi="Arial" w:cs="Arial"/>
          <w:sz w:val="24"/>
          <w:szCs w:val="24"/>
          <w:lang w:val="en-US"/>
        </w:rPr>
        <w:t>ain functions of the Open Data Portal;</w:t>
      </w:r>
    </w:p>
    <w:p w14:paraId="4C79E6F5" w14:textId="6AB37734" w:rsidR="006677E8" w:rsidRPr="006677E8" w:rsidRDefault="006677E8" w:rsidP="006677E8">
      <w:pPr>
        <w:jc w:val="both"/>
        <w:rPr>
          <w:rFonts w:ascii="Arial" w:eastAsia="Arial" w:hAnsi="Arial" w:cs="Arial"/>
          <w:sz w:val="24"/>
          <w:szCs w:val="24"/>
          <w:lang w:val="en-US"/>
        </w:rPr>
      </w:pPr>
      <w:r>
        <w:rPr>
          <w:rFonts w:ascii="Arial" w:eastAsia="Arial" w:hAnsi="Arial" w:cs="Arial"/>
          <w:sz w:val="24"/>
          <w:szCs w:val="24"/>
          <w:lang w:val="en-US"/>
        </w:rPr>
        <w:t xml:space="preserve">- </w:t>
      </w:r>
      <w:r w:rsidRPr="006677E8">
        <w:rPr>
          <w:rFonts w:ascii="Arial" w:eastAsia="Arial" w:hAnsi="Arial" w:cs="Arial"/>
          <w:sz w:val="24"/>
          <w:szCs w:val="24"/>
          <w:lang w:val="en-US"/>
        </w:rPr>
        <w:t xml:space="preserve">Requirements </w:t>
      </w:r>
      <w:r>
        <w:rPr>
          <w:rFonts w:ascii="Arial" w:eastAsia="Arial" w:hAnsi="Arial" w:cs="Arial"/>
          <w:sz w:val="24"/>
          <w:szCs w:val="24"/>
          <w:lang w:val="en-US"/>
        </w:rPr>
        <w:t>to</w:t>
      </w:r>
      <w:r w:rsidRPr="006677E8">
        <w:rPr>
          <w:rFonts w:ascii="Arial" w:eastAsia="Arial" w:hAnsi="Arial" w:cs="Arial"/>
          <w:sz w:val="24"/>
          <w:szCs w:val="24"/>
          <w:lang w:val="en-US"/>
        </w:rPr>
        <w:t xml:space="preserve"> contents of the list of data sets;</w:t>
      </w:r>
    </w:p>
    <w:p w14:paraId="149B709F" w14:textId="14A94DBB" w:rsidR="006677E8" w:rsidRPr="006677E8" w:rsidRDefault="006677E8" w:rsidP="006677E8">
      <w:pPr>
        <w:jc w:val="both"/>
        <w:rPr>
          <w:rFonts w:ascii="Arial" w:eastAsia="Arial" w:hAnsi="Arial" w:cs="Arial"/>
          <w:sz w:val="24"/>
          <w:szCs w:val="24"/>
          <w:lang w:val="en-US"/>
        </w:rPr>
      </w:pPr>
      <w:r>
        <w:rPr>
          <w:rFonts w:ascii="Arial" w:eastAsia="Arial" w:hAnsi="Arial" w:cs="Arial"/>
          <w:sz w:val="24"/>
          <w:szCs w:val="24"/>
          <w:lang w:val="en-US"/>
        </w:rPr>
        <w:t xml:space="preserve">- </w:t>
      </w:r>
      <w:r w:rsidRPr="006677E8">
        <w:rPr>
          <w:rFonts w:ascii="Arial" w:eastAsia="Arial" w:hAnsi="Arial" w:cs="Arial"/>
          <w:sz w:val="24"/>
          <w:szCs w:val="24"/>
          <w:lang w:val="en-US"/>
        </w:rPr>
        <w:t>Functions of authorized body - owner of the Portal;</w:t>
      </w:r>
    </w:p>
    <w:p w14:paraId="7A87E442" w14:textId="2589457D" w:rsidR="006677E8" w:rsidRPr="006677E8" w:rsidRDefault="006677E8" w:rsidP="006677E8">
      <w:pPr>
        <w:jc w:val="both"/>
        <w:rPr>
          <w:rFonts w:ascii="Arial" w:eastAsia="Arial" w:hAnsi="Arial" w:cs="Arial"/>
          <w:sz w:val="24"/>
          <w:szCs w:val="24"/>
          <w:lang w:val="en-US"/>
        </w:rPr>
      </w:pPr>
      <w:r w:rsidRPr="006677E8">
        <w:rPr>
          <w:rFonts w:ascii="Arial" w:eastAsia="Arial" w:hAnsi="Arial" w:cs="Arial"/>
          <w:sz w:val="24"/>
          <w:szCs w:val="24"/>
          <w:lang w:val="en-US"/>
        </w:rPr>
        <w:lastRenderedPageBreak/>
        <w:t xml:space="preserve">- </w:t>
      </w:r>
      <w:r w:rsidR="00C81F00">
        <w:rPr>
          <w:rFonts w:ascii="Arial" w:eastAsia="Arial" w:hAnsi="Arial" w:cs="Arial"/>
          <w:sz w:val="24"/>
          <w:szCs w:val="24"/>
          <w:lang w:val="en-US"/>
        </w:rPr>
        <w:t>Key functions of</w:t>
      </w:r>
      <w:r w:rsidRPr="006677E8">
        <w:rPr>
          <w:rFonts w:ascii="Arial" w:eastAsia="Arial" w:hAnsi="Arial" w:cs="Arial"/>
          <w:sz w:val="24"/>
          <w:szCs w:val="24"/>
          <w:lang w:val="en-US"/>
        </w:rPr>
        <w:t xml:space="preserve"> Portal operator;</w:t>
      </w:r>
    </w:p>
    <w:p w14:paraId="4A4CBEC6" w14:textId="70B93EAE" w:rsidR="006677E8" w:rsidRPr="006677E8" w:rsidRDefault="006677E8" w:rsidP="006677E8">
      <w:pPr>
        <w:jc w:val="both"/>
        <w:rPr>
          <w:rFonts w:ascii="Arial" w:eastAsia="Arial" w:hAnsi="Arial" w:cs="Arial"/>
          <w:sz w:val="24"/>
          <w:szCs w:val="24"/>
          <w:lang w:val="en-US"/>
        </w:rPr>
      </w:pPr>
      <w:r w:rsidRPr="006677E8">
        <w:rPr>
          <w:rFonts w:ascii="Arial" w:eastAsia="Arial" w:hAnsi="Arial" w:cs="Arial"/>
          <w:sz w:val="24"/>
          <w:szCs w:val="24"/>
          <w:lang w:val="en-US"/>
        </w:rPr>
        <w:t>- Functions of suppliers (</w:t>
      </w:r>
      <w:r w:rsidR="00C81F00">
        <w:rPr>
          <w:rFonts w:ascii="Arial" w:eastAsia="Arial" w:hAnsi="Arial" w:cs="Arial"/>
          <w:sz w:val="24"/>
          <w:szCs w:val="24"/>
          <w:lang w:val="en-US"/>
        </w:rPr>
        <w:t xml:space="preserve">state </w:t>
      </w:r>
      <w:r w:rsidRPr="006677E8">
        <w:rPr>
          <w:rFonts w:ascii="Arial" w:eastAsia="Arial" w:hAnsi="Arial" w:cs="Arial"/>
          <w:sz w:val="24"/>
          <w:szCs w:val="24"/>
          <w:lang w:val="en-US"/>
        </w:rPr>
        <w:t>agencies) of open data;</w:t>
      </w:r>
    </w:p>
    <w:p w14:paraId="1BEC755B" w14:textId="2817364B" w:rsidR="006677E8" w:rsidRPr="006677E8" w:rsidRDefault="006677E8" w:rsidP="006677E8">
      <w:pPr>
        <w:jc w:val="both"/>
        <w:rPr>
          <w:rFonts w:ascii="Arial" w:eastAsia="Arial" w:hAnsi="Arial" w:cs="Arial"/>
          <w:sz w:val="24"/>
          <w:szCs w:val="24"/>
          <w:lang w:val="en-US"/>
        </w:rPr>
      </w:pPr>
      <w:r w:rsidRPr="006677E8">
        <w:rPr>
          <w:rFonts w:ascii="Arial" w:eastAsia="Arial" w:hAnsi="Arial" w:cs="Arial"/>
          <w:sz w:val="24"/>
          <w:szCs w:val="24"/>
          <w:lang w:val="en-US"/>
        </w:rPr>
        <w:t xml:space="preserve">- </w:t>
      </w:r>
      <w:r w:rsidR="00C81F00">
        <w:rPr>
          <w:rFonts w:ascii="Arial" w:eastAsia="Arial" w:hAnsi="Arial" w:cs="Arial"/>
          <w:sz w:val="24"/>
          <w:szCs w:val="24"/>
          <w:lang w:val="en-US"/>
        </w:rPr>
        <w:t>O</w:t>
      </w:r>
      <w:r w:rsidR="00C81F00" w:rsidRPr="006677E8">
        <w:rPr>
          <w:rFonts w:ascii="Arial" w:eastAsia="Arial" w:hAnsi="Arial" w:cs="Arial"/>
          <w:sz w:val="24"/>
          <w:szCs w:val="24"/>
          <w:lang w:val="en-US"/>
        </w:rPr>
        <w:t>pen data</w:t>
      </w:r>
      <w:r w:rsidR="00C81F00">
        <w:rPr>
          <w:rFonts w:ascii="Arial" w:eastAsia="Arial" w:hAnsi="Arial" w:cs="Arial"/>
          <w:sz w:val="24"/>
          <w:szCs w:val="24"/>
          <w:lang w:val="en-US"/>
        </w:rPr>
        <w:t xml:space="preserve"> </w:t>
      </w:r>
      <w:r w:rsidRPr="006677E8">
        <w:rPr>
          <w:rFonts w:ascii="Arial" w:eastAsia="Arial" w:hAnsi="Arial" w:cs="Arial"/>
          <w:sz w:val="24"/>
          <w:szCs w:val="24"/>
          <w:lang w:val="en-US"/>
        </w:rPr>
        <w:t>users</w:t>
      </w:r>
      <w:r w:rsidR="00C81F00">
        <w:rPr>
          <w:rFonts w:ascii="Arial" w:eastAsia="Arial" w:hAnsi="Arial" w:cs="Arial"/>
          <w:sz w:val="24"/>
          <w:szCs w:val="24"/>
          <w:lang w:val="en-US"/>
        </w:rPr>
        <w:t>’</w:t>
      </w:r>
      <w:r w:rsidRPr="006677E8">
        <w:rPr>
          <w:rFonts w:ascii="Arial" w:eastAsia="Arial" w:hAnsi="Arial" w:cs="Arial"/>
          <w:sz w:val="24"/>
          <w:szCs w:val="24"/>
          <w:lang w:val="en-US"/>
        </w:rPr>
        <w:t xml:space="preserve"> </w:t>
      </w:r>
      <w:r w:rsidR="00C81F00">
        <w:rPr>
          <w:rFonts w:ascii="Arial" w:eastAsia="Arial" w:hAnsi="Arial" w:cs="Arial"/>
          <w:sz w:val="24"/>
          <w:szCs w:val="24"/>
          <w:lang w:val="en-US"/>
        </w:rPr>
        <w:t>rights</w:t>
      </w:r>
      <w:r w:rsidRPr="006677E8">
        <w:rPr>
          <w:rFonts w:ascii="Arial" w:eastAsia="Arial" w:hAnsi="Arial" w:cs="Arial"/>
          <w:sz w:val="24"/>
          <w:szCs w:val="24"/>
          <w:lang w:val="en-US"/>
        </w:rPr>
        <w:t>.</w:t>
      </w:r>
    </w:p>
    <w:p w14:paraId="61A7F10F" w14:textId="74FD0678" w:rsidR="00C81F00" w:rsidRPr="00C81F00" w:rsidRDefault="00C81F00">
      <w:pPr>
        <w:jc w:val="both"/>
        <w:rPr>
          <w:rFonts w:ascii="Arial" w:eastAsia="Arial" w:hAnsi="Arial" w:cs="Arial"/>
          <w:sz w:val="24"/>
          <w:szCs w:val="24"/>
          <w:lang w:val="en-US"/>
        </w:rPr>
      </w:pPr>
      <w:r>
        <w:rPr>
          <w:rFonts w:ascii="Arial" w:eastAsia="Arial" w:hAnsi="Arial" w:cs="Arial"/>
          <w:sz w:val="24"/>
          <w:szCs w:val="24"/>
          <w:lang w:val="en-US"/>
        </w:rPr>
        <w:t>Paragraph</w:t>
      </w:r>
      <w:r w:rsidRPr="00C81F00">
        <w:rPr>
          <w:rFonts w:ascii="Arial" w:eastAsia="Arial" w:hAnsi="Arial" w:cs="Arial"/>
          <w:sz w:val="24"/>
          <w:szCs w:val="24"/>
          <w:lang w:val="en-US"/>
        </w:rPr>
        <w:t xml:space="preserve"> 3 of the draft “Regulation on Open Data of the Kyrgyz Republic” states that open data accumulated by state bodies and local </w:t>
      </w:r>
      <w:r w:rsidR="009F31E6">
        <w:rPr>
          <w:rFonts w:ascii="Arial" w:eastAsia="Arial" w:hAnsi="Arial" w:cs="Arial"/>
          <w:sz w:val="24"/>
          <w:szCs w:val="24"/>
          <w:lang w:val="en-US"/>
        </w:rPr>
        <w:t>authorities</w:t>
      </w:r>
      <w:r w:rsidRPr="00C81F00">
        <w:rPr>
          <w:rFonts w:ascii="Arial" w:eastAsia="Arial" w:hAnsi="Arial" w:cs="Arial"/>
          <w:sz w:val="24"/>
          <w:szCs w:val="24"/>
          <w:lang w:val="en-US"/>
        </w:rPr>
        <w:t xml:space="preserve"> refers to open data of state bodies and </w:t>
      </w:r>
      <w:r w:rsidR="009F31E6">
        <w:rPr>
          <w:rFonts w:ascii="Arial" w:eastAsia="Arial" w:hAnsi="Arial" w:cs="Arial"/>
          <w:sz w:val="24"/>
          <w:szCs w:val="24"/>
          <w:lang w:val="en-US"/>
        </w:rPr>
        <w:t>LAs</w:t>
      </w:r>
      <w:r w:rsidRPr="00C81F00">
        <w:rPr>
          <w:rFonts w:ascii="Arial" w:eastAsia="Arial" w:hAnsi="Arial" w:cs="Arial"/>
          <w:sz w:val="24"/>
          <w:szCs w:val="24"/>
          <w:lang w:val="en-US"/>
        </w:rPr>
        <w:t xml:space="preserve">. Thus, open data of state bodies and </w:t>
      </w:r>
      <w:r w:rsidR="009F31E6">
        <w:rPr>
          <w:rFonts w:ascii="Arial" w:eastAsia="Arial" w:hAnsi="Arial" w:cs="Arial"/>
          <w:sz w:val="24"/>
          <w:szCs w:val="24"/>
          <w:lang w:val="en-US"/>
        </w:rPr>
        <w:t>LAs</w:t>
      </w:r>
      <w:r w:rsidRPr="00C81F00">
        <w:rPr>
          <w:rFonts w:ascii="Arial" w:eastAsia="Arial" w:hAnsi="Arial" w:cs="Arial"/>
          <w:sz w:val="24"/>
          <w:szCs w:val="24"/>
          <w:lang w:val="en-US"/>
        </w:rPr>
        <w:t xml:space="preserve"> can be disclosed regardless of presence or absence of information systems.</w:t>
      </w:r>
    </w:p>
    <w:p w14:paraId="04FD96F2" w14:textId="58F0F54B" w:rsidR="009F5E2C" w:rsidRPr="009F31E6" w:rsidRDefault="009F31E6">
      <w:pPr>
        <w:jc w:val="both"/>
        <w:rPr>
          <w:rFonts w:ascii="Arial" w:eastAsia="Arial" w:hAnsi="Arial" w:cs="Arial"/>
          <w:sz w:val="24"/>
          <w:szCs w:val="24"/>
          <w:lang w:val="en-US"/>
        </w:rPr>
      </w:pPr>
      <w:r w:rsidRPr="009F31E6">
        <w:rPr>
          <w:rFonts w:ascii="Arial" w:eastAsia="Arial" w:hAnsi="Arial" w:cs="Arial"/>
          <w:sz w:val="24"/>
          <w:szCs w:val="24"/>
          <w:lang w:val="en-US"/>
        </w:rPr>
        <w:t>SCIT</w:t>
      </w:r>
      <w:r w:rsidR="00E73119">
        <w:rPr>
          <w:rFonts w:ascii="Arial" w:eastAsia="Arial" w:hAnsi="Arial" w:cs="Arial"/>
          <w:sz w:val="24"/>
          <w:szCs w:val="24"/>
          <w:lang w:val="en-US"/>
        </w:rPr>
        <w:t>C</w:t>
      </w:r>
      <w:r w:rsidRPr="009F31E6">
        <w:rPr>
          <w:rFonts w:ascii="Arial" w:eastAsia="Arial" w:hAnsi="Arial" w:cs="Arial"/>
          <w:sz w:val="24"/>
          <w:szCs w:val="24"/>
          <w:lang w:val="en-US"/>
        </w:rPr>
        <w:t xml:space="preserve"> sent a letter to the </w:t>
      </w:r>
      <w:r w:rsidR="00E73119">
        <w:rPr>
          <w:rFonts w:ascii="Arial" w:eastAsia="Arial" w:hAnsi="Arial" w:cs="Arial"/>
          <w:sz w:val="24"/>
          <w:szCs w:val="24"/>
          <w:lang w:val="en-US"/>
        </w:rPr>
        <w:t>KR GO</w:t>
      </w:r>
      <w:r w:rsidRPr="009F31E6">
        <w:rPr>
          <w:rFonts w:ascii="Arial" w:eastAsia="Arial" w:hAnsi="Arial" w:cs="Arial"/>
          <w:sz w:val="24"/>
          <w:szCs w:val="24"/>
          <w:lang w:val="en-US"/>
        </w:rPr>
        <w:t xml:space="preserve"> (dated 21.10.19) request</w:t>
      </w:r>
      <w:r w:rsidR="00E73119">
        <w:rPr>
          <w:rFonts w:ascii="Arial" w:eastAsia="Arial" w:hAnsi="Arial" w:cs="Arial"/>
          <w:sz w:val="24"/>
          <w:szCs w:val="24"/>
          <w:lang w:val="en-US"/>
        </w:rPr>
        <w:t>ing</w:t>
      </w:r>
      <w:r w:rsidRPr="009F31E6">
        <w:rPr>
          <w:rFonts w:ascii="Arial" w:eastAsia="Arial" w:hAnsi="Arial" w:cs="Arial"/>
          <w:sz w:val="24"/>
          <w:szCs w:val="24"/>
          <w:lang w:val="en-US"/>
        </w:rPr>
        <w:t xml:space="preserve"> to assist in ensuring operational coordination with government bodies and departments of the draft </w:t>
      </w:r>
      <w:r w:rsidR="00E73119">
        <w:rPr>
          <w:rFonts w:ascii="Arial" w:eastAsia="Arial" w:hAnsi="Arial" w:cs="Arial"/>
          <w:sz w:val="24"/>
          <w:szCs w:val="24"/>
          <w:lang w:val="en-US"/>
        </w:rPr>
        <w:t>decree</w:t>
      </w:r>
      <w:r w:rsidRPr="009F31E6">
        <w:rPr>
          <w:rFonts w:ascii="Arial" w:eastAsia="Arial" w:hAnsi="Arial" w:cs="Arial"/>
          <w:sz w:val="24"/>
          <w:szCs w:val="24"/>
          <w:lang w:val="en-US"/>
        </w:rPr>
        <w:t xml:space="preserve"> "On measures to implement the open data initiative in the Kyrgyz Republic" on approval of the "Regulations on open data" and "Regulation on open data portal"</w:t>
      </w:r>
      <w:r w:rsidRPr="00C245BB">
        <w:rPr>
          <w:rFonts w:ascii="Arial" w:eastAsia="Arial" w:hAnsi="Arial" w:cs="Arial"/>
          <w:sz w:val="24"/>
          <w:szCs w:val="24"/>
          <w:vertAlign w:val="superscript"/>
        </w:rPr>
        <w:footnoteReference w:id="12"/>
      </w:r>
      <w:r w:rsidRPr="009F31E6">
        <w:rPr>
          <w:rFonts w:ascii="Arial" w:eastAsia="Arial" w:hAnsi="Arial" w:cs="Arial"/>
          <w:sz w:val="24"/>
          <w:szCs w:val="24"/>
          <w:lang w:val="en-US"/>
        </w:rPr>
        <w:t xml:space="preserve">. </w:t>
      </w:r>
    </w:p>
    <w:p w14:paraId="55B515C1" w14:textId="16343D7C" w:rsidR="00E73119" w:rsidRPr="00E73119" w:rsidRDefault="00E73119">
      <w:pPr>
        <w:jc w:val="both"/>
        <w:rPr>
          <w:rFonts w:ascii="Arial" w:eastAsia="Arial" w:hAnsi="Arial" w:cs="Arial"/>
          <w:sz w:val="24"/>
          <w:szCs w:val="24"/>
          <w:lang w:val="en-US"/>
        </w:rPr>
      </w:pPr>
      <w:r w:rsidRPr="00E73119">
        <w:rPr>
          <w:rFonts w:ascii="Arial" w:eastAsia="Arial" w:hAnsi="Arial" w:cs="Arial"/>
          <w:sz w:val="24"/>
          <w:szCs w:val="24"/>
          <w:lang w:val="en-US"/>
        </w:rPr>
        <w:t>As part of “Implementation and Promotion of an Open Data Policy” commitment, the University of Central Asia conducted open data trainings for representatives of civil society organizations, journalists and activists from March 27 to 30, 2019</w:t>
      </w:r>
      <w:r w:rsidRPr="00C245BB">
        <w:rPr>
          <w:rFonts w:ascii="Arial" w:eastAsia="Arial" w:hAnsi="Arial" w:cs="Arial"/>
          <w:sz w:val="24"/>
          <w:szCs w:val="24"/>
          <w:vertAlign w:val="superscript"/>
        </w:rPr>
        <w:footnoteReference w:id="13"/>
      </w:r>
      <w:r w:rsidRPr="00E73119">
        <w:rPr>
          <w:rFonts w:ascii="Arial" w:eastAsia="Arial" w:hAnsi="Arial" w:cs="Arial"/>
          <w:sz w:val="24"/>
          <w:szCs w:val="24"/>
          <w:lang w:val="en-US"/>
        </w:rPr>
        <w:t xml:space="preserve">. </w:t>
      </w:r>
      <w:r>
        <w:rPr>
          <w:rFonts w:ascii="Arial" w:eastAsia="Arial" w:hAnsi="Arial" w:cs="Arial"/>
          <w:sz w:val="24"/>
          <w:szCs w:val="24"/>
          <w:lang w:val="en-US"/>
        </w:rPr>
        <w:t>T</w:t>
      </w:r>
      <w:r w:rsidRPr="00E73119">
        <w:rPr>
          <w:rFonts w:ascii="Arial" w:eastAsia="Arial" w:hAnsi="Arial" w:cs="Arial"/>
          <w:sz w:val="24"/>
          <w:szCs w:val="24"/>
          <w:lang w:val="en-US"/>
        </w:rPr>
        <w:t xml:space="preserve">raining </w:t>
      </w:r>
      <w:r>
        <w:rPr>
          <w:rFonts w:ascii="Arial" w:eastAsia="Arial" w:hAnsi="Arial" w:cs="Arial"/>
          <w:sz w:val="24"/>
          <w:szCs w:val="24"/>
          <w:lang w:val="en-US"/>
        </w:rPr>
        <w:t>was</w:t>
      </w:r>
      <w:r w:rsidRPr="00E73119">
        <w:rPr>
          <w:rFonts w:ascii="Arial" w:eastAsia="Arial" w:hAnsi="Arial" w:cs="Arial"/>
          <w:sz w:val="24"/>
          <w:szCs w:val="24"/>
          <w:lang w:val="en-US"/>
        </w:rPr>
        <w:t xml:space="preserve"> aimed at </w:t>
      </w:r>
      <w:r>
        <w:rPr>
          <w:rFonts w:ascii="Arial" w:eastAsia="Arial" w:hAnsi="Arial" w:cs="Arial"/>
          <w:sz w:val="24"/>
          <w:szCs w:val="24"/>
          <w:lang w:val="en-US"/>
        </w:rPr>
        <w:t>teaching</w:t>
      </w:r>
      <w:r w:rsidRPr="00E73119">
        <w:rPr>
          <w:rFonts w:ascii="Arial" w:eastAsia="Arial" w:hAnsi="Arial" w:cs="Arial"/>
          <w:sz w:val="24"/>
          <w:szCs w:val="24"/>
          <w:lang w:val="en-US"/>
        </w:rPr>
        <w:t xml:space="preserve"> how to collect, analyze and visualize data for non-profit projects. During the 4 days of session</w:t>
      </w:r>
      <w:r>
        <w:rPr>
          <w:rFonts w:ascii="Arial" w:eastAsia="Arial" w:hAnsi="Arial" w:cs="Arial"/>
          <w:sz w:val="24"/>
          <w:szCs w:val="24"/>
          <w:lang w:val="en-US"/>
        </w:rPr>
        <w:t>s</w:t>
      </w:r>
      <w:r w:rsidRPr="00E73119">
        <w:rPr>
          <w:rFonts w:ascii="Arial" w:eastAsia="Arial" w:hAnsi="Arial" w:cs="Arial"/>
          <w:sz w:val="24"/>
          <w:szCs w:val="24"/>
          <w:lang w:val="en-US"/>
        </w:rPr>
        <w:t xml:space="preserve">, participants learned how to use easily accessible tools for collecting, analyzing, </w:t>
      </w:r>
      <w:r>
        <w:rPr>
          <w:rFonts w:ascii="Arial" w:eastAsia="Arial" w:hAnsi="Arial" w:cs="Arial"/>
          <w:sz w:val="24"/>
          <w:szCs w:val="24"/>
          <w:lang w:val="en-US"/>
        </w:rPr>
        <w:t>applying</w:t>
      </w:r>
      <w:r w:rsidRPr="00E73119">
        <w:rPr>
          <w:rFonts w:ascii="Arial" w:eastAsia="Arial" w:hAnsi="Arial" w:cs="Arial"/>
          <w:sz w:val="24"/>
          <w:szCs w:val="24"/>
          <w:lang w:val="en-US"/>
        </w:rPr>
        <w:t xml:space="preserve"> data and creating visual </w:t>
      </w:r>
      <w:r>
        <w:rPr>
          <w:rFonts w:ascii="Arial" w:eastAsia="Arial" w:hAnsi="Arial" w:cs="Arial"/>
          <w:sz w:val="24"/>
          <w:szCs w:val="24"/>
          <w:lang w:val="en-US"/>
        </w:rPr>
        <w:t>stories</w:t>
      </w:r>
      <w:r w:rsidRPr="00E73119">
        <w:rPr>
          <w:rFonts w:ascii="Arial" w:eastAsia="Arial" w:hAnsi="Arial" w:cs="Arial"/>
          <w:sz w:val="24"/>
          <w:szCs w:val="24"/>
          <w:lang w:val="en-US"/>
        </w:rPr>
        <w:t>.</w:t>
      </w:r>
    </w:p>
    <w:p w14:paraId="4F8D564C" w14:textId="77777777" w:rsidR="009F5E2C" w:rsidRPr="00E73119" w:rsidRDefault="009F5E2C">
      <w:pPr>
        <w:jc w:val="both"/>
        <w:rPr>
          <w:rFonts w:ascii="Arial" w:eastAsia="Arial" w:hAnsi="Arial" w:cs="Arial"/>
          <w:sz w:val="24"/>
          <w:szCs w:val="24"/>
          <w:lang w:val="en-US"/>
        </w:rPr>
      </w:pPr>
    </w:p>
    <w:p w14:paraId="7C348D81" w14:textId="464F3647" w:rsidR="009F5E2C" w:rsidRPr="00EE5354" w:rsidRDefault="00EE5354">
      <w:pPr>
        <w:jc w:val="both"/>
        <w:rPr>
          <w:rFonts w:ascii="Arial" w:eastAsia="Arial" w:hAnsi="Arial" w:cs="Arial"/>
          <w:b/>
          <w:sz w:val="24"/>
          <w:szCs w:val="24"/>
          <w:lang w:val="en-US"/>
        </w:rPr>
      </w:pPr>
      <w:r>
        <w:rPr>
          <w:rFonts w:ascii="Arial" w:eastAsia="Arial" w:hAnsi="Arial" w:cs="Arial"/>
          <w:b/>
          <w:sz w:val="24"/>
          <w:szCs w:val="24"/>
          <w:lang w:val="en-US"/>
        </w:rPr>
        <w:t>Assessment of implementation of commitment</w:t>
      </w:r>
      <w:r w:rsidR="00D00A97" w:rsidRPr="00EE5354">
        <w:rPr>
          <w:rFonts w:ascii="Arial" w:eastAsia="Arial" w:hAnsi="Arial" w:cs="Arial"/>
          <w:b/>
          <w:sz w:val="24"/>
          <w:szCs w:val="24"/>
          <w:lang w:val="en-US"/>
        </w:rPr>
        <w:t xml:space="preserve"> №1:</w:t>
      </w:r>
    </w:p>
    <w:tbl>
      <w:tblPr>
        <w:tblStyle w:val="aff1"/>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0"/>
        <w:gridCol w:w="5442"/>
        <w:gridCol w:w="1700"/>
        <w:gridCol w:w="1815"/>
      </w:tblGrid>
      <w:tr w:rsidR="009F5E2C" w:rsidRPr="00C245BB" w14:paraId="2B55FF21" w14:textId="77777777" w:rsidTr="00EE5354">
        <w:trPr>
          <w:trHeight w:val="480"/>
        </w:trPr>
        <w:tc>
          <w:tcPr>
            <w:tcW w:w="790" w:type="dxa"/>
          </w:tcPr>
          <w:p w14:paraId="07257D49" w14:textId="55EEBD6E" w:rsidR="009F5E2C" w:rsidRPr="00EE5354" w:rsidRDefault="00EE5354">
            <w:pPr>
              <w:jc w:val="center"/>
              <w:rPr>
                <w:rFonts w:ascii="Arial" w:eastAsia="Arial" w:hAnsi="Arial" w:cs="Arial"/>
                <w:b/>
                <w:color w:val="000000"/>
                <w:sz w:val="20"/>
                <w:szCs w:val="20"/>
                <w:lang w:val="en-US"/>
              </w:rPr>
            </w:pPr>
            <w:r>
              <w:rPr>
                <w:rFonts w:ascii="Arial" w:eastAsia="Arial" w:hAnsi="Arial" w:cs="Arial"/>
                <w:b/>
                <w:color w:val="000000"/>
                <w:sz w:val="20"/>
                <w:szCs w:val="20"/>
                <w:lang w:val="en-US"/>
              </w:rPr>
              <w:t>NAP para</w:t>
            </w:r>
          </w:p>
        </w:tc>
        <w:tc>
          <w:tcPr>
            <w:tcW w:w="5442" w:type="dxa"/>
          </w:tcPr>
          <w:p w14:paraId="444410E4" w14:textId="66F1F70A" w:rsidR="009F5E2C" w:rsidRPr="00EE5354" w:rsidRDefault="00EE5354">
            <w:pPr>
              <w:jc w:val="center"/>
              <w:rPr>
                <w:rFonts w:ascii="Arial" w:eastAsia="Arial" w:hAnsi="Arial" w:cs="Arial"/>
                <w:b/>
                <w:color w:val="000000"/>
                <w:sz w:val="20"/>
                <w:szCs w:val="20"/>
                <w:lang w:val="en-US"/>
              </w:rPr>
            </w:pPr>
            <w:r>
              <w:rPr>
                <w:rFonts w:ascii="Arial" w:eastAsia="Arial" w:hAnsi="Arial" w:cs="Arial"/>
                <w:b/>
                <w:color w:val="000000"/>
                <w:sz w:val="20"/>
                <w:szCs w:val="20"/>
                <w:lang w:val="en-US"/>
              </w:rPr>
              <w:t>Expected results</w:t>
            </w:r>
          </w:p>
        </w:tc>
        <w:tc>
          <w:tcPr>
            <w:tcW w:w="1700" w:type="dxa"/>
          </w:tcPr>
          <w:p w14:paraId="0248DD96" w14:textId="58551D91" w:rsidR="009F5E2C" w:rsidRPr="00EE5354" w:rsidRDefault="00EE5354">
            <w:pPr>
              <w:jc w:val="center"/>
              <w:rPr>
                <w:rFonts w:ascii="Arial" w:eastAsia="Arial" w:hAnsi="Arial" w:cs="Arial"/>
                <w:b/>
                <w:color w:val="000000"/>
                <w:sz w:val="20"/>
                <w:szCs w:val="20"/>
                <w:lang w:val="en-US"/>
              </w:rPr>
            </w:pPr>
            <w:r>
              <w:rPr>
                <w:rFonts w:ascii="Arial" w:eastAsia="Arial" w:hAnsi="Arial" w:cs="Arial"/>
                <w:b/>
                <w:color w:val="000000"/>
                <w:sz w:val="20"/>
                <w:szCs w:val="20"/>
                <w:lang w:val="en-US"/>
              </w:rPr>
              <w:t>Deadline for implementation</w:t>
            </w:r>
          </w:p>
        </w:tc>
        <w:tc>
          <w:tcPr>
            <w:tcW w:w="1815" w:type="dxa"/>
          </w:tcPr>
          <w:p w14:paraId="40698667" w14:textId="6EB9AD8B" w:rsidR="009F5E2C" w:rsidRPr="00EE5354" w:rsidRDefault="00EE5354">
            <w:pPr>
              <w:jc w:val="center"/>
              <w:rPr>
                <w:rFonts w:ascii="Arial" w:eastAsia="Arial" w:hAnsi="Arial" w:cs="Arial"/>
                <w:b/>
                <w:color w:val="000000"/>
                <w:sz w:val="20"/>
                <w:szCs w:val="20"/>
                <w:lang w:val="en-US"/>
              </w:rPr>
            </w:pPr>
            <w:r>
              <w:rPr>
                <w:rFonts w:ascii="Arial" w:eastAsia="Arial" w:hAnsi="Arial" w:cs="Arial"/>
                <w:b/>
                <w:color w:val="000000"/>
                <w:sz w:val="20"/>
                <w:szCs w:val="20"/>
                <w:lang w:val="en-US"/>
              </w:rPr>
              <w:t>Implementation status</w:t>
            </w:r>
          </w:p>
        </w:tc>
      </w:tr>
      <w:tr w:rsidR="009F5E2C" w:rsidRPr="00C245BB" w14:paraId="1B8CDA57" w14:textId="77777777" w:rsidTr="00EE5354">
        <w:trPr>
          <w:trHeight w:val="1020"/>
        </w:trPr>
        <w:tc>
          <w:tcPr>
            <w:tcW w:w="790" w:type="dxa"/>
          </w:tcPr>
          <w:p w14:paraId="1D295A13"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1.1.</w:t>
            </w:r>
          </w:p>
        </w:tc>
        <w:tc>
          <w:tcPr>
            <w:tcW w:w="5442" w:type="dxa"/>
          </w:tcPr>
          <w:p w14:paraId="56715082" w14:textId="74D9C77E" w:rsidR="00CD3B44" w:rsidRPr="00CD3B44" w:rsidRDefault="00CD3B44">
            <w:pPr>
              <w:jc w:val="both"/>
              <w:rPr>
                <w:rFonts w:ascii="Arial" w:eastAsia="Arial" w:hAnsi="Arial" w:cs="Arial"/>
                <w:sz w:val="20"/>
                <w:szCs w:val="20"/>
                <w:lang w:val="en-US"/>
              </w:rPr>
            </w:pPr>
            <w:r w:rsidRPr="00CD3B44">
              <w:rPr>
                <w:rFonts w:ascii="Arial" w:eastAsia="Arial" w:hAnsi="Arial" w:cs="Arial"/>
                <w:sz w:val="20"/>
                <w:szCs w:val="20"/>
                <w:lang w:val="en-US"/>
              </w:rPr>
              <w:t>Public consultations were held involving at least 200 representatives of civil society and entrepreneurs in the process of determining the most popular open data sets</w:t>
            </w:r>
          </w:p>
        </w:tc>
        <w:tc>
          <w:tcPr>
            <w:tcW w:w="1700" w:type="dxa"/>
          </w:tcPr>
          <w:p w14:paraId="7DBB3D92" w14:textId="63956FB3" w:rsidR="009F5E2C" w:rsidRPr="00C245BB" w:rsidRDefault="00EE5354">
            <w:pPr>
              <w:rPr>
                <w:rFonts w:ascii="Arial" w:eastAsia="Arial" w:hAnsi="Arial" w:cs="Arial"/>
                <w:sz w:val="20"/>
                <w:szCs w:val="20"/>
              </w:rPr>
            </w:pPr>
            <w:proofErr w:type="spellStart"/>
            <w:r w:rsidRPr="00EE5354">
              <w:rPr>
                <w:rFonts w:ascii="Arial" w:eastAsia="Arial" w:hAnsi="Arial" w:cs="Arial"/>
                <w:sz w:val="20"/>
                <w:szCs w:val="20"/>
              </w:rPr>
              <w:t>December</w:t>
            </w:r>
            <w:proofErr w:type="spellEnd"/>
            <w:r w:rsidRPr="00EE5354">
              <w:rPr>
                <w:rFonts w:ascii="Arial" w:eastAsia="Arial" w:hAnsi="Arial" w:cs="Arial"/>
                <w:sz w:val="20"/>
                <w:szCs w:val="20"/>
              </w:rPr>
              <w:t xml:space="preserve"> 1, 2018</w:t>
            </w:r>
          </w:p>
        </w:tc>
        <w:tc>
          <w:tcPr>
            <w:tcW w:w="1815" w:type="dxa"/>
          </w:tcPr>
          <w:p w14:paraId="13360C91" w14:textId="632A98C1" w:rsidR="009F5E2C" w:rsidRPr="00EE5354" w:rsidRDefault="00EE5354">
            <w:pPr>
              <w:rPr>
                <w:rFonts w:ascii="Arial" w:eastAsia="Arial" w:hAnsi="Arial" w:cs="Arial"/>
                <w:sz w:val="20"/>
                <w:szCs w:val="20"/>
                <w:lang w:val="en-US"/>
              </w:rPr>
            </w:pPr>
            <w:r>
              <w:rPr>
                <w:rFonts w:ascii="Arial" w:eastAsia="Arial" w:hAnsi="Arial" w:cs="Arial"/>
                <w:sz w:val="20"/>
                <w:szCs w:val="20"/>
                <w:lang w:val="en-US"/>
              </w:rPr>
              <w:t>Not achieved</w:t>
            </w:r>
          </w:p>
        </w:tc>
      </w:tr>
      <w:tr w:rsidR="009F5E2C" w:rsidRPr="00C245BB" w14:paraId="3497976B" w14:textId="77777777" w:rsidTr="00EE5354">
        <w:trPr>
          <w:trHeight w:val="360"/>
        </w:trPr>
        <w:tc>
          <w:tcPr>
            <w:tcW w:w="790" w:type="dxa"/>
          </w:tcPr>
          <w:p w14:paraId="05A0EFE9"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1.2.</w:t>
            </w:r>
          </w:p>
        </w:tc>
        <w:tc>
          <w:tcPr>
            <w:tcW w:w="5442" w:type="dxa"/>
          </w:tcPr>
          <w:p w14:paraId="0A2068E2" w14:textId="281DCDFF" w:rsidR="00CD3B44" w:rsidRPr="00CD3B44" w:rsidRDefault="00CD3B44" w:rsidP="00CD3B44">
            <w:pPr>
              <w:rPr>
                <w:rFonts w:ascii="Arial" w:eastAsia="Arial" w:hAnsi="Arial" w:cs="Arial"/>
                <w:sz w:val="20"/>
                <w:szCs w:val="20"/>
                <w:lang w:val="en-US"/>
              </w:rPr>
            </w:pPr>
            <w:r w:rsidRPr="00CD3B44">
              <w:rPr>
                <w:rFonts w:ascii="Arial" w:eastAsia="Arial" w:hAnsi="Arial" w:cs="Arial"/>
                <w:sz w:val="20"/>
                <w:szCs w:val="20"/>
                <w:lang w:val="en-US"/>
              </w:rPr>
              <w:t xml:space="preserve">At least 200 data sets </w:t>
            </w:r>
            <w:r>
              <w:rPr>
                <w:rFonts w:ascii="Arial" w:eastAsia="Arial" w:hAnsi="Arial" w:cs="Arial"/>
                <w:sz w:val="20"/>
                <w:szCs w:val="20"/>
                <w:lang w:val="en-US"/>
              </w:rPr>
              <w:t xml:space="preserve">were </w:t>
            </w:r>
            <w:r w:rsidRPr="00CD3B44">
              <w:rPr>
                <w:rFonts w:ascii="Arial" w:eastAsia="Arial" w:hAnsi="Arial" w:cs="Arial"/>
                <w:sz w:val="20"/>
                <w:szCs w:val="20"/>
                <w:lang w:val="en-US"/>
              </w:rPr>
              <w:t xml:space="preserve">selected </w:t>
            </w:r>
            <w:r>
              <w:rPr>
                <w:rFonts w:ascii="Arial" w:eastAsia="Arial" w:hAnsi="Arial" w:cs="Arial"/>
                <w:sz w:val="20"/>
                <w:szCs w:val="20"/>
                <w:lang w:val="en-US"/>
              </w:rPr>
              <w:t>to be disclosed</w:t>
            </w:r>
            <w:r w:rsidRPr="00CD3B44">
              <w:rPr>
                <w:rFonts w:ascii="Arial" w:eastAsia="Arial" w:hAnsi="Arial" w:cs="Arial"/>
                <w:sz w:val="20"/>
                <w:szCs w:val="20"/>
                <w:lang w:val="en-US"/>
              </w:rPr>
              <w:t xml:space="preserve"> on the Open Data Portal</w:t>
            </w:r>
          </w:p>
        </w:tc>
        <w:tc>
          <w:tcPr>
            <w:tcW w:w="1700" w:type="dxa"/>
          </w:tcPr>
          <w:p w14:paraId="5BB0C13D" w14:textId="3357085D" w:rsidR="009F5E2C" w:rsidRPr="00C245BB" w:rsidRDefault="00EE5354">
            <w:pPr>
              <w:rPr>
                <w:rFonts w:ascii="Arial" w:eastAsia="Arial" w:hAnsi="Arial" w:cs="Arial"/>
                <w:sz w:val="20"/>
                <w:szCs w:val="20"/>
              </w:rPr>
            </w:pPr>
            <w:proofErr w:type="spellStart"/>
            <w:r w:rsidRPr="00EE5354">
              <w:rPr>
                <w:rFonts w:ascii="Arial" w:eastAsia="Arial" w:hAnsi="Arial" w:cs="Arial"/>
                <w:sz w:val="20"/>
                <w:szCs w:val="20"/>
              </w:rPr>
              <w:t>March</w:t>
            </w:r>
            <w:proofErr w:type="spellEnd"/>
            <w:r w:rsidRPr="00EE5354">
              <w:rPr>
                <w:rFonts w:ascii="Arial" w:eastAsia="Arial" w:hAnsi="Arial" w:cs="Arial"/>
                <w:sz w:val="20"/>
                <w:szCs w:val="20"/>
              </w:rPr>
              <w:t xml:space="preserve"> 1, 2019</w:t>
            </w:r>
          </w:p>
        </w:tc>
        <w:tc>
          <w:tcPr>
            <w:tcW w:w="1815" w:type="dxa"/>
          </w:tcPr>
          <w:p w14:paraId="26F232E7" w14:textId="6647A8A7" w:rsidR="009F5E2C" w:rsidRPr="00EE5354" w:rsidRDefault="00EE5354">
            <w:pPr>
              <w:rPr>
                <w:rFonts w:ascii="Arial" w:eastAsia="Arial" w:hAnsi="Arial" w:cs="Arial"/>
                <w:sz w:val="20"/>
                <w:szCs w:val="20"/>
                <w:lang w:val="en-US"/>
              </w:rPr>
            </w:pPr>
            <w:r>
              <w:rPr>
                <w:rFonts w:ascii="Arial" w:eastAsia="Arial" w:hAnsi="Arial" w:cs="Arial"/>
                <w:sz w:val="20"/>
                <w:szCs w:val="20"/>
                <w:lang w:val="en-US"/>
              </w:rPr>
              <w:t>Achieved</w:t>
            </w:r>
          </w:p>
        </w:tc>
      </w:tr>
      <w:tr w:rsidR="009F5E2C" w:rsidRPr="00C245BB" w14:paraId="15431C98" w14:textId="77777777" w:rsidTr="00EE5354">
        <w:trPr>
          <w:trHeight w:val="360"/>
        </w:trPr>
        <w:tc>
          <w:tcPr>
            <w:tcW w:w="790" w:type="dxa"/>
          </w:tcPr>
          <w:p w14:paraId="3698B2FF"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1.3.</w:t>
            </w:r>
          </w:p>
        </w:tc>
        <w:tc>
          <w:tcPr>
            <w:tcW w:w="5442" w:type="dxa"/>
          </w:tcPr>
          <w:p w14:paraId="1B17B349" w14:textId="6F421B09" w:rsidR="00CD3B44" w:rsidRPr="00CD3B44" w:rsidRDefault="00CD3B44" w:rsidP="00CD3B44">
            <w:pPr>
              <w:rPr>
                <w:rFonts w:ascii="Arial" w:eastAsia="Arial" w:hAnsi="Arial" w:cs="Arial"/>
                <w:sz w:val="20"/>
                <w:szCs w:val="20"/>
                <w:lang w:val="en-US"/>
              </w:rPr>
            </w:pPr>
            <w:r>
              <w:rPr>
                <w:rFonts w:ascii="Arial" w:eastAsia="Arial" w:hAnsi="Arial" w:cs="Arial"/>
                <w:sz w:val="20"/>
                <w:szCs w:val="20"/>
                <w:lang w:val="en-US"/>
              </w:rPr>
              <w:t>I</w:t>
            </w:r>
            <w:r w:rsidRPr="00CD3B44">
              <w:rPr>
                <w:rFonts w:ascii="Arial" w:eastAsia="Arial" w:hAnsi="Arial" w:cs="Arial"/>
                <w:sz w:val="20"/>
                <w:szCs w:val="20"/>
                <w:lang w:val="en-US"/>
              </w:rPr>
              <w:t xml:space="preserve">nternal regulations of state bodies on disclosing </w:t>
            </w:r>
            <w:r>
              <w:rPr>
                <w:rFonts w:ascii="Arial" w:eastAsia="Arial" w:hAnsi="Arial" w:cs="Arial"/>
                <w:sz w:val="20"/>
                <w:szCs w:val="20"/>
                <w:lang w:val="en-US"/>
              </w:rPr>
              <w:t xml:space="preserve">process of </w:t>
            </w:r>
            <w:r w:rsidRPr="00CD3B44">
              <w:rPr>
                <w:rFonts w:ascii="Arial" w:eastAsia="Arial" w:hAnsi="Arial" w:cs="Arial"/>
                <w:sz w:val="20"/>
                <w:szCs w:val="20"/>
                <w:lang w:val="en-US"/>
              </w:rPr>
              <w:t>at least 200 selected data sets in open format were approved</w:t>
            </w:r>
          </w:p>
        </w:tc>
        <w:tc>
          <w:tcPr>
            <w:tcW w:w="1700" w:type="dxa"/>
          </w:tcPr>
          <w:p w14:paraId="7745B868" w14:textId="3CBBA457" w:rsidR="009F5E2C" w:rsidRPr="00C245BB" w:rsidRDefault="00886A27">
            <w:pPr>
              <w:rPr>
                <w:rFonts w:ascii="Arial" w:eastAsia="Arial" w:hAnsi="Arial" w:cs="Arial"/>
                <w:sz w:val="20"/>
                <w:szCs w:val="20"/>
              </w:rPr>
            </w:pPr>
            <w:proofErr w:type="spellStart"/>
            <w:r w:rsidRPr="00886A27">
              <w:rPr>
                <w:rFonts w:ascii="Arial" w:eastAsia="Arial" w:hAnsi="Arial" w:cs="Arial"/>
                <w:sz w:val="20"/>
                <w:szCs w:val="20"/>
              </w:rPr>
              <w:t>June</w:t>
            </w:r>
            <w:proofErr w:type="spellEnd"/>
            <w:r w:rsidRPr="00886A27">
              <w:rPr>
                <w:rFonts w:ascii="Arial" w:eastAsia="Arial" w:hAnsi="Arial" w:cs="Arial"/>
                <w:sz w:val="20"/>
                <w:szCs w:val="20"/>
              </w:rPr>
              <w:t xml:space="preserve"> 1, 2019</w:t>
            </w:r>
          </w:p>
        </w:tc>
        <w:tc>
          <w:tcPr>
            <w:tcW w:w="1815" w:type="dxa"/>
          </w:tcPr>
          <w:p w14:paraId="48C05329" w14:textId="39E2ED35" w:rsidR="009F5E2C" w:rsidRPr="00EE5354" w:rsidRDefault="00EE5354">
            <w:pPr>
              <w:rPr>
                <w:rFonts w:ascii="Arial" w:eastAsia="Arial" w:hAnsi="Arial" w:cs="Arial"/>
                <w:sz w:val="20"/>
                <w:szCs w:val="20"/>
                <w:lang w:val="en-US"/>
              </w:rPr>
            </w:pPr>
            <w:r>
              <w:rPr>
                <w:rFonts w:ascii="Arial" w:eastAsia="Arial" w:hAnsi="Arial" w:cs="Arial"/>
                <w:sz w:val="20"/>
                <w:szCs w:val="20"/>
                <w:lang w:val="en-US"/>
              </w:rPr>
              <w:t>Not achieved</w:t>
            </w:r>
          </w:p>
        </w:tc>
      </w:tr>
      <w:tr w:rsidR="009F5E2C" w:rsidRPr="00C245BB" w14:paraId="1FA3EF7A" w14:textId="77777777" w:rsidTr="00EE5354">
        <w:trPr>
          <w:trHeight w:val="2180"/>
        </w:trPr>
        <w:tc>
          <w:tcPr>
            <w:tcW w:w="790" w:type="dxa"/>
          </w:tcPr>
          <w:p w14:paraId="4AACBEBF"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2.1.</w:t>
            </w:r>
          </w:p>
        </w:tc>
        <w:tc>
          <w:tcPr>
            <w:tcW w:w="5442" w:type="dxa"/>
          </w:tcPr>
          <w:p w14:paraId="49BABB26" w14:textId="3ED4156B" w:rsidR="00CD3B44" w:rsidRPr="00CD3B44" w:rsidRDefault="00CD3B44" w:rsidP="00CD3B44">
            <w:pPr>
              <w:jc w:val="both"/>
              <w:rPr>
                <w:rFonts w:ascii="Arial" w:eastAsia="Arial" w:hAnsi="Arial" w:cs="Arial"/>
                <w:sz w:val="20"/>
                <w:szCs w:val="20"/>
                <w:lang w:val="en-US"/>
              </w:rPr>
            </w:pPr>
            <w:r w:rsidRPr="00CD3B44">
              <w:rPr>
                <w:rFonts w:ascii="Arial" w:eastAsia="Arial" w:hAnsi="Arial" w:cs="Arial"/>
                <w:sz w:val="20"/>
                <w:szCs w:val="20"/>
                <w:lang w:val="en-US"/>
              </w:rPr>
              <w:t xml:space="preserve">A portal has been developed </w:t>
            </w:r>
            <w:r>
              <w:rPr>
                <w:rFonts w:ascii="Arial" w:eastAsia="Arial" w:hAnsi="Arial" w:cs="Arial"/>
                <w:sz w:val="20"/>
                <w:szCs w:val="20"/>
                <w:lang w:val="en-US"/>
              </w:rPr>
              <w:t>ensuring</w:t>
            </w:r>
            <w:r w:rsidRPr="00CD3B44">
              <w:rPr>
                <w:rFonts w:ascii="Arial" w:eastAsia="Arial" w:hAnsi="Arial" w:cs="Arial"/>
                <w:sz w:val="20"/>
                <w:szCs w:val="20"/>
                <w:lang w:val="en-US"/>
              </w:rPr>
              <w:t>:</w:t>
            </w:r>
          </w:p>
          <w:p w14:paraId="1BAA813D" w14:textId="77777777" w:rsidR="00CD3B44" w:rsidRPr="00CD3B44" w:rsidRDefault="00CD3B44" w:rsidP="00CD3B44">
            <w:pPr>
              <w:jc w:val="both"/>
              <w:rPr>
                <w:rFonts w:ascii="Arial" w:eastAsia="Arial" w:hAnsi="Arial" w:cs="Arial"/>
                <w:sz w:val="20"/>
                <w:szCs w:val="20"/>
                <w:lang w:val="en-US"/>
              </w:rPr>
            </w:pPr>
            <w:r w:rsidRPr="00CD3B44">
              <w:rPr>
                <w:rFonts w:ascii="Arial" w:eastAsia="Arial" w:hAnsi="Arial" w:cs="Arial"/>
                <w:sz w:val="20"/>
                <w:szCs w:val="20"/>
                <w:lang w:val="en-US"/>
              </w:rPr>
              <w:t>-access of civil society to open data of state bodies;</w:t>
            </w:r>
          </w:p>
          <w:p w14:paraId="772CD23B" w14:textId="69467027" w:rsidR="00CD3B44" w:rsidRPr="00CD3B44" w:rsidRDefault="00CD3B44" w:rsidP="00CD3B44">
            <w:pPr>
              <w:jc w:val="both"/>
              <w:rPr>
                <w:rFonts w:ascii="Arial" w:eastAsia="Arial" w:hAnsi="Arial" w:cs="Arial"/>
                <w:sz w:val="20"/>
                <w:szCs w:val="20"/>
                <w:lang w:val="en-US"/>
              </w:rPr>
            </w:pPr>
            <w:r w:rsidRPr="00CD3B44">
              <w:rPr>
                <w:rFonts w:ascii="Arial" w:eastAsia="Arial" w:hAnsi="Arial" w:cs="Arial"/>
                <w:sz w:val="20"/>
                <w:szCs w:val="20"/>
                <w:lang w:val="en-US"/>
              </w:rPr>
              <w:t>- access to analytical module for generating non-standard reporting data;</w:t>
            </w:r>
          </w:p>
          <w:p w14:paraId="0D8A0FCE" w14:textId="26664699" w:rsidR="00CD3B44" w:rsidRPr="00CD3B44" w:rsidRDefault="00CD3B44" w:rsidP="00CD3B44">
            <w:pPr>
              <w:jc w:val="both"/>
              <w:rPr>
                <w:rFonts w:ascii="Arial" w:eastAsia="Arial" w:hAnsi="Arial" w:cs="Arial"/>
                <w:sz w:val="20"/>
                <w:szCs w:val="20"/>
                <w:lang w:val="en-US"/>
              </w:rPr>
            </w:pPr>
            <w:r w:rsidRPr="00CD3B44">
              <w:rPr>
                <w:rFonts w:ascii="Arial" w:eastAsia="Arial" w:hAnsi="Arial" w:cs="Arial"/>
                <w:sz w:val="20"/>
                <w:szCs w:val="20"/>
                <w:lang w:val="en-US"/>
              </w:rPr>
              <w:t>-</w:t>
            </w:r>
            <w:r>
              <w:rPr>
                <w:rFonts w:ascii="Arial" w:eastAsia="Arial" w:hAnsi="Arial" w:cs="Arial"/>
                <w:sz w:val="20"/>
                <w:szCs w:val="20"/>
                <w:lang w:val="en-US"/>
              </w:rPr>
              <w:t>a</w:t>
            </w:r>
            <w:r w:rsidRPr="00CD3B44">
              <w:rPr>
                <w:rFonts w:ascii="Arial" w:eastAsia="Arial" w:hAnsi="Arial" w:cs="Arial"/>
                <w:sz w:val="20"/>
                <w:szCs w:val="20"/>
                <w:lang w:val="en-US"/>
              </w:rPr>
              <w:t xml:space="preserve">ccess to </w:t>
            </w:r>
            <w:r>
              <w:rPr>
                <w:rFonts w:ascii="Arial" w:eastAsia="Arial" w:hAnsi="Arial" w:cs="Arial"/>
                <w:sz w:val="20"/>
                <w:szCs w:val="20"/>
                <w:lang w:val="en-US"/>
              </w:rPr>
              <w:t>replies</w:t>
            </w:r>
            <w:r w:rsidRPr="00CD3B44">
              <w:rPr>
                <w:rFonts w:ascii="Arial" w:eastAsia="Arial" w:hAnsi="Arial" w:cs="Arial"/>
                <w:sz w:val="20"/>
                <w:szCs w:val="20"/>
                <w:lang w:val="en-US"/>
              </w:rPr>
              <w:t xml:space="preserve"> of state bodies to complaints and questions through the "Feedback" section;</w:t>
            </w:r>
          </w:p>
          <w:p w14:paraId="10D2E4C4" w14:textId="4DCCFDEB" w:rsidR="00CD3B44" w:rsidRPr="00CD3B44" w:rsidRDefault="00CD3B44" w:rsidP="00CD3B44">
            <w:pPr>
              <w:jc w:val="both"/>
              <w:rPr>
                <w:rFonts w:ascii="Arial" w:eastAsia="Arial" w:hAnsi="Arial" w:cs="Arial"/>
                <w:sz w:val="20"/>
                <w:szCs w:val="20"/>
                <w:lang w:val="en-US"/>
              </w:rPr>
            </w:pPr>
            <w:r w:rsidRPr="00CD3B44">
              <w:rPr>
                <w:rFonts w:ascii="Arial" w:eastAsia="Arial" w:hAnsi="Arial" w:cs="Arial"/>
                <w:sz w:val="20"/>
                <w:szCs w:val="20"/>
                <w:lang w:val="en-US"/>
              </w:rPr>
              <w:t>-</w:t>
            </w:r>
            <w:r>
              <w:rPr>
                <w:rFonts w:ascii="Arial" w:eastAsia="Arial" w:hAnsi="Arial" w:cs="Arial"/>
                <w:sz w:val="20"/>
                <w:szCs w:val="20"/>
                <w:lang w:val="en-US"/>
              </w:rPr>
              <w:t>developers’ a</w:t>
            </w:r>
            <w:r w:rsidRPr="00CD3B44">
              <w:rPr>
                <w:rFonts w:ascii="Arial" w:eastAsia="Arial" w:hAnsi="Arial" w:cs="Arial"/>
                <w:sz w:val="20"/>
                <w:szCs w:val="20"/>
                <w:lang w:val="en-US"/>
              </w:rPr>
              <w:t>ccess to the Portal database through the interaction protocol (API)</w:t>
            </w:r>
          </w:p>
        </w:tc>
        <w:tc>
          <w:tcPr>
            <w:tcW w:w="1700" w:type="dxa"/>
          </w:tcPr>
          <w:p w14:paraId="059EE137" w14:textId="7FC1C80D" w:rsidR="009F5E2C" w:rsidRPr="00C245BB" w:rsidRDefault="00886A27">
            <w:pPr>
              <w:rPr>
                <w:rFonts w:ascii="Arial" w:eastAsia="Arial" w:hAnsi="Arial" w:cs="Arial"/>
                <w:sz w:val="20"/>
                <w:szCs w:val="20"/>
              </w:rPr>
            </w:pPr>
            <w:proofErr w:type="spellStart"/>
            <w:r w:rsidRPr="00886A27">
              <w:rPr>
                <w:rFonts w:ascii="Arial" w:eastAsia="Arial" w:hAnsi="Arial" w:cs="Arial"/>
                <w:sz w:val="20"/>
                <w:szCs w:val="20"/>
              </w:rPr>
              <w:t>December</w:t>
            </w:r>
            <w:proofErr w:type="spellEnd"/>
            <w:r w:rsidRPr="00886A27">
              <w:rPr>
                <w:rFonts w:ascii="Arial" w:eastAsia="Arial" w:hAnsi="Arial" w:cs="Arial"/>
                <w:sz w:val="20"/>
                <w:szCs w:val="20"/>
              </w:rPr>
              <w:t xml:space="preserve"> 31, 2018</w:t>
            </w:r>
          </w:p>
        </w:tc>
        <w:tc>
          <w:tcPr>
            <w:tcW w:w="1815" w:type="dxa"/>
          </w:tcPr>
          <w:p w14:paraId="3B329C53" w14:textId="55A06D01" w:rsidR="009F5E2C" w:rsidRPr="00EE5354" w:rsidRDefault="00EE5354">
            <w:pPr>
              <w:rPr>
                <w:rFonts w:ascii="Arial" w:eastAsia="Arial" w:hAnsi="Arial" w:cs="Arial"/>
                <w:sz w:val="20"/>
                <w:szCs w:val="20"/>
                <w:lang w:val="en-US"/>
              </w:rPr>
            </w:pPr>
            <w:r>
              <w:rPr>
                <w:rFonts w:ascii="Arial" w:eastAsia="Arial" w:hAnsi="Arial" w:cs="Arial"/>
                <w:sz w:val="20"/>
                <w:szCs w:val="20"/>
                <w:lang w:val="en-US"/>
              </w:rPr>
              <w:t>Achieved</w:t>
            </w:r>
          </w:p>
        </w:tc>
      </w:tr>
      <w:tr w:rsidR="00886A27" w:rsidRPr="00C245BB" w14:paraId="6235C104" w14:textId="77777777" w:rsidTr="00EE5354">
        <w:trPr>
          <w:trHeight w:val="520"/>
        </w:trPr>
        <w:tc>
          <w:tcPr>
            <w:tcW w:w="790" w:type="dxa"/>
          </w:tcPr>
          <w:p w14:paraId="6F26CE32" w14:textId="77777777" w:rsidR="00886A27" w:rsidRPr="00C245BB" w:rsidRDefault="00886A27">
            <w:pPr>
              <w:jc w:val="center"/>
              <w:rPr>
                <w:rFonts w:ascii="Arial" w:eastAsia="Arial" w:hAnsi="Arial" w:cs="Arial"/>
                <w:sz w:val="20"/>
                <w:szCs w:val="20"/>
              </w:rPr>
            </w:pPr>
            <w:r w:rsidRPr="00C245BB">
              <w:rPr>
                <w:rFonts w:ascii="Arial" w:eastAsia="Arial" w:hAnsi="Arial" w:cs="Arial"/>
                <w:sz w:val="20"/>
                <w:szCs w:val="20"/>
              </w:rPr>
              <w:t>2.2.</w:t>
            </w:r>
          </w:p>
        </w:tc>
        <w:tc>
          <w:tcPr>
            <w:tcW w:w="5442" w:type="dxa"/>
          </w:tcPr>
          <w:p w14:paraId="3EC13AD1" w14:textId="1BB488B8" w:rsidR="00CD3B44" w:rsidRPr="00CD3B44" w:rsidRDefault="00CD3B44" w:rsidP="00CD3B44">
            <w:pPr>
              <w:jc w:val="both"/>
              <w:rPr>
                <w:rFonts w:ascii="Arial" w:eastAsia="Arial" w:hAnsi="Arial" w:cs="Arial"/>
                <w:sz w:val="20"/>
                <w:szCs w:val="20"/>
                <w:lang w:val="en-US"/>
              </w:rPr>
            </w:pPr>
            <w:r>
              <w:rPr>
                <w:rFonts w:ascii="Arial" w:eastAsia="Arial" w:hAnsi="Arial" w:cs="Arial"/>
                <w:sz w:val="20"/>
                <w:szCs w:val="20"/>
                <w:lang w:val="en-US"/>
              </w:rPr>
              <w:t>Capacity-building t</w:t>
            </w:r>
            <w:r w:rsidRPr="00CD3B44">
              <w:rPr>
                <w:rFonts w:ascii="Arial" w:eastAsia="Arial" w:hAnsi="Arial" w:cs="Arial"/>
                <w:sz w:val="20"/>
                <w:szCs w:val="20"/>
                <w:lang w:val="en-US"/>
              </w:rPr>
              <w:t xml:space="preserve">rainings and seminars </w:t>
            </w:r>
            <w:r>
              <w:rPr>
                <w:rFonts w:ascii="Arial" w:eastAsia="Arial" w:hAnsi="Arial" w:cs="Arial"/>
                <w:sz w:val="20"/>
                <w:szCs w:val="20"/>
                <w:lang w:val="en-US"/>
              </w:rPr>
              <w:t>were held for</w:t>
            </w:r>
            <w:r w:rsidRPr="00CD3B44">
              <w:rPr>
                <w:rFonts w:ascii="Arial" w:eastAsia="Arial" w:hAnsi="Arial" w:cs="Arial"/>
                <w:sz w:val="20"/>
                <w:szCs w:val="20"/>
                <w:lang w:val="en-US"/>
              </w:rPr>
              <w:t xml:space="preserve"> government officials responsible for machine-readable information disclosure</w:t>
            </w:r>
          </w:p>
        </w:tc>
        <w:tc>
          <w:tcPr>
            <w:tcW w:w="1700" w:type="dxa"/>
          </w:tcPr>
          <w:p w14:paraId="3B45E3B4" w14:textId="6FB81B46" w:rsidR="00886A27" w:rsidRPr="00C245BB" w:rsidRDefault="00886A27">
            <w:pPr>
              <w:rPr>
                <w:rFonts w:ascii="Arial" w:eastAsia="Arial" w:hAnsi="Arial" w:cs="Arial"/>
                <w:sz w:val="20"/>
                <w:szCs w:val="20"/>
              </w:rPr>
            </w:pPr>
            <w:proofErr w:type="spellStart"/>
            <w:r w:rsidRPr="00886A27">
              <w:rPr>
                <w:rFonts w:ascii="Arial" w:eastAsia="Arial" w:hAnsi="Arial" w:cs="Arial"/>
                <w:sz w:val="20"/>
                <w:szCs w:val="20"/>
              </w:rPr>
              <w:t>July</w:t>
            </w:r>
            <w:proofErr w:type="spellEnd"/>
            <w:r w:rsidRPr="00886A27">
              <w:rPr>
                <w:rFonts w:ascii="Arial" w:eastAsia="Arial" w:hAnsi="Arial" w:cs="Arial"/>
                <w:sz w:val="20"/>
                <w:szCs w:val="20"/>
              </w:rPr>
              <w:t xml:space="preserve"> 1, 2019</w:t>
            </w:r>
          </w:p>
        </w:tc>
        <w:tc>
          <w:tcPr>
            <w:tcW w:w="1815" w:type="dxa"/>
          </w:tcPr>
          <w:p w14:paraId="033D5014" w14:textId="266E525C" w:rsidR="00886A27" w:rsidRPr="00C245BB" w:rsidRDefault="00886A27">
            <w:pPr>
              <w:rPr>
                <w:rFonts w:ascii="Arial" w:eastAsia="Arial" w:hAnsi="Arial" w:cs="Arial"/>
                <w:sz w:val="20"/>
                <w:szCs w:val="20"/>
              </w:rPr>
            </w:pPr>
            <w:r w:rsidRPr="009F19A0">
              <w:rPr>
                <w:rFonts w:ascii="Arial" w:eastAsia="Arial" w:hAnsi="Arial" w:cs="Arial"/>
                <w:sz w:val="20"/>
                <w:szCs w:val="20"/>
                <w:lang w:val="en-US"/>
              </w:rPr>
              <w:t>Not achieved</w:t>
            </w:r>
          </w:p>
        </w:tc>
      </w:tr>
      <w:tr w:rsidR="00886A27" w:rsidRPr="00C245BB" w14:paraId="529CF24E" w14:textId="77777777" w:rsidTr="00EE5354">
        <w:trPr>
          <w:trHeight w:val="520"/>
        </w:trPr>
        <w:tc>
          <w:tcPr>
            <w:tcW w:w="790" w:type="dxa"/>
          </w:tcPr>
          <w:p w14:paraId="433AA7AC" w14:textId="77777777" w:rsidR="00886A27" w:rsidRPr="00C245BB" w:rsidRDefault="00886A27">
            <w:pPr>
              <w:jc w:val="center"/>
              <w:rPr>
                <w:rFonts w:ascii="Arial" w:eastAsia="Arial" w:hAnsi="Arial" w:cs="Arial"/>
                <w:sz w:val="20"/>
                <w:szCs w:val="20"/>
                <w:highlight w:val="yellow"/>
              </w:rPr>
            </w:pPr>
            <w:r w:rsidRPr="00C245BB">
              <w:rPr>
                <w:rFonts w:ascii="Arial" w:eastAsia="Arial" w:hAnsi="Arial" w:cs="Arial"/>
                <w:sz w:val="20"/>
                <w:szCs w:val="20"/>
              </w:rPr>
              <w:t>2.4.</w:t>
            </w:r>
          </w:p>
        </w:tc>
        <w:tc>
          <w:tcPr>
            <w:tcW w:w="5442" w:type="dxa"/>
          </w:tcPr>
          <w:p w14:paraId="3C3F4D92" w14:textId="5EF07B4B" w:rsidR="00886A27" w:rsidRPr="00CD3B44" w:rsidRDefault="00CD3B44" w:rsidP="00CD3B44">
            <w:pPr>
              <w:jc w:val="both"/>
              <w:rPr>
                <w:rFonts w:ascii="Arial" w:eastAsia="Arial" w:hAnsi="Arial" w:cs="Arial"/>
                <w:sz w:val="20"/>
                <w:szCs w:val="20"/>
                <w:lang w:val="en-US"/>
              </w:rPr>
            </w:pPr>
            <w:r>
              <w:rPr>
                <w:rFonts w:ascii="Arial" w:eastAsia="Arial" w:hAnsi="Arial" w:cs="Arial"/>
                <w:sz w:val="20"/>
                <w:szCs w:val="20"/>
                <w:lang w:val="en-US"/>
              </w:rPr>
              <w:t>C</w:t>
            </w:r>
            <w:r w:rsidRPr="00CD3B44">
              <w:rPr>
                <w:rFonts w:ascii="Arial" w:eastAsia="Arial" w:hAnsi="Arial" w:cs="Arial"/>
                <w:sz w:val="20"/>
                <w:szCs w:val="20"/>
                <w:lang w:val="en-US"/>
              </w:rPr>
              <w:t>onditions for development of applications for civil society</w:t>
            </w:r>
            <w:r>
              <w:rPr>
                <w:rFonts w:ascii="Arial" w:eastAsia="Arial" w:hAnsi="Arial" w:cs="Arial"/>
                <w:sz w:val="20"/>
                <w:szCs w:val="20"/>
                <w:lang w:val="en-US"/>
              </w:rPr>
              <w:t xml:space="preserve"> have been created</w:t>
            </w:r>
          </w:p>
        </w:tc>
        <w:tc>
          <w:tcPr>
            <w:tcW w:w="1700" w:type="dxa"/>
          </w:tcPr>
          <w:p w14:paraId="638FBCF1" w14:textId="06CB21E4" w:rsidR="00886A27" w:rsidRPr="00C245BB" w:rsidRDefault="00886A27">
            <w:pPr>
              <w:rPr>
                <w:rFonts w:ascii="Arial" w:eastAsia="Arial" w:hAnsi="Arial" w:cs="Arial"/>
                <w:sz w:val="20"/>
                <w:szCs w:val="20"/>
              </w:rPr>
            </w:pPr>
            <w:proofErr w:type="spellStart"/>
            <w:r w:rsidRPr="00886A27">
              <w:rPr>
                <w:rFonts w:ascii="Arial" w:eastAsia="Arial" w:hAnsi="Arial" w:cs="Arial"/>
                <w:sz w:val="20"/>
                <w:szCs w:val="20"/>
              </w:rPr>
              <w:t>April</w:t>
            </w:r>
            <w:proofErr w:type="spellEnd"/>
            <w:r w:rsidRPr="00886A27">
              <w:rPr>
                <w:rFonts w:ascii="Arial" w:eastAsia="Arial" w:hAnsi="Arial" w:cs="Arial"/>
                <w:sz w:val="20"/>
                <w:szCs w:val="20"/>
              </w:rPr>
              <w:t xml:space="preserve"> 1, 2019</w:t>
            </w:r>
          </w:p>
        </w:tc>
        <w:tc>
          <w:tcPr>
            <w:tcW w:w="1815" w:type="dxa"/>
          </w:tcPr>
          <w:p w14:paraId="1C5060C4" w14:textId="30250E4E" w:rsidR="00886A27" w:rsidRPr="00C245BB" w:rsidRDefault="00886A27">
            <w:pPr>
              <w:rPr>
                <w:rFonts w:ascii="Arial" w:eastAsia="Arial" w:hAnsi="Arial" w:cs="Arial"/>
                <w:sz w:val="20"/>
                <w:szCs w:val="20"/>
              </w:rPr>
            </w:pPr>
            <w:r w:rsidRPr="009F19A0">
              <w:rPr>
                <w:rFonts w:ascii="Arial" w:eastAsia="Arial" w:hAnsi="Arial" w:cs="Arial"/>
                <w:sz w:val="20"/>
                <w:szCs w:val="20"/>
                <w:lang w:val="en-US"/>
              </w:rPr>
              <w:t>Not achieved</w:t>
            </w:r>
          </w:p>
        </w:tc>
      </w:tr>
      <w:tr w:rsidR="009F5E2C" w:rsidRPr="00C245BB" w14:paraId="462FB6DD" w14:textId="77777777" w:rsidTr="00EE5354">
        <w:trPr>
          <w:trHeight w:val="520"/>
        </w:trPr>
        <w:tc>
          <w:tcPr>
            <w:tcW w:w="790" w:type="dxa"/>
          </w:tcPr>
          <w:p w14:paraId="6A086F87"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3.1.</w:t>
            </w:r>
          </w:p>
        </w:tc>
        <w:tc>
          <w:tcPr>
            <w:tcW w:w="5442" w:type="dxa"/>
          </w:tcPr>
          <w:p w14:paraId="3C31AF98" w14:textId="3A91692D" w:rsidR="00CD3B44" w:rsidRPr="00CD3B44" w:rsidRDefault="00CD3B44" w:rsidP="00CD3B44">
            <w:pPr>
              <w:jc w:val="both"/>
              <w:rPr>
                <w:rFonts w:ascii="Arial" w:eastAsia="Arial" w:hAnsi="Arial" w:cs="Arial"/>
                <w:sz w:val="20"/>
                <w:szCs w:val="20"/>
                <w:lang w:val="en-US"/>
              </w:rPr>
            </w:pPr>
            <w:r w:rsidRPr="00CD3B44">
              <w:rPr>
                <w:rFonts w:ascii="Arial" w:eastAsia="Arial" w:hAnsi="Arial" w:cs="Arial"/>
                <w:sz w:val="20"/>
                <w:szCs w:val="20"/>
                <w:lang w:val="en-US"/>
              </w:rPr>
              <w:t xml:space="preserve">The following </w:t>
            </w:r>
            <w:r>
              <w:rPr>
                <w:rFonts w:ascii="Arial" w:eastAsia="Arial" w:hAnsi="Arial" w:cs="Arial"/>
                <w:sz w:val="20"/>
                <w:szCs w:val="20"/>
                <w:lang w:val="en-US"/>
              </w:rPr>
              <w:t>amendments</w:t>
            </w:r>
            <w:r w:rsidRPr="00CD3B44">
              <w:rPr>
                <w:rFonts w:ascii="Arial" w:eastAsia="Arial" w:hAnsi="Arial" w:cs="Arial"/>
                <w:sz w:val="20"/>
                <w:szCs w:val="20"/>
                <w:lang w:val="en-US"/>
              </w:rPr>
              <w:t xml:space="preserve"> have been </w:t>
            </w:r>
            <w:r>
              <w:rPr>
                <w:rFonts w:ascii="Arial" w:eastAsia="Arial" w:hAnsi="Arial" w:cs="Arial"/>
                <w:sz w:val="20"/>
                <w:szCs w:val="20"/>
                <w:lang w:val="en-US"/>
              </w:rPr>
              <w:t>introduced</w:t>
            </w:r>
            <w:r w:rsidRPr="00CD3B44">
              <w:rPr>
                <w:rFonts w:ascii="Arial" w:eastAsia="Arial" w:hAnsi="Arial" w:cs="Arial"/>
                <w:sz w:val="20"/>
                <w:szCs w:val="20"/>
                <w:lang w:val="en-US"/>
              </w:rPr>
              <w:t xml:space="preserve"> to the legislation of the Kyrgyz Republic in the field of access to </w:t>
            </w:r>
            <w:r w:rsidRPr="00CD3B44">
              <w:rPr>
                <w:rFonts w:ascii="Arial" w:eastAsia="Arial" w:hAnsi="Arial" w:cs="Arial"/>
                <w:sz w:val="20"/>
                <w:szCs w:val="20"/>
                <w:lang w:val="en-US"/>
              </w:rPr>
              <w:lastRenderedPageBreak/>
              <w:t>information:</w:t>
            </w:r>
          </w:p>
          <w:p w14:paraId="592A4178" w14:textId="058CE1F8" w:rsidR="00CD3B44" w:rsidRPr="00CD3B44" w:rsidRDefault="00CD3B44" w:rsidP="00CD3B44">
            <w:pPr>
              <w:jc w:val="both"/>
              <w:rPr>
                <w:rFonts w:ascii="Arial" w:eastAsia="Arial" w:hAnsi="Arial" w:cs="Arial"/>
                <w:sz w:val="20"/>
                <w:szCs w:val="20"/>
                <w:lang w:val="en-US"/>
              </w:rPr>
            </w:pPr>
            <w:r w:rsidRPr="00CD3B44">
              <w:rPr>
                <w:rFonts w:ascii="Arial" w:eastAsia="Arial" w:hAnsi="Arial" w:cs="Arial"/>
                <w:sz w:val="20"/>
                <w:szCs w:val="20"/>
                <w:lang w:val="en-US"/>
              </w:rPr>
              <w:t>- defined terms “open data”, “open government data”;</w:t>
            </w:r>
          </w:p>
          <w:p w14:paraId="451E7DF9" w14:textId="00967F34" w:rsidR="00CD3B44" w:rsidRPr="00CD3B44" w:rsidRDefault="00CD3B44" w:rsidP="00CD3B44">
            <w:pPr>
              <w:jc w:val="both"/>
              <w:rPr>
                <w:rFonts w:ascii="Arial" w:eastAsia="Arial" w:hAnsi="Arial" w:cs="Arial"/>
                <w:sz w:val="20"/>
                <w:szCs w:val="20"/>
                <w:lang w:val="en-US"/>
              </w:rPr>
            </w:pPr>
            <w:r w:rsidRPr="00CD3B44">
              <w:rPr>
                <w:rFonts w:ascii="Arial" w:eastAsia="Arial" w:hAnsi="Arial" w:cs="Arial"/>
                <w:sz w:val="20"/>
                <w:szCs w:val="20"/>
                <w:lang w:val="en-US"/>
              </w:rPr>
              <w:t xml:space="preserve">- </w:t>
            </w:r>
            <w:r>
              <w:rPr>
                <w:rFonts w:ascii="Arial" w:eastAsia="Arial" w:hAnsi="Arial" w:cs="Arial"/>
                <w:sz w:val="20"/>
                <w:szCs w:val="20"/>
                <w:lang w:val="en-US"/>
              </w:rPr>
              <w:t>standards</w:t>
            </w:r>
            <w:r w:rsidRPr="00CD3B44">
              <w:rPr>
                <w:rFonts w:ascii="Arial" w:eastAsia="Arial" w:hAnsi="Arial" w:cs="Arial"/>
                <w:sz w:val="20"/>
                <w:szCs w:val="20"/>
                <w:lang w:val="en-US"/>
              </w:rPr>
              <w:t xml:space="preserve"> on the state open data portal are included;</w:t>
            </w:r>
          </w:p>
          <w:p w14:paraId="5125198F" w14:textId="11121283" w:rsidR="00CD3B44" w:rsidRPr="00CD3B44" w:rsidRDefault="00CD3B44" w:rsidP="00CD3B44">
            <w:pPr>
              <w:jc w:val="both"/>
              <w:rPr>
                <w:rFonts w:ascii="Arial" w:eastAsia="Arial" w:hAnsi="Arial" w:cs="Arial"/>
                <w:sz w:val="20"/>
                <w:szCs w:val="20"/>
                <w:lang w:val="en-US"/>
              </w:rPr>
            </w:pPr>
            <w:r w:rsidRPr="00CD3B44">
              <w:rPr>
                <w:rFonts w:ascii="Arial" w:eastAsia="Arial" w:hAnsi="Arial" w:cs="Arial"/>
                <w:sz w:val="20"/>
                <w:szCs w:val="20"/>
                <w:lang w:val="en-US"/>
              </w:rPr>
              <w:t xml:space="preserve">- requirements for disclosing </w:t>
            </w:r>
            <w:r>
              <w:rPr>
                <w:rFonts w:ascii="Arial" w:eastAsia="Arial" w:hAnsi="Arial" w:cs="Arial"/>
                <w:sz w:val="20"/>
                <w:szCs w:val="20"/>
                <w:lang w:val="en-US"/>
              </w:rPr>
              <w:t>information</w:t>
            </w:r>
            <w:r w:rsidRPr="00CD3B44">
              <w:rPr>
                <w:rFonts w:ascii="Arial" w:eastAsia="Arial" w:hAnsi="Arial" w:cs="Arial"/>
                <w:sz w:val="20"/>
                <w:szCs w:val="20"/>
                <w:lang w:val="en-US"/>
              </w:rPr>
              <w:t xml:space="preserve"> in the open data format are included, regardless of availability of information systems in government bodies</w:t>
            </w:r>
          </w:p>
        </w:tc>
        <w:tc>
          <w:tcPr>
            <w:tcW w:w="1700" w:type="dxa"/>
          </w:tcPr>
          <w:p w14:paraId="17525A78" w14:textId="414B7EE8" w:rsidR="009F5E2C" w:rsidRPr="00C245BB" w:rsidRDefault="00CD3B44">
            <w:pPr>
              <w:rPr>
                <w:rFonts w:ascii="Arial" w:eastAsia="Arial" w:hAnsi="Arial" w:cs="Arial"/>
                <w:sz w:val="20"/>
                <w:szCs w:val="20"/>
              </w:rPr>
            </w:pPr>
            <w:proofErr w:type="spellStart"/>
            <w:r w:rsidRPr="00CD3B44">
              <w:rPr>
                <w:rFonts w:ascii="Arial" w:eastAsia="Arial" w:hAnsi="Arial" w:cs="Arial"/>
                <w:sz w:val="20"/>
                <w:szCs w:val="20"/>
              </w:rPr>
              <w:lastRenderedPageBreak/>
              <w:t>July</w:t>
            </w:r>
            <w:proofErr w:type="spellEnd"/>
            <w:r w:rsidRPr="00CD3B44">
              <w:rPr>
                <w:rFonts w:ascii="Arial" w:eastAsia="Arial" w:hAnsi="Arial" w:cs="Arial"/>
                <w:sz w:val="20"/>
                <w:szCs w:val="20"/>
              </w:rPr>
              <w:t xml:space="preserve"> 1, 2019</w:t>
            </w:r>
          </w:p>
        </w:tc>
        <w:tc>
          <w:tcPr>
            <w:tcW w:w="1815" w:type="dxa"/>
          </w:tcPr>
          <w:p w14:paraId="4D656710" w14:textId="4F88B117" w:rsidR="009F5E2C" w:rsidRPr="00C245BB" w:rsidRDefault="00CD3B44">
            <w:pPr>
              <w:rPr>
                <w:rFonts w:ascii="Arial" w:eastAsia="Arial" w:hAnsi="Arial" w:cs="Arial"/>
                <w:sz w:val="20"/>
                <w:szCs w:val="20"/>
              </w:rPr>
            </w:pPr>
            <w:r w:rsidRPr="009F19A0">
              <w:rPr>
                <w:rFonts w:ascii="Arial" w:eastAsia="Arial" w:hAnsi="Arial" w:cs="Arial"/>
                <w:sz w:val="20"/>
                <w:szCs w:val="20"/>
                <w:lang w:val="en-US"/>
              </w:rPr>
              <w:t>Not achieved</w:t>
            </w:r>
          </w:p>
        </w:tc>
      </w:tr>
    </w:tbl>
    <w:p w14:paraId="2F872543" w14:textId="77777777" w:rsidR="009F5E2C" w:rsidRPr="00C245BB" w:rsidRDefault="009F5E2C">
      <w:pPr>
        <w:rPr>
          <w:rFonts w:ascii="Arial" w:eastAsia="Arial" w:hAnsi="Arial" w:cs="Arial"/>
          <w:color w:val="000000"/>
          <w:sz w:val="24"/>
          <w:szCs w:val="24"/>
          <w:highlight w:val="yellow"/>
        </w:rPr>
      </w:pPr>
    </w:p>
    <w:p w14:paraId="6EAD412C" w14:textId="704AD0CF" w:rsidR="009F5E2C" w:rsidRPr="00C245BB" w:rsidRDefault="00CD3B44">
      <w:pPr>
        <w:rPr>
          <w:rFonts w:ascii="Arial" w:eastAsia="Arial" w:hAnsi="Arial" w:cs="Arial"/>
          <w:b/>
          <w:color w:val="000000"/>
          <w:sz w:val="24"/>
          <w:szCs w:val="24"/>
        </w:rPr>
      </w:pPr>
      <w:r>
        <w:rPr>
          <w:rFonts w:ascii="Arial" w:eastAsia="Arial" w:hAnsi="Arial" w:cs="Arial"/>
          <w:b/>
          <w:color w:val="000000"/>
          <w:sz w:val="24"/>
          <w:szCs w:val="24"/>
          <w:lang w:val="en-US"/>
        </w:rPr>
        <w:t>Recommendations</w:t>
      </w:r>
      <w:r w:rsidR="00D00A97" w:rsidRPr="00C245BB">
        <w:rPr>
          <w:rFonts w:ascii="Arial" w:eastAsia="Arial" w:hAnsi="Arial" w:cs="Arial"/>
          <w:b/>
          <w:color w:val="000000"/>
          <w:sz w:val="24"/>
          <w:szCs w:val="24"/>
        </w:rPr>
        <w:t>:</w:t>
      </w:r>
    </w:p>
    <w:p w14:paraId="07AA19EB" w14:textId="21A4147A" w:rsidR="009F5E2C" w:rsidRPr="00AB1A72" w:rsidRDefault="00AB1A72" w:rsidP="00AB1A72">
      <w:pPr>
        <w:numPr>
          <w:ilvl w:val="0"/>
          <w:numId w:val="39"/>
        </w:numPr>
        <w:pBdr>
          <w:top w:val="nil"/>
          <w:left w:val="nil"/>
          <w:bottom w:val="nil"/>
          <w:right w:val="nil"/>
          <w:between w:val="nil"/>
        </w:pBdr>
        <w:spacing w:after="0"/>
        <w:jc w:val="both"/>
        <w:rPr>
          <w:rFonts w:ascii="Arial" w:eastAsia="Arial" w:hAnsi="Arial" w:cs="Arial"/>
          <w:color w:val="000000"/>
          <w:sz w:val="24"/>
          <w:szCs w:val="24"/>
          <w:lang w:val="en-US"/>
        </w:rPr>
      </w:pPr>
      <w:r w:rsidRPr="00AB1A72">
        <w:rPr>
          <w:rFonts w:ascii="Arial" w:eastAsia="Arial" w:hAnsi="Arial" w:cs="Arial"/>
          <w:color w:val="000000"/>
          <w:sz w:val="24"/>
          <w:szCs w:val="24"/>
          <w:lang w:val="en-US"/>
        </w:rPr>
        <w:t>SCIT</w:t>
      </w:r>
      <w:r>
        <w:rPr>
          <w:rFonts w:ascii="Arial" w:eastAsia="Arial" w:hAnsi="Arial" w:cs="Arial"/>
          <w:color w:val="000000"/>
          <w:sz w:val="24"/>
          <w:szCs w:val="24"/>
        </w:rPr>
        <w:t>С</w:t>
      </w:r>
      <w:r w:rsidRPr="00AB1A72">
        <w:rPr>
          <w:rFonts w:ascii="Arial" w:eastAsia="Arial" w:hAnsi="Arial" w:cs="Arial"/>
          <w:color w:val="000000"/>
          <w:sz w:val="24"/>
          <w:szCs w:val="24"/>
          <w:lang w:val="en-US"/>
        </w:rPr>
        <w:t xml:space="preserve"> and 12 pilot government bodies are encouraged to develop and approve detailed internal regulations for disclosure of </w:t>
      </w:r>
      <w:r>
        <w:rPr>
          <w:rFonts w:ascii="Arial" w:eastAsia="Arial" w:hAnsi="Arial" w:cs="Arial"/>
          <w:color w:val="000000"/>
          <w:sz w:val="24"/>
          <w:szCs w:val="24"/>
          <w:lang w:val="en-US"/>
        </w:rPr>
        <w:t>information</w:t>
      </w:r>
      <w:r w:rsidRPr="00AB1A72">
        <w:rPr>
          <w:rFonts w:ascii="Arial" w:eastAsia="Arial" w:hAnsi="Arial" w:cs="Arial"/>
          <w:color w:val="000000"/>
          <w:sz w:val="24"/>
          <w:szCs w:val="24"/>
          <w:lang w:val="en-US"/>
        </w:rPr>
        <w:t xml:space="preserve"> in open data format by December 31, 2019.</w:t>
      </w:r>
    </w:p>
    <w:p w14:paraId="23B0F343" w14:textId="295DB98C" w:rsidR="009F5E2C" w:rsidRPr="00AB1A72" w:rsidRDefault="00AB1A72" w:rsidP="00AB1A72">
      <w:pPr>
        <w:numPr>
          <w:ilvl w:val="0"/>
          <w:numId w:val="39"/>
        </w:numPr>
        <w:pBdr>
          <w:top w:val="nil"/>
          <w:left w:val="nil"/>
          <w:bottom w:val="nil"/>
          <w:right w:val="nil"/>
          <w:between w:val="nil"/>
        </w:pBdr>
        <w:spacing w:after="0"/>
        <w:jc w:val="both"/>
        <w:rPr>
          <w:rFonts w:ascii="Arial" w:eastAsia="Arial" w:hAnsi="Arial" w:cs="Arial"/>
          <w:color w:val="000000"/>
          <w:sz w:val="24"/>
          <w:szCs w:val="24"/>
          <w:lang w:val="en-US"/>
        </w:rPr>
      </w:pPr>
      <w:r w:rsidRPr="00AB1A72">
        <w:rPr>
          <w:rFonts w:ascii="Arial" w:eastAsia="Arial" w:hAnsi="Arial" w:cs="Arial"/>
          <w:color w:val="000000"/>
          <w:sz w:val="24"/>
          <w:szCs w:val="24"/>
          <w:lang w:val="en-US"/>
        </w:rPr>
        <w:t xml:space="preserve">It is recommended to </w:t>
      </w:r>
      <w:r>
        <w:rPr>
          <w:rFonts w:ascii="Arial" w:eastAsia="Arial" w:hAnsi="Arial" w:cs="Arial"/>
          <w:color w:val="000000"/>
          <w:sz w:val="24"/>
          <w:szCs w:val="24"/>
          <w:lang w:val="en-US"/>
        </w:rPr>
        <w:t>introduce option</w:t>
      </w:r>
      <w:r w:rsidRPr="00AB1A72">
        <w:rPr>
          <w:rFonts w:ascii="Arial" w:eastAsia="Arial" w:hAnsi="Arial" w:cs="Arial"/>
          <w:color w:val="000000"/>
          <w:sz w:val="24"/>
          <w:szCs w:val="24"/>
          <w:lang w:val="en-US"/>
        </w:rPr>
        <w:t xml:space="preserve"> on the Open Data Portal, provid</w:t>
      </w:r>
      <w:r>
        <w:rPr>
          <w:rFonts w:ascii="Arial" w:eastAsia="Arial" w:hAnsi="Arial" w:cs="Arial"/>
          <w:color w:val="000000"/>
          <w:sz w:val="24"/>
          <w:szCs w:val="24"/>
          <w:lang w:val="en-US"/>
        </w:rPr>
        <w:t>ing</w:t>
      </w:r>
      <w:r w:rsidRPr="00AB1A72">
        <w:rPr>
          <w:rFonts w:ascii="Arial" w:eastAsia="Arial" w:hAnsi="Arial" w:cs="Arial"/>
          <w:color w:val="000000"/>
          <w:sz w:val="24"/>
          <w:szCs w:val="24"/>
          <w:lang w:val="en-US"/>
        </w:rPr>
        <w:t xml:space="preserve"> open access to government responses to complaints and suggestions through the Feedback section until January 31, 2020.</w:t>
      </w:r>
    </w:p>
    <w:p w14:paraId="56710F3B" w14:textId="50A6FA8E" w:rsidR="009F5E2C" w:rsidRPr="00AB1A72" w:rsidRDefault="00AB1A72" w:rsidP="00AB1A72">
      <w:pPr>
        <w:numPr>
          <w:ilvl w:val="0"/>
          <w:numId w:val="39"/>
        </w:numPr>
        <w:pBdr>
          <w:top w:val="nil"/>
          <w:left w:val="nil"/>
          <w:bottom w:val="nil"/>
          <w:right w:val="nil"/>
          <w:between w:val="nil"/>
        </w:pBdr>
        <w:spacing w:after="0"/>
        <w:jc w:val="both"/>
        <w:rPr>
          <w:rFonts w:ascii="Arial" w:eastAsia="Arial" w:hAnsi="Arial" w:cs="Arial"/>
          <w:color w:val="000000"/>
          <w:sz w:val="24"/>
          <w:szCs w:val="24"/>
          <w:lang w:val="en-US"/>
        </w:rPr>
      </w:pPr>
      <w:r w:rsidRPr="00AB1A72">
        <w:rPr>
          <w:rFonts w:ascii="Arial" w:eastAsia="Arial" w:hAnsi="Arial" w:cs="Arial"/>
          <w:color w:val="000000"/>
          <w:sz w:val="24"/>
          <w:szCs w:val="24"/>
          <w:lang w:val="en-US"/>
        </w:rPr>
        <w:t>It is recommended that trainings be held for government officials responsible for machine-readable information disclosure.</w:t>
      </w:r>
    </w:p>
    <w:p w14:paraId="4A62259F" w14:textId="7E8CE4BC" w:rsidR="009F5E2C" w:rsidRPr="00AB1A72" w:rsidRDefault="00AB1A72" w:rsidP="00AB1A72">
      <w:pPr>
        <w:numPr>
          <w:ilvl w:val="0"/>
          <w:numId w:val="39"/>
        </w:numPr>
        <w:pBdr>
          <w:top w:val="nil"/>
          <w:left w:val="nil"/>
          <w:bottom w:val="nil"/>
          <w:right w:val="nil"/>
          <w:between w:val="nil"/>
        </w:pBdr>
        <w:jc w:val="both"/>
        <w:rPr>
          <w:rFonts w:ascii="Arial" w:eastAsia="Arial" w:hAnsi="Arial" w:cs="Arial"/>
          <w:color w:val="000000"/>
          <w:sz w:val="24"/>
          <w:szCs w:val="24"/>
          <w:lang w:val="en-US"/>
        </w:rPr>
      </w:pPr>
      <w:r w:rsidRPr="00AB1A72">
        <w:rPr>
          <w:rFonts w:ascii="Arial" w:eastAsia="Arial" w:hAnsi="Arial" w:cs="Arial"/>
          <w:color w:val="000000"/>
          <w:sz w:val="24"/>
          <w:szCs w:val="24"/>
          <w:lang w:val="en-US"/>
        </w:rPr>
        <w:t>It is recommended that three hackathons be held before January 31, 2020 in order to create conditions for developing applications for civil society.</w:t>
      </w:r>
      <w:r w:rsidR="00D00A97" w:rsidRPr="00AB1A72">
        <w:rPr>
          <w:rFonts w:ascii="Arial" w:eastAsia="Arial" w:hAnsi="Arial" w:cs="Arial"/>
          <w:color w:val="000000"/>
          <w:sz w:val="24"/>
          <w:szCs w:val="24"/>
          <w:lang w:val="en-US"/>
        </w:rPr>
        <w:t xml:space="preserve"> </w:t>
      </w:r>
    </w:p>
    <w:p w14:paraId="324A20C6" w14:textId="77777777" w:rsidR="009F5E2C" w:rsidRPr="00AB1A72" w:rsidRDefault="009F5E2C">
      <w:pPr>
        <w:ind w:left="360"/>
        <w:jc w:val="both"/>
        <w:rPr>
          <w:rFonts w:ascii="Arial" w:eastAsia="Arial" w:hAnsi="Arial" w:cs="Arial"/>
          <w:color w:val="000000"/>
          <w:sz w:val="24"/>
          <w:szCs w:val="24"/>
          <w:lang w:val="en-US"/>
        </w:rPr>
      </w:pPr>
    </w:p>
    <w:p w14:paraId="4EC99B4D" w14:textId="77777777" w:rsidR="006174E4" w:rsidRDefault="006174E4">
      <w:pPr>
        <w:rPr>
          <w:rFonts w:ascii="Arial" w:eastAsia="Arial" w:hAnsi="Arial" w:cs="Arial"/>
          <w:color w:val="2E74B5" w:themeColor="accent1" w:themeShade="BF"/>
          <w:sz w:val="24"/>
          <w:szCs w:val="24"/>
          <w:lang w:val="en-US"/>
        </w:rPr>
      </w:pPr>
      <w:r w:rsidRPr="00572F60">
        <w:rPr>
          <w:rFonts w:ascii="Arial" w:eastAsia="Arial" w:hAnsi="Arial" w:cs="Arial"/>
          <w:color w:val="2E74B5" w:themeColor="accent1" w:themeShade="BF"/>
          <w:sz w:val="24"/>
          <w:szCs w:val="24"/>
          <w:lang w:val="en-US"/>
        </w:rPr>
        <w:t xml:space="preserve">Commitment №2. Open data in the education system at the level of state general education organizations </w:t>
      </w:r>
    </w:p>
    <w:p w14:paraId="5F7E449E" w14:textId="1F9C57FF" w:rsidR="009F5E2C" w:rsidRPr="00AB1A72" w:rsidRDefault="00A51A4C">
      <w:pPr>
        <w:rPr>
          <w:rFonts w:ascii="Arial" w:eastAsia="Arial" w:hAnsi="Arial" w:cs="Arial"/>
          <w:color w:val="000000"/>
          <w:sz w:val="24"/>
          <w:szCs w:val="24"/>
          <w:lang w:val="en-US"/>
        </w:rPr>
      </w:pPr>
      <w:r w:rsidRPr="00AB1A72">
        <w:rPr>
          <w:rFonts w:ascii="Arial" w:eastAsia="Arial" w:hAnsi="Arial" w:cs="Arial"/>
          <w:b/>
          <w:color w:val="000000"/>
          <w:sz w:val="24"/>
          <w:szCs w:val="24"/>
          <w:lang w:val="en-US"/>
        </w:rPr>
        <w:t>Responsible State Agency</w:t>
      </w:r>
      <w:r w:rsidR="00D00A97" w:rsidRPr="00AB1A72">
        <w:rPr>
          <w:rFonts w:ascii="Arial" w:eastAsia="Arial" w:hAnsi="Arial" w:cs="Arial"/>
          <w:b/>
          <w:color w:val="000000"/>
          <w:sz w:val="24"/>
          <w:szCs w:val="24"/>
          <w:lang w:val="en-US"/>
        </w:rPr>
        <w:t xml:space="preserve">: </w:t>
      </w:r>
      <w:r w:rsidR="00AB1A72" w:rsidRPr="00AB1A72">
        <w:rPr>
          <w:rFonts w:ascii="Arial" w:eastAsia="Arial" w:hAnsi="Arial" w:cs="Arial"/>
          <w:b/>
          <w:color w:val="000000"/>
          <w:sz w:val="24"/>
          <w:szCs w:val="24"/>
          <w:lang w:val="en-US"/>
        </w:rPr>
        <w:t>Ministry of Education and Science of the Kyrgyz Republic</w:t>
      </w:r>
      <w:r w:rsidR="00D00A97" w:rsidRPr="00AB1A72">
        <w:rPr>
          <w:rFonts w:ascii="Arial" w:eastAsia="Arial" w:hAnsi="Arial" w:cs="Arial"/>
          <w:color w:val="000000"/>
          <w:sz w:val="24"/>
          <w:szCs w:val="24"/>
          <w:lang w:val="en-US"/>
        </w:rPr>
        <w:t xml:space="preserve"> (</w:t>
      </w:r>
      <w:r w:rsidR="00AB1A72">
        <w:rPr>
          <w:rFonts w:ascii="Arial" w:eastAsia="Arial" w:hAnsi="Arial" w:cs="Arial"/>
          <w:color w:val="000000"/>
          <w:sz w:val="24"/>
          <w:szCs w:val="24"/>
          <w:lang w:val="en-US"/>
        </w:rPr>
        <w:t>further</w:t>
      </w:r>
      <w:r w:rsidR="00D00A97" w:rsidRPr="00AB1A72">
        <w:rPr>
          <w:rFonts w:ascii="Arial" w:eastAsia="Arial" w:hAnsi="Arial" w:cs="Arial"/>
          <w:color w:val="000000"/>
          <w:sz w:val="24"/>
          <w:szCs w:val="24"/>
          <w:lang w:val="en-US"/>
        </w:rPr>
        <w:t xml:space="preserve"> - </w:t>
      </w:r>
      <w:r w:rsidR="00AB1A72">
        <w:rPr>
          <w:rFonts w:ascii="Arial" w:eastAsia="Arial" w:hAnsi="Arial" w:cs="Arial"/>
          <w:color w:val="000000"/>
          <w:sz w:val="24"/>
          <w:szCs w:val="24"/>
          <w:lang w:val="en-US"/>
        </w:rPr>
        <w:t>MES</w:t>
      </w:r>
      <w:r w:rsidR="00D00A97" w:rsidRPr="00AB1A72">
        <w:rPr>
          <w:rFonts w:ascii="Arial" w:eastAsia="Arial" w:hAnsi="Arial" w:cs="Arial"/>
          <w:color w:val="000000"/>
          <w:sz w:val="24"/>
          <w:szCs w:val="24"/>
          <w:lang w:val="en-US"/>
        </w:rPr>
        <w:t>).</w:t>
      </w:r>
    </w:p>
    <w:p w14:paraId="1E06F739" w14:textId="01C193E6" w:rsidR="00AB1A72" w:rsidRPr="00AB1A72" w:rsidRDefault="00AB1A72">
      <w:pPr>
        <w:jc w:val="both"/>
        <w:rPr>
          <w:rFonts w:ascii="Arial" w:eastAsia="Arial" w:hAnsi="Arial" w:cs="Arial"/>
          <w:color w:val="000000"/>
          <w:sz w:val="24"/>
          <w:szCs w:val="24"/>
          <w:lang w:val="en-US"/>
        </w:rPr>
      </w:pPr>
      <w:r w:rsidRPr="00AB1A72">
        <w:rPr>
          <w:rFonts w:ascii="Arial" w:eastAsia="Arial" w:hAnsi="Arial" w:cs="Arial"/>
          <w:color w:val="000000"/>
          <w:sz w:val="24"/>
          <w:szCs w:val="24"/>
          <w:lang w:val="en-US"/>
        </w:rPr>
        <w:t xml:space="preserve">As part of </w:t>
      </w:r>
      <w:r w:rsidR="001A554F">
        <w:rPr>
          <w:rFonts w:ascii="Arial" w:eastAsia="Arial" w:hAnsi="Arial" w:cs="Arial"/>
          <w:color w:val="000000"/>
          <w:sz w:val="24"/>
          <w:szCs w:val="24"/>
          <w:lang w:val="en-US"/>
        </w:rPr>
        <w:t>implementing</w:t>
      </w:r>
      <w:r w:rsidRPr="00AB1A72">
        <w:rPr>
          <w:rFonts w:ascii="Arial" w:eastAsia="Arial" w:hAnsi="Arial" w:cs="Arial"/>
          <w:color w:val="000000"/>
          <w:sz w:val="24"/>
          <w:szCs w:val="24"/>
          <w:lang w:val="en-US"/>
        </w:rPr>
        <w:t xml:space="preserve"> </w:t>
      </w:r>
      <w:r w:rsidR="001A554F" w:rsidRPr="00AB1A72">
        <w:rPr>
          <w:rFonts w:ascii="Arial" w:eastAsia="Arial" w:hAnsi="Arial" w:cs="Arial"/>
          <w:color w:val="000000"/>
          <w:sz w:val="24"/>
          <w:szCs w:val="24"/>
          <w:lang w:val="en-US"/>
        </w:rPr>
        <w:t xml:space="preserve">NAP </w:t>
      </w:r>
      <w:r w:rsidRPr="00AB1A72">
        <w:rPr>
          <w:rFonts w:ascii="Arial" w:eastAsia="Arial" w:hAnsi="Arial" w:cs="Arial"/>
          <w:color w:val="000000"/>
          <w:sz w:val="24"/>
          <w:szCs w:val="24"/>
          <w:lang w:val="en-US"/>
        </w:rPr>
        <w:t>sub</w:t>
      </w:r>
      <w:r w:rsidR="001A554F">
        <w:rPr>
          <w:rFonts w:ascii="Arial" w:eastAsia="Arial" w:hAnsi="Arial" w:cs="Arial"/>
          <w:color w:val="000000"/>
          <w:sz w:val="24"/>
          <w:szCs w:val="24"/>
          <w:lang w:val="en-US"/>
        </w:rPr>
        <w:t>-</w:t>
      </w:r>
      <w:r w:rsidRPr="00AB1A72">
        <w:rPr>
          <w:rFonts w:ascii="Arial" w:eastAsia="Arial" w:hAnsi="Arial" w:cs="Arial"/>
          <w:color w:val="000000"/>
          <w:sz w:val="24"/>
          <w:szCs w:val="24"/>
          <w:lang w:val="en-US"/>
        </w:rPr>
        <w:t xml:space="preserve">paragraph 4.1. - “To provide citizens with access to information on budget expenditures and revenues of state educational institutions through the Education Management Information System (EMIS)” and </w:t>
      </w:r>
      <w:r w:rsidR="001A554F" w:rsidRPr="00AB1A72">
        <w:rPr>
          <w:rFonts w:ascii="Arial" w:eastAsia="Arial" w:hAnsi="Arial" w:cs="Arial"/>
          <w:color w:val="000000"/>
          <w:sz w:val="24"/>
          <w:szCs w:val="24"/>
          <w:lang w:val="en-US"/>
        </w:rPr>
        <w:t xml:space="preserve">NAP </w:t>
      </w:r>
      <w:r w:rsidRPr="00AB1A72">
        <w:rPr>
          <w:rFonts w:ascii="Arial" w:eastAsia="Arial" w:hAnsi="Arial" w:cs="Arial"/>
          <w:color w:val="000000"/>
          <w:sz w:val="24"/>
          <w:szCs w:val="24"/>
          <w:lang w:val="en-US"/>
        </w:rPr>
        <w:t>sub-</w:t>
      </w:r>
      <w:r w:rsidR="001A554F">
        <w:rPr>
          <w:rFonts w:ascii="Arial" w:eastAsia="Arial" w:hAnsi="Arial" w:cs="Arial"/>
          <w:color w:val="000000"/>
          <w:sz w:val="24"/>
          <w:szCs w:val="24"/>
          <w:lang w:val="en-US"/>
        </w:rPr>
        <w:t>paragraph</w:t>
      </w:r>
      <w:r w:rsidRPr="00AB1A72">
        <w:rPr>
          <w:rFonts w:ascii="Arial" w:eastAsia="Arial" w:hAnsi="Arial" w:cs="Arial"/>
          <w:color w:val="000000"/>
          <w:sz w:val="24"/>
          <w:szCs w:val="24"/>
          <w:lang w:val="en-US"/>
        </w:rPr>
        <w:t xml:space="preserve"> 4.2. - “To provide citizens with access to information on extra</w:t>
      </w:r>
      <w:r w:rsidR="001A554F">
        <w:rPr>
          <w:rFonts w:ascii="Arial" w:eastAsia="Arial" w:hAnsi="Arial" w:cs="Arial"/>
          <w:color w:val="000000"/>
          <w:sz w:val="24"/>
          <w:szCs w:val="24"/>
          <w:lang w:val="en-US"/>
        </w:rPr>
        <w:t>-</w:t>
      </w:r>
      <w:r w:rsidRPr="00AB1A72">
        <w:rPr>
          <w:rFonts w:ascii="Arial" w:eastAsia="Arial" w:hAnsi="Arial" w:cs="Arial"/>
          <w:color w:val="000000"/>
          <w:sz w:val="24"/>
          <w:szCs w:val="24"/>
          <w:lang w:val="en-US"/>
        </w:rPr>
        <w:t xml:space="preserve">budgetary expenses and income of state educational organizations through the </w:t>
      </w:r>
      <w:r>
        <w:rPr>
          <w:rFonts w:ascii="Arial" w:eastAsia="Arial" w:hAnsi="Arial" w:cs="Arial"/>
          <w:color w:val="000000"/>
          <w:sz w:val="24"/>
          <w:szCs w:val="24"/>
          <w:lang w:val="en-US"/>
        </w:rPr>
        <w:t>EMIS</w:t>
      </w:r>
      <w:r w:rsidRPr="00AB1A72">
        <w:rPr>
          <w:rFonts w:ascii="Arial" w:eastAsia="Arial" w:hAnsi="Arial" w:cs="Arial"/>
          <w:color w:val="000000"/>
          <w:sz w:val="24"/>
          <w:szCs w:val="24"/>
          <w:lang w:val="en-US"/>
        </w:rPr>
        <w:t xml:space="preserve">” www.isuo.edu.gov.kg </w:t>
      </w:r>
      <w:r w:rsidR="001A554F">
        <w:rPr>
          <w:rFonts w:ascii="Arial" w:eastAsia="Arial" w:hAnsi="Arial" w:cs="Arial"/>
          <w:color w:val="000000"/>
          <w:sz w:val="24"/>
          <w:szCs w:val="24"/>
          <w:lang w:val="en-US"/>
        </w:rPr>
        <w:t>portal has</w:t>
      </w:r>
      <w:r w:rsidRPr="00AB1A72">
        <w:rPr>
          <w:rFonts w:ascii="Arial" w:eastAsia="Arial" w:hAnsi="Arial" w:cs="Arial"/>
          <w:color w:val="000000"/>
          <w:sz w:val="24"/>
          <w:szCs w:val="24"/>
          <w:lang w:val="en-US"/>
        </w:rPr>
        <w:t xml:space="preserve"> an opportunity to publish financial and non-financial indicators </w:t>
      </w:r>
      <w:r w:rsidR="00EE5AD4">
        <w:rPr>
          <w:rFonts w:ascii="Arial" w:eastAsia="Arial" w:hAnsi="Arial" w:cs="Arial"/>
          <w:color w:val="000000"/>
          <w:sz w:val="24"/>
          <w:szCs w:val="24"/>
          <w:lang w:val="en-US"/>
        </w:rPr>
        <w:t>relevant to</w:t>
      </w:r>
      <w:r w:rsidRPr="00AB1A72">
        <w:rPr>
          <w:rFonts w:ascii="Arial" w:eastAsia="Arial" w:hAnsi="Arial" w:cs="Arial"/>
          <w:color w:val="000000"/>
          <w:sz w:val="24"/>
          <w:szCs w:val="24"/>
          <w:lang w:val="en-US"/>
        </w:rPr>
        <w:t xml:space="preserve"> educational organizations. However, the following issues were identified in the EMIS:</w:t>
      </w:r>
      <w:r w:rsidR="001A554F">
        <w:rPr>
          <w:rFonts w:ascii="Arial" w:eastAsia="Arial" w:hAnsi="Arial" w:cs="Arial"/>
          <w:color w:val="000000"/>
          <w:sz w:val="24"/>
          <w:szCs w:val="24"/>
          <w:lang w:val="en-US"/>
        </w:rPr>
        <w:t xml:space="preserve">  </w:t>
      </w:r>
    </w:p>
    <w:p w14:paraId="3CAAE7F8" w14:textId="1171D358" w:rsidR="009B2476" w:rsidRPr="009B2476" w:rsidRDefault="009B2476" w:rsidP="009B2476">
      <w:pPr>
        <w:numPr>
          <w:ilvl w:val="0"/>
          <w:numId w:val="30"/>
        </w:numPr>
        <w:pBdr>
          <w:top w:val="nil"/>
          <w:left w:val="nil"/>
          <w:bottom w:val="nil"/>
          <w:right w:val="nil"/>
          <w:between w:val="nil"/>
        </w:pBdr>
        <w:jc w:val="both"/>
        <w:rPr>
          <w:rFonts w:ascii="Arial" w:eastAsia="Arial" w:hAnsi="Arial" w:cs="Arial"/>
          <w:color w:val="000000"/>
          <w:sz w:val="24"/>
          <w:szCs w:val="24"/>
          <w:lang w:val="en-US"/>
        </w:rPr>
      </w:pPr>
      <w:r w:rsidRPr="009B2476">
        <w:rPr>
          <w:rFonts w:ascii="Arial" w:eastAsia="Arial" w:hAnsi="Arial" w:cs="Arial"/>
          <w:color w:val="000000"/>
          <w:sz w:val="24"/>
          <w:szCs w:val="24"/>
          <w:lang w:val="en-US"/>
        </w:rPr>
        <w:t xml:space="preserve">information in EMIS </w:t>
      </w:r>
      <w:r w:rsidR="003D68DB">
        <w:rPr>
          <w:rFonts w:ascii="Arial" w:eastAsia="Arial" w:hAnsi="Arial" w:cs="Arial"/>
          <w:color w:val="000000"/>
          <w:sz w:val="24"/>
          <w:szCs w:val="24"/>
          <w:lang w:val="en-US"/>
        </w:rPr>
        <w:t>did</w:t>
      </w:r>
      <w:r w:rsidRPr="009B2476">
        <w:rPr>
          <w:rFonts w:ascii="Arial" w:eastAsia="Arial" w:hAnsi="Arial" w:cs="Arial"/>
          <w:color w:val="000000"/>
          <w:sz w:val="24"/>
          <w:szCs w:val="24"/>
          <w:lang w:val="en-US"/>
        </w:rPr>
        <w:t xml:space="preserve"> not </w:t>
      </w:r>
      <w:r w:rsidR="003D68DB">
        <w:rPr>
          <w:rFonts w:ascii="Arial" w:eastAsia="Arial" w:hAnsi="Arial" w:cs="Arial"/>
          <w:color w:val="000000"/>
          <w:sz w:val="24"/>
          <w:szCs w:val="24"/>
          <w:lang w:val="en-US"/>
        </w:rPr>
        <w:t>cover</w:t>
      </w:r>
      <w:r w:rsidRPr="009B2476">
        <w:rPr>
          <w:rFonts w:ascii="Arial" w:eastAsia="Arial" w:hAnsi="Arial" w:cs="Arial"/>
          <w:color w:val="000000"/>
          <w:sz w:val="24"/>
          <w:szCs w:val="24"/>
          <w:lang w:val="en-US"/>
        </w:rPr>
        <w:t xml:space="preserve"> all educational organizations;</w:t>
      </w:r>
    </w:p>
    <w:p w14:paraId="0391DE9A" w14:textId="75EC6B99" w:rsidR="009B2476" w:rsidRPr="009B2476" w:rsidRDefault="009B2476" w:rsidP="009B2476">
      <w:pPr>
        <w:numPr>
          <w:ilvl w:val="0"/>
          <w:numId w:val="30"/>
        </w:numPr>
        <w:pBdr>
          <w:top w:val="nil"/>
          <w:left w:val="nil"/>
          <w:bottom w:val="nil"/>
          <w:right w:val="nil"/>
          <w:between w:val="nil"/>
        </w:pBdr>
        <w:jc w:val="both"/>
        <w:rPr>
          <w:rFonts w:ascii="Arial" w:eastAsia="Arial" w:hAnsi="Arial" w:cs="Arial"/>
          <w:color w:val="000000"/>
          <w:sz w:val="24"/>
          <w:szCs w:val="24"/>
          <w:lang w:val="en-US"/>
        </w:rPr>
      </w:pPr>
      <w:r w:rsidRPr="009B2476">
        <w:rPr>
          <w:rFonts w:ascii="Arial" w:eastAsia="Arial" w:hAnsi="Arial" w:cs="Arial"/>
          <w:color w:val="000000"/>
          <w:sz w:val="24"/>
          <w:szCs w:val="24"/>
          <w:lang w:val="en-US"/>
        </w:rPr>
        <w:t xml:space="preserve">the reporting period for published data is not displayed on the </w:t>
      </w:r>
      <w:r w:rsidR="003D68DB">
        <w:rPr>
          <w:rFonts w:ascii="Arial" w:eastAsia="Arial" w:hAnsi="Arial" w:cs="Arial"/>
          <w:color w:val="000000"/>
          <w:sz w:val="24"/>
          <w:szCs w:val="24"/>
          <w:lang w:val="en-US"/>
        </w:rPr>
        <w:t>E</w:t>
      </w:r>
      <w:r w:rsidRPr="009B2476">
        <w:rPr>
          <w:rFonts w:ascii="Arial" w:eastAsia="Arial" w:hAnsi="Arial" w:cs="Arial"/>
          <w:color w:val="000000"/>
          <w:sz w:val="24"/>
          <w:szCs w:val="24"/>
          <w:lang w:val="en-US"/>
        </w:rPr>
        <w:t>MIS web portal;</w:t>
      </w:r>
    </w:p>
    <w:p w14:paraId="0E1574B1" w14:textId="0C698118" w:rsidR="009B2476" w:rsidRPr="009B2476" w:rsidRDefault="009B2476" w:rsidP="009B2476">
      <w:pPr>
        <w:numPr>
          <w:ilvl w:val="0"/>
          <w:numId w:val="30"/>
        </w:numPr>
        <w:pBdr>
          <w:top w:val="nil"/>
          <w:left w:val="nil"/>
          <w:bottom w:val="nil"/>
          <w:right w:val="nil"/>
          <w:between w:val="nil"/>
        </w:pBdr>
        <w:jc w:val="both"/>
        <w:rPr>
          <w:rFonts w:ascii="Arial" w:eastAsia="Arial" w:hAnsi="Arial" w:cs="Arial"/>
          <w:color w:val="000000"/>
          <w:sz w:val="24"/>
          <w:szCs w:val="24"/>
          <w:lang w:val="en-US"/>
        </w:rPr>
      </w:pPr>
      <w:r w:rsidRPr="009B2476">
        <w:rPr>
          <w:rFonts w:ascii="Arial" w:eastAsia="Arial" w:hAnsi="Arial" w:cs="Arial"/>
          <w:color w:val="000000"/>
          <w:sz w:val="24"/>
          <w:szCs w:val="24"/>
          <w:lang w:val="en-US"/>
        </w:rPr>
        <w:t xml:space="preserve">previously published data on the </w:t>
      </w:r>
      <w:r w:rsidR="003D68DB">
        <w:rPr>
          <w:rFonts w:ascii="Arial" w:eastAsia="Arial" w:hAnsi="Arial" w:cs="Arial"/>
          <w:color w:val="000000"/>
          <w:sz w:val="24"/>
          <w:szCs w:val="24"/>
          <w:lang w:val="en-US"/>
        </w:rPr>
        <w:t>E</w:t>
      </w:r>
      <w:r w:rsidRPr="009B2476">
        <w:rPr>
          <w:rFonts w:ascii="Arial" w:eastAsia="Arial" w:hAnsi="Arial" w:cs="Arial"/>
          <w:color w:val="000000"/>
          <w:sz w:val="24"/>
          <w:szCs w:val="24"/>
          <w:lang w:val="en-US"/>
        </w:rPr>
        <w:t xml:space="preserve">MIS web portal </w:t>
      </w:r>
      <w:r w:rsidR="003D68DB">
        <w:rPr>
          <w:rFonts w:ascii="Arial" w:eastAsia="Arial" w:hAnsi="Arial" w:cs="Arial"/>
          <w:color w:val="000000"/>
          <w:sz w:val="24"/>
          <w:szCs w:val="24"/>
          <w:lang w:val="en-US"/>
        </w:rPr>
        <w:t xml:space="preserve">is </w:t>
      </w:r>
      <w:r w:rsidRPr="009B2476">
        <w:rPr>
          <w:rFonts w:ascii="Arial" w:eastAsia="Arial" w:hAnsi="Arial" w:cs="Arial"/>
          <w:color w:val="000000"/>
          <w:sz w:val="24"/>
          <w:szCs w:val="24"/>
          <w:lang w:val="en-US"/>
        </w:rPr>
        <w:t xml:space="preserve">not reflected correctly (for example, </w:t>
      </w:r>
      <w:r w:rsidR="003D68DB" w:rsidRPr="009B2476">
        <w:rPr>
          <w:rFonts w:ascii="Arial" w:eastAsia="Arial" w:hAnsi="Arial" w:cs="Arial"/>
          <w:color w:val="000000"/>
          <w:sz w:val="24"/>
          <w:szCs w:val="24"/>
          <w:lang w:val="en-US"/>
        </w:rPr>
        <w:t xml:space="preserve">allocated budget funds </w:t>
      </w:r>
      <w:r w:rsidR="003D68DB">
        <w:rPr>
          <w:rFonts w:ascii="Arial" w:eastAsia="Arial" w:hAnsi="Arial" w:cs="Arial"/>
          <w:color w:val="000000"/>
          <w:sz w:val="24"/>
          <w:szCs w:val="24"/>
          <w:lang w:val="en-US"/>
        </w:rPr>
        <w:t xml:space="preserve">for the </w:t>
      </w:r>
      <w:r w:rsidRPr="009B2476">
        <w:rPr>
          <w:rFonts w:ascii="Arial" w:eastAsia="Arial" w:hAnsi="Arial" w:cs="Arial"/>
          <w:color w:val="000000"/>
          <w:sz w:val="24"/>
          <w:szCs w:val="24"/>
          <w:lang w:val="en-US"/>
        </w:rPr>
        <w:t>secondary school No. 64 in Bishkek correspond to amount of expenses</w:t>
      </w:r>
      <w:r w:rsidR="003D68DB" w:rsidRPr="00C245BB">
        <w:rPr>
          <w:rFonts w:ascii="Arial" w:eastAsia="Arial" w:hAnsi="Arial" w:cs="Arial"/>
          <w:color w:val="000000"/>
          <w:sz w:val="24"/>
          <w:szCs w:val="24"/>
          <w:vertAlign w:val="superscript"/>
        </w:rPr>
        <w:footnoteReference w:id="14"/>
      </w:r>
      <w:r w:rsidRPr="009B2476">
        <w:rPr>
          <w:rFonts w:ascii="Arial" w:eastAsia="Arial" w:hAnsi="Arial" w:cs="Arial"/>
          <w:color w:val="000000"/>
          <w:sz w:val="24"/>
          <w:szCs w:val="24"/>
          <w:lang w:val="en-US"/>
        </w:rPr>
        <w:t>);</w:t>
      </w:r>
    </w:p>
    <w:p w14:paraId="53506985" w14:textId="3B476CC3" w:rsidR="009B2476" w:rsidRPr="009B2476" w:rsidRDefault="009B2476" w:rsidP="009B2476">
      <w:pPr>
        <w:numPr>
          <w:ilvl w:val="0"/>
          <w:numId w:val="30"/>
        </w:numPr>
        <w:pBdr>
          <w:top w:val="nil"/>
          <w:left w:val="nil"/>
          <w:bottom w:val="nil"/>
          <w:right w:val="nil"/>
          <w:between w:val="nil"/>
        </w:pBdr>
        <w:jc w:val="both"/>
        <w:rPr>
          <w:rFonts w:ascii="Arial" w:eastAsia="Arial" w:hAnsi="Arial" w:cs="Arial"/>
          <w:color w:val="000000"/>
          <w:sz w:val="24"/>
          <w:szCs w:val="24"/>
          <w:lang w:val="en-US"/>
        </w:rPr>
      </w:pPr>
      <w:r w:rsidRPr="009B2476">
        <w:rPr>
          <w:rFonts w:ascii="Arial" w:eastAsia="Arial" w:hAnsi="Arial" w:cs="Arial"/>
          <w:color w:val="000000"/>
          <w:sz w:val="24"/>
          <w:szCs w:val="24"/>
          <w:lang w:val="en-US"/>
        </w:rPr>
        <w:t xml:space="preserve">information </w:t>
      </w:r>
      <w:r w:rsidR="003D68DB">
        <w:rPr>
          <w:rFonts w:ascii="Arial" w:eastAsia="Arial" w:hAnsi="Arial" w:cs="Arial"/>
          <w:color w:val="000000"/>
          <w:sz w:val="24"/>
          <w:szCs w:val="24"/>
          <w:lang w:val="en-US"/>
        </w:rPr>
        <w:t xml:space="preserve">cannot be received </w:t>
      </w:r>
      <w:r w:rsidRPr="009B2476">
        <w:rPr>
          <w:rFonts w:ascii="Arial" w:eastAsia="Arial" w:hAnsi="Arial" w:cs="Arial"/>
          <w:color w:val="000000"/>
          <w:sz w:val="24"/>
          <w:szCs w:val="24"/>
          <w:lang w:val="en-US"/>
        </w:rPr>
        <w:t>in the format of open data.</w:t>
      </w:r>
    </w:p>
    <w:p w14:paraId="3BD4F0DA" w14:textId="06BA35EA" w:rsidR="003D68DB" w:rsidRPr="003D68DB" w:rsidRDefault="003D68DB">
      <w:pPr>
        <w:jc w:val="both"/>
        <w:rPr>
          <w:rFonts w:ascii="Arial" w:eastAsia="Arial" w:hAnsi="Arial" w:cs="Arial"/>
          <w:color w:val="000000"/>
          <w:sz w:val="24"/>
          <w:szCs w:val="24"/>
          <w:lang w:val="en-US"/>
        </w:rPr>
      </w:pPr>
      <w:r w:rsidRPr="003D68DB">
        <w:rPr>
          <w:rFonts w:ascii="Arial" w:eastAsia="Arial" w:hAnsi="Arial" w:cs="Arial"/>
          <w:color w:val="000000"/>
          <w:sz w:val="24"/>
          <w:szCs w:val="24"/>
          <w:lang w:val="en-US"/>
        </w:rPr>
        <w:t xml:space="preserve">On November 6, 2019, </w:t>
      </w:r>
      <w:r>
        <w:rPr>
          <w:rFonts w:ascii="Arial" w:eastAsia="Arial" w:hAnsi="Arial" w:cs="Arial"/>
          <w:color w:val="000000"/>
          <w:sz w:val="24"/>
          <w:szCs w:val="24"/>
          <w:lang w:val="en-US"/>
        </w:rPr>
        <w:t>MES has</w:t>
      </w:r>
      <w:r w:rsidRPr="003D68DB">
        <w:rPr>
          <w:rFonts w:ascii="Arial" w:eastAsia="Arial" w:hAnsi="Arial" w:cs="Arial"/>
          <w:color w:val="000000"/>
          <w:sz w:val="24"/>
          <w:szCs w:val="24"/>
          <w:lang w:val="en-US"/>
        </w:rPr>
        <w:t xml:space="preserve"> published </w:t>
      </w:r>
      <w:r>
        <w:rPr>
          <w:rFonts w:ascii="Arial" w:eastAsia="Arial" w:hAnsi="Arial" w:cs="Arial"/>
          <w:color w:val="000000"/>
          <w:sz w:val="24"/>
          <w:szCs w:val="24"/>
          <w:lang w:val="en-US"/>
        </w:rPr>
        <w:t>a call</w:t>
      </w:r>
      <w:r w:rsidRPr="003D68DB">
        <w:rPr>
          <w:rFonts w:ascii="Arial" w:eastAsia="Arial" w:hAnsi="Arial" w:cs="Arial"/>
          <w:color w:val="000000"/>
          <w:sz w:val="24"/>
          <w:szCs w:val="24"/>
          <w:lang w:val="en-US"/>
        </w:rPr>
        <w:t xml:space="preserve"> for development of an automated </w:t>
      </w:r>
      <w:r w:rsidR="00EE5EAC" w:rsidRPr="003D68DB">
        <w:rPr>
          <w:rFonts w:ascii="Arial" w:eastAsia="Arial" w:hAnsi="Arial" w:cs="Arial"/>
          <w:color w:val="000000"/>
          <w:sz w:val="24"/>
          <w:szCs w:val="24"/>
          <w:lang w:val="en-US"/>
        </w:rPr>
        <w:t>1C</w:t>
      </w:r>
      <w:r w:rsidR="00EE5EAC">
        <w:rPr>
          <w:rFonts w:ascii="Arial" w:eastAsia="Arial" w:hAnsi="Arial" w:cs="Arial"/>
          <w:color w:val="000000"/>
          <w:sz w:val="24"/>
          <w:szCs w:val="24"/>
          <w:lang w:val="en-US"/>
        </w:rPr>
        <w:t>-</w:t>
      </w:r>
      <w:r w:rsidR="00EE5EAC" w:rsidRPr="003D68DB">
        <w:rPr>
          <w:rFonts w:ascii="Arial" w:eastAsia="Arial" w:hAnsi="Arial" w:cs="Arial"/>
          <w:color w:val="000000"/>
          <w:sz w:val="24"/>
          <w:szCs w:val="24"/>
          <w:lang w:val="en-US"/>
        </w:rPr>
        <w:t xml:space="preserve">based </w:t>
      </w:r>
      <w:r w:rsidRPr="003D68DB">
        <w:rPr>
          <w:rFonts w:ascii="Arial" w:eastAsia="Arial" w:hAnsi="Arial" w:cs="Arial"/>
          <w:color w:val="000000"/>
          <w:sz w:val="24"/>
          <w:szCs w:val="24"/>
          <w:lang w:val="en-US"/>
        </w:rPr>
        <w:t>information system "Automated payroll for educational workers</w:t>
      </w:r>
      <w:r w:rsidRPr="00C245BB">
        <w:rPr>
          <w:rFonts w:ascii="Arial" w:eastAsia="Arial" w:hAnsi="Arial" w:cs="Arial"/>
          <w:sz w:val="24"/>
          <w:szCs w:val="24"/>
          <w:vertAlign w:val="superscript"/>
        </w:rPr>
        <w:footnoteReference w:id="15"/>
      </w:r>
      <w:r w:rsidRPr="003D68DB">
        <w:rPr>
          <w:rFonts w:ascii="Arial" w:eastAsia="Arial" w:hAnsi="Arial" w:cs="Arial"/>
          <w:color w:val="000000"/>
          <w:sz w:val="24"/>
          <w:szCs w:val="24"/>
          <w:lang w:val="en-US"/>
        </w:rPr>
        <w:t xml:space="preserve">. In order to save </w:t>
      </w:r>
      <w:r w:rsidR="000906FB">
        <w:rPr>
          <w:rFonts w:ascii="Arial" w:eastAsia="Arial" w:hAnsi="Arial" w:cs="Arial"/>
          <w:color w:val="000000"/>
          <w:sz w:val="24"/>
          <w:szCs w:val="24"/>
          <w:lang w:val="en-US"/>
        </w:rPr>
        <w:t>staff time</w:t>
      </w:r>
      <w:r w:rsidRPr="003D68DB">
        <w:rPr>
          <w:rFonts w:ascii="Arial" w:eastAsia="Arial" w:hAnsi="Arial" w:cs="Arial"/>
          <w:color w:val="000000"/>
          <w:sz w:val="24"/>
          <w:szCs w:val="24"/>
          <w:lang w:val="en-US"/>
        </w:rPr>
        <w:t xml:space="preserve">, it is advisable to integrate the </w:t>
      </w:r>
      <w:r w:rsidR="00EE5EAC" w:rsidRPr="003D68DB">
        <w:rPr>
          <w:rFonts w:ascii="Arial" w:eastAsia="Arial" w:hAnsi="Arial" w:cs="Arial"/>
          <w:color w:val="000000"/>
          <w:sz w:val="24"/>
          <w:szCs w:val="24"/>
          <w:lang w:val="en-US"/>
        </w:rPr>
        <w:t>1C</w:t>
      </w:r>
      <w:r w:rsidR="00EE5EAC">
        <w:rPr>
          <w:rFonts w:ascii="Arial" w:eastAsia="Arial" w:hAnsi="Arial" w:cs="Arial"/>
          <w:color w:val="000000"/>
          <w:sz w:val="24"/>
          <w:szCs w:val="24"/>
          <w:lang w:val="en-US"/>
        </w:rPr>
        <w:t>-</w:t>
      </w:r>
      <w:r w:rsidR="00EE5EAC" w:rsidRPr="003D68DB">
        <w:rPr>
          <w:rFonts w:ascii="Arial" w:eastAsia="Arial" w:hAnsi="Arial" w:cs="Arial"/>
          <w:color w:val="000000"/>
          <w:sz w:val="24"/>
          <w:szCs w:val="24"/>
          <w:lang w:val="en-US"/>
        </w:rPr>
        <w:t xml:space="preserve">based </w:t>
      </w:r>
      <w:r w:rsidRPr="003D68DB">
        <w:rPr>
          <w:rFonts w:ascii="Arial" w:eastAsia="Arial" w:hAnsi="Arial" w:cs="Arial"/>
          <w:color w:val="000000"/>
          <w:sz w:val="24"/>
          <w:szCs w:val="24"/>
          <w:lang w:val="en-US"/>
        </w:rPr>
        <w:t xml:space="preserve">system with </w:t>
      </w:r>
      <w:r w:rsidR="00EE5EAC">
        <w:rPr>
          <w:rFonts w:ascii="Arial" w:eastAsia="Arial" w:hAnsi="Arial" w:cs="Arial"/>
          <w:color w:val="000000"/>
          <w:sz w:val="24"/>
          <w:szCs w:val="24"/>
          <w:lang w:val="en-US"/>
        </w:rPr>
        <w:t>EMIS</w:t>
      </w:r>
      <w:r w:rsidRPr="003D68DB">
        <w:rPr>
          <w:rFonts w:ascii="Arial" w:eastAsia="Arial" w:hAnsi="Arial" w:cs="Arial"/>
          <w:color w:val="000000"/>
          <w:sz w:val="24"/>
          <w:szCs w:val="24"/>
          <w:lang w:val="en-US"/>
        </w:rPr>
        <w:t xml:space="preserve">, which will allow automatically upload data from </w:t>
      </w:r>
      <w:r w:rsidR="00EE5EAC" w:rsidRPr="003D68DB">
        <w:rPr>
          <w:rFonts w:ascii="Arial" w:eastAsia="Arial" w:hAnsi="Arial" w:cs="Arial"/>
          <w:color w:val="000000"/>
          <w:sz w:val="24"/>
          <w:szCs w:val="24"/>
          <w:lang w:val="en-US"/>
        </w:rPr>
        <w:t>1C</w:t>
      </w:r>
      <w:r w:rsidR="00EE5EAC">
        <w:rPr>
          <w:rFonts w:ascii="Arial" w:eastAsia="Arial" w:hAnsi="Arial" w:cs="Arial"/>
          <w:color w:val="000000"/>
          <w:sz w:val="24"/>
          <w:szCs w:val="24"/>
          <w:lang w:val="en-US"/>
        </w:rPr>
        <w:t>-</w:t>
      </w:r>
      <w:r w:rsidR="00EE5EAC" w:rsidRPr="003D68DB">
        <w:rPr>
          <w:rFonts w:ascii="Arial" w:eastAsia="Arial" w:hAnsi="Arial" w:cs="Arial"/>
          <w:color w:val="000000"/>
          <w:sz w:val="24"/>
          <w:szCs w:val="24"/>
          <w:lang w:val="en-US"/>
        </w:rPr>
        <w:t xml:space="preserve">based system </w:t>
      </w:r>
      <w:r w:rsidRPr="003D68DB">
        <w:rPr>
          <w:rFonts w:ascii="Arial" w:eastAsia="Arial" w:hAnsi="Arial" w:cs="Arial"/>
          <w:color w:val="000000"/>
          <w:sz w:val="24"/>
          <w:szCs w:val="24"/>
          <w:lang w:val="en-US"/>
        </w:rPr>
        <w:t xml:space="preserve">to the </w:t>
      </w:r>
      <w:r w:rsidR="00EE5EAC">
        <w:rPr>
          <w:rFonts w:ascii="Arial" w:eastAsia="Arial" w:hAnsi="Arial" w:cs="Arial"/>
          <w:color w:val="000000"/>
          <w:sz w:val="24"/>
          <w:szCs w:val="24"/>
          <w:lang w:val="en-US"/>
        </w:rPr>
        <w:t>EMIS</w:t>
      </w:r>
      <w:r w:rsidRPr="003D68DB">
        <w:rPr>
          <w:rFonts w:ascii="Arial" w:eastAsia="Arial" w:hAnsi="Arial" w:cs="Arial"/>
          <w:color w:val="000000"/>
          <w:sz w:val="24"/>
          <w:szCs w:val="24"/>
          <w:lang w:val="en-US"/>
        </w:rPr>
        <w:t>.</w:t>
      </w:r>
      <w:r w:rsidR="00EE5EAC">
        <w:rPr>
          <w:rFonts w:ascii="Arial" w:eastAsia="Arial" w:hAnsi="Arial" w:cs="Arial"/>
          <w:color w:val="000000"/>
          <w:sz w:val="24"/>
          <w:szCs w:val="24"/>
          <w:lang w:val="en-US"/>
        </w:rPr>
        <w:t xml:space="preserve"> P</w:t>
      </w:r>
      <w:r w:rsidRPr="003D68DB">
        <w:rPr>
          <w:rFonts w:ascii="Arial" w:eastAsia="Arial" w:hAnsi="Arial" w:cs="Arial"/>
          <w:color w:val="000000"/>
          <w:sz w:val="24"/>
          <w:szCs w:val="24"/>
          <w:lang w:val="en-US"/>
        </w:rPr>
        <w:t xml:space="preserve">ublished terms of </w:t>
      </w:r>
      <w:r w:rsidRPr="003D68DB">
        <w:rPr>
          <w:rFonts w:ascii="Arial" w:eastAsia="Arial" w:hAnsi="Arial" w:cs="Arial"/>
          <w:color w:val="000000"/>
          <w:sz w:val="24"/>
          <w:szCs w:val="24"/>
          <w:lang w:val="en-US"/>
        </w:rPr>
        <w:lastRenderedPageBreak/>
        <w:t>reference</w:t>
      </w:r>
      <w:r w:rsidR="00EE5EAC">
        <w:rPr>
          <w:rFonts w:ascii="Arial" w:eastAsia="Arial" w:hAnsi="Arial" w:cs="Arial"/>
          <w:color w:val="000000"/>
          <w:sz w:val="24"/>
          <w:szCs w:val="24"/>
          <w:lang w:val="en-US"/>
        </w:rPr>
        <w:t xml:space="preserve"> have</w:t>
      </w:r>
      <w:r w:rsidRPr="003D68DB">
        <w:rPr>
          <w:rFonts w:ascii="Arial" w:eastAsia="Arial" w:hAnsi="Arial" w:cs="Arial"/>
          <w:color w:val="000000"/>
          <w:sz w:val="24"/>
          <w:szCs w:val="24"/>
          <w:lang w:val="en-US"/>
        </w:rPr>
        <w:t xml:space="preserve"> no requirement to integrate this system with </w:t>
      </w:r>
      <w:r w:rsidR="008A7AAD">
        <w:rPr>
          <w:rFonts w:ascii="Arial" w:eastAsia="Arial" w:hAnsi="Arial" w:cs="Arial"/>
          <w:color w:val="000000"/>
          <w:sz w:val="24"/>
          <w:szCs w:val="24"/>
          <w:lang w:val="en-US"/>
        </w:rPr>
        <w:t>EMIS</w:t>
      </w:r>
      <w:r w:rsidRPr="003D68DB">
        <w:rPr>
          <w:rFonts w:ascii="Arial" w:eastAsia="Arial" w:hAnsi="Arial" w:cs="Arial"/>
          <w:color w:val="000000"/>
          <w:sz w:val="24"/>
          <w:szCs w:val="24"/>
          <w:lang w:val="en-US"/>
        </w:rPr>
        <w:t xml:space="preserve"> and no requirements for </w:t>
      </w:r>
      <w:r w:rsidR="008A7AAD">
        <w:rPr>
          <w:rFonts w:ascii="Arial" w:eastAsia="Arial" w:hAnsi="Arial" w:cs="Arial"/>
          <w:color w:val="000000"/>
          <w:sz w:val="24"/>
          <w:szCs w:val="24"/>
          <w:lang w:val="en-US"/>
        </w:rPr>
        <w:t xml:space="preserve">accounting </w:t>
      </w:r>
      <w:r w:rsidRPr="003D68DB">
        <w:rPr>
          <w:rFonts w:ascii="Arial" w:eastAsia="Arial" w:hAnsi="Arial" w:cs="Arial"/>
          <w:color w:val="000000"/>
          <w:sz w:val="24"/>
          <w:szCs w:val="24"/>
          <w:lang w:val="en-US"/>
        </w:rPr>
        <w:t>all budget and extra</w:t>
      </w:r>
      <w:r w:rsidR="008A7AAD">
        <w:rPr>
          <w:rFonts w:ascii="Arial" w:eastAsia="Arial" w:hAnsi="Arial" w:cs="Arial"/>
          <w:color w:val="000000"/>
          <w:sz w:val="24"/>
          <w:szCs w:val="24"/>
          <w:lang w:val="en-US"/>
        </w:rPr>
        <w:t>-</w:t>
      </w:r>
      <w:r w:rsidRPr="003D68DB">
        <w:rPr>
          <w:rFonts w:ascii="Arial" w:eastAsia="Arial" w:hAnsi="Arial" w:cs="Arial"/>
          <w:color w:val="000000"/>
          <w:sz w:val="24"/>
          <w:szCs w:val="24"/>
          <w:lang w:val="en-US"/>
        </w:rPr>
        <w:t>budgetary revenues and expenses.</w:t>
      </w:r>
      <w:r w:rsidR="00EE5EAC">
        <w:rPr>
          <w:rFonts w:ascii="Arial" w:eastAsia="Arial" w:hAnsi="Arial" w:cs="Arial"/>
          <w:color w:val="000000"/>
          <w:sz w:val="24"/>
          <w:szCs w:val="24"/>
          <w:lang w:val="en-US"/>
        </w:rPr>
        <w:t xml:space="preserve"> </w:t>
      </w:r>
    </w:p>
    <w:p w14:paraId="1EE63A19" w14:textId="772EA0FC" w:rsidR="008A7AAD" w:rsidRPr="008A7AAD" w:rsidRDefault="008A7AAD">
      <w:pPr>
        <w:jc w:val="both"/>
        <w:rPr>
          <w:rFonts w:ascii="Arial" w:eastAsia="Arial" w:hAnsi="Arial" w:cs="Arial"/>
          <w:color w:val="000000"/>
          <w:sz w:val="24"/>
          <w:szCs w:val="24"/>
          <w:lang w:val="en-US"/>
        </w:rPr>
      </w:pPr>
      <w:r w:rsidRPr="008A7AAD">
        <w:rPr>
          <w:rFonts w:ascii="Arial" w:eastAsia="Arial" w:hAnsi="Arial" w:cs="Arial"/>
          <w:color w:val="000000"/>
          <w:sz w:val="24"/>
          <w:szCs w:val="24"/>
          <w:lang w:val="en-US"/>
        </w:rPr>
        <w:t xml:space="preserve">As part of </w:t>
      </w:r>
      <w:r w:rsidR="00634856">
        <w:rPr>
          <w:rFonts w:ascii="Arial" w:eastAsia="Arial" w:hAnsi="Arial" w:cs="Arial"/>
          <w:color w:val="000000"/>
          <w:sz w:val="24"/>
          <w:szCs w:val="24"/>
          <w:lang w:val="en-US"/>
        </w:rPr>
        <w:t>implementing</w:t>
      </w:r>
      <w:r w:rsidRPr="008A7AAD">
        <w:rPr>
          <w:rFonts w:ascii="Arial" w:eastAsia="Arial" w:hAnsi="Arial" w:cs="Arial"/>
          <w:color w:val="000000"/>
          <w:sz w:val="24"/>
          <w:szCs w:val="24"/>
          <w:lang w:val="en-US"/>
        </w:rPr>
        <w:t xml:space="preserve"> </w:t>
      </w:r>
      <w:r w:rsidR="00634856">
        <w:rPr>
          <w:rFonts w:ascii="Arial" w:eastAsia="Arial" w:hAnsi="Arial" w:cs="Arial"/>
          <w:color w:val="000000"/>
          <w:sz w:val="24"/>
          <w:szCs w:val="24"/>
          <w:lang w:val="en-US"/>
        </w:rPr>
        <w:t xml:space="preserve">the </w:t>
      </w:r>
      <w:r w:rsidR="00634856" w:rsidRPr="008A7AAD">
        <w:rPr>
          <w:rFonts w:ascii="Arial" w:eastAsia="Arial" w:hAnsi="Arial" w:cs="Arial"/>
          <w:color w:val="000000"/>
          <w:sz w:val="24"/>
          <w:szCs w:val="24"/>
          <w:lang w:val="en-US"/>
        </w:rPr>
        <w:t xml:space="preserve">NAP </w:t>
      </w:r>
      <w:r w:rsidRPr="008A7AAD">
        <w:rPr>
          <w:rFonts w:ascii="Arial" w:eastAsia="Arial" w:hAnsi="Arial" w:cs="Arial"/>
          <w:color w:val="000000"/>
          <w:sz w:val="24"/>
          <w:szCs w:val="24"/>
          <w:lang w:val="en-US"/>
        </w:rPr>
        <w:t>sub</w:t>
      </w:r>
      <w:r w:rsidR="00634856">
        <w:rPr>
          <w:rFonts w:ascii="Arial" w:eastAsia="Arial" w:hAnsi="Arial" w:cs="Arial"/>
          <w:color w:val="000000"/>
          <w:sz w:val="24"/>
          <w:szCs w:val="24"/>
          <w:lang w:val="en-US"/>
        </w:rPr>
        <w:t>-</w:t>
      </w:r>
      <w:r w:rsidRPr="008A7AAD">
        <w:rPr>
          <w:rFonts w:ascii="Arial" w:eastAsia="Arial" w:hAnsi="Arial" w:cs="Arial"/>
          <w:color w:val="000000"/>
          <w:sz w:val="24"/>
          <w:szCs w:val="24"/>
          <w:lang w:val="en-US"/>
        </w:rPr>
        <w:t xml:space="preserve">paragraph 5.1. - “Integrate reporting on </w:t>
      </w:r>
      <w:r w:rsidR="00634856" w:rsidRPr="008A7AAD">
        <w:rPr>
          <w:rFonts w:ascii="Arial" w:eastAsia="Arial" w:hAnsi="Arial" w:cs="Arial"/>
          <w:color w:val="000000"/>
          <w:sz w:val="24"/>
          <w:szCs w:val="24"/>
          <w:lang w:val="en-US"/>
        </w:rPr>
        <w:t xml:space="preserve">textbooks </w:t>
      </w:r>
      <w:r w:rsidRPr="008A7AAD">
        <w:rPr>
          <w:rFonts w:ascii="Arial" w:eastAsia="Arial" w:hAnsi="Arial" w:cs="Arial"/>
          <w:color w:val="000000"/>
          <w:sz w:val="24"/>
          <w:szCs w:val="24"/>
          <w:lang w:val="en-US"/>
        </w:rPr>
        <w:t>availability by class in EMIS with data updates 2 times a year” and sub</w:t>
      </w:r>
      <w:r w:rsidR="00634856">
        <w:rPr>
          <w:rFonts w:ascii="Arial" w:eastAsia="Arial" w:hAnsi="Arial" w:cs="Arial"/>
          <w:color w:val="000000"/>
          <w:sz w:val="24"/>
          <w:szCs w:val="24"/>
          <w:lang w:val="en-US"/>
        </w:rPr>
        <w:t>-paragraph 5.2 of</w:t>
      </w:r>
      <w:r w:rsidRPr="008A7AAD">
        <w:rPr>
          <w:rFonts w:ascii="Arial" w:eastAsia="Arial" w:hAnsi="Arial" w:cs="Arial"/>
          <w:color w:val="000000"/>
          <w:sz w:val="24"/>
          <w:szCs w:val="24"/>
          <w:lang w:val="en-US"/>
        </w:rPr>
        <w:t xml:space="preserve"> NAP - “Organize citizen access to information about textbooks and teaching materials (subject, title, year of publicati</w:t>
      </w:r>
      <w:r w:rsidR="00634856">
        <w:rPr>
          <w:rFonts w:ascii="Arial" w:eastAsia="Arial" w:hAnsi="Arial" w:cs="Arial"/>
          <w:color w:val="000000"/>
          <w:sz w:val="24"/>
          <w:szCs w:val="24"/>
          <w:lang w:val="en-US"/>
        </w:rPr>
        <w:t>on, author, quantity) and on</w:t>
      </w:r>
      <w:r w:rsidRPr="008A7AAD">
        <w:rPr>
          <w:rFonts w:ascii="Arial" w:eastAsia="Arial" w:hAnsi="Arial" w:cs="Arial"/>
          <w:color w:val="000000"/>
          <w:sz w:val="24"/>
          <w:szCs w:val="24"/>
          <w:lang w:val="en-US"/>
        </w:rPr>
        <w:t xml:space="preserve"> provision of textbooks and teaching materials to state educational institutions through the </w:t>
      </w:r>
      <w:r w:rsidR="00634856">
        <w:rPr>
          <w:rFonts w:ascii="Arial" w:eastAsia="Arial" w:hAnsi="Arial" w:cs="Arial"/>
          <w:color w:val="000000"/>
          <w:sz w:val="24"/>
          <w:szCs w:val="24"/>
          <w:lang w:val="en-US"/>
        </w:rPr>
        <w:t>EMIS</w:t>
      </w:r>
      <w:r w:rsidR="00634856" w:rsidRPr="008A7AAD">
        <w:rPr>
          <w:rFonts w:ascii="Arial" w:eastAsia="Arial" w:hAnsi="Arial" w:cs="Arial"/>
          <w:color w:val="000000"/>
          <w:sz w:val="24"/>
          <w:szCs w:val="24"/>
          <w:lang w:val="en-US"/>
        </w:rPr>
        <w:t>”</w:t>
      </w:r>
      <w:r w:rsidRPr="008A7AAD">
        <w:rPr>
          <w:rFonts w:ascii="Arial" w:eastAsia="Arial" w:hAnsi="Arial" w:cs="Arial"/>
          <w:color w:val="000000"/>
          <w:sz w:val="24"/>
          <w:szCs w:val="24"/>
          <w:lang w:val="en-US"/>
        </w:rPr>
        <w:t xml:space="preserve">, </w:t>
      </w:r>
      <w:r w:rsidR="00634856">
        <w:rPr>
          <w:rFonts w:ascii="Arial" w:eastAsia="Arial" w:hAnsi="Arial" w:cs="Arial"/>
          <w:color w:val="000000"/>
          <w:sz w:val="24"/>
          <w:szCs w:val="24"/>
          <w:lang w:val="en-US"/>
        </w:rPr>
        <w:t>ADB project “</w:t>
      </w:r>
      <w:r w:rsidRPr="008A7AAD">
        <w:rPr>
          <w:rFonts w:ascii="Arial" w:eastAsia="Arial" w:hAnsi="Arial" w:cs="Arial"/>
          <w:color w:val="000000"/>
          <w:sz w:val="24"/>
          <w:szCs w:val="24"/>
          <w:lang w:val="en-US"/>
        </w:rPr>
        <w:t>Sector Development Program: Strengthening the Educati</w:t>
      </w:r>
      <w:r w:rsidR="00634856">
        <w:rPr>
          <w:rFonts w:ascii="Arial" w:eastAsia="Arial" w:hAnsi="Arial" w:cs="Arial"/>
          <w:color w:val="000000"/>
          <w:sz w:val="24"/>
          <w:szCs w:val="24"/>
          <w:lang w:val="en-US"/>
        </w:rPr>
        <w:t>on System</w:t>
      </w:r>
      <w:r w:rsidRPr="008A7AAD">
        <w:rPr>
          <w:rFonts w:ascii="Arial" w:eastAsia="Arial" w:hAnsi="Arial" w:cs="Arial"/>
          <w:color w:val="000000"/>
          <w:sz w:val="24"/>
          <w:szCs w:val="24"/>
          <w:lang w:val="en-US"/>
        </w:rPr>
        <w:t>”</w:t>
      </w:r>
      <w:r w:rsidR="00634856">
        <w:rPr>
          <w:rFonts w:ascii="Arial" w:eastAsia="Arial" w:hAnsi="Arial" w:cs="Arial"/>
          <w:color w:val="000000"/>
          <w:sz w:val="24"/>
          <w:szCs w:val="24"/>
          <w:lang w:val="en-US"/>
        </w:rPr>
        <w:t xml:space="preserve"> </w:t>
      </w:r>
      <w:r w:rsidRPr="008A7AAD">
        <w:rPr>
          <w:rFonts w:ascii="Arial" w:eastAsia="Arial" w:hAnsi="Arial" w:cs="Arial"/>
          <w:color w:val="000000"/>
          <w:sz w:val="24"/>
          <w:szCs w:val="24"/>
          <w:lang w:val="en-US"/>
        </w:rPr>
        <w:t xml:space="preserve">is being implemented (ADB grant No. 0408-KGZ). Within the framework of this project, </w:t>
      </w:r>
      <w:r w:rsidR="00A75A90" w:rsidRPr="008A7AAD">
        <w:rPr>
          <w:rFonts w:ascii="Arial" w:eastAsia="Arial" w:hAnsi="Arial" w:cs="Arial"/>
          <w:color w:val="000000"/>
          <w:sz w:val="24"/>
          <w:szCs w:val="24"/>
          <w:lang w:val="en-US"/>
        </w:rPr>
        <w:t>"</w:t>
      </w:r>
      <w:proofErr w:type="spellStart"/>
      <w:r w:rsidR="00A75A90" w:rsidRPr="008A7AAD">
        <w:rPr>
          <w:rFonts w:ascii="Arial" w:eastAsia="Arial" w:hAnsi="Arial" w:cs="Arial"/>
          <w:color w:val="000000"/>
          <w:sz w:val="24"/>
          <w:szCs w:val="24"/>
          <w:lang w:val="en-US"/>
        </w:rPr>
        <w:t>Zhany</w:t>
      </w:r>
      <w:proofErr w:type="spellEnd"/>
      <w:r w:rsidR="00A75A90" w:rsidRPr="008A7AAD">
        <w:rPr>
          <w:rFonts w:ascii="Arial" w:eastAsia="Arial" w:hAnsi="Arial" w:cs="Arial"/>
          <w:color w:val="000000"/>
          <w:sz w:val="24"/>
          <w:szCs w:val="24"/>
          <w:lang w:val="en-US"/>
        </w:rPr>
        <w:t xml:space="preserve"> </w:t>
      </w:r>
      <w:proofErr w:type="spellStart"/>
      <w:r w:rsidR="00A75A90" w:rsidRPr="008A7AAD">
        <w:rPr>
          <w:rFonts w:ascii="Arial" w:eastAsia="Arial" w:hAnsi="Arial" w:cs="Arial"/>
          <w:color w:val="000000"/>
          <w:sz w:val="24"/>
          <w:szCs w:val="24"/>
          <w:lang w:val="en-US"/>
        </w:rPr>
        <w:t>Kitep</w:t>
      </w:r>
      <w:proofErr w:type="spellEnd"/>
      <w:r w:rsidR="00A75A90" w:rsidRPr="008A7AAD">
        <w:rPr>
          <w:rFonts w:ascii="Arial" w:eastAsia="Arial" w:hAnsi="Arial" w:cs="Arial"/>
          <w:color w:val="000000"/>
          <w:sz w:val="24"/>
          <w:szCs w:val="24"/>
          <w:lang w:val="en-US"/>
        </w:rPr>
        <w:t xml:space="preserve">" </w:t>
      </w:r>
      <w:r w:rsidRPr="008A7AAD">
        <w:rPr>
          <w:rFonts w:ascii="Arial" w:eastAsia="Arial" w:hAnsi="Arial" w:cs="Arial"/>
          <w:color w:val="000000"/>
          <w:sz w:val="24"/>
          <w:szCs w:val="24"/>
          <w:lang w:val="en-US"/>
        </w:rPr>
        <w:t xml:space="preserve">institution was </w:t>
      </w:r>
      <w:r w:rsidR="00634856">
        <w:rPr>
          <w:rFonts w:ascii="Arial" w:eastAsia="Arial" w:hAnsi="Arial" w:cs="Arial"/>
          <w:color w:val="000000"/>
          <w:sz w:val="24"/>
          <w:szCs w:val="24"/>
          <w:lang w:val="en-US"/>
        </w:rPr>
        <w:t>established</w:t>
      </w:r>
      <w:r w:rsidRPr="008A7AAD">
        <w:rPr>
          <w:rFonts w:ascii="Arial" w:eastAsia="Arial" w:hAnsi="Arial" w:cs="Arial"/>
          <w:color w:val="000000"/>
          <w:sz w:val="24"/>
          <w:szCs w:val="24"/>
          <w:lang w:val="en-US"/>
        </w:rPr>
        <w:t xml:space="preserve"> </w:t>
      </w:r>
      <w:r w:rsidR="00A75A90">
        <w:rPr>
          <w:rFonts w:ascii="Arial" w:eastAsia="Arial" w:hAnsi="Arial" w:cs="Arial"/>
          <w:color w:val="000000"/>
          <w:sz w:val="24"/>
          <w:szCs w:val="24"/>
          <w:lang w:val="en-US"/>
        </w:rPr>
        <w:t>to</w:t>
      </w:r>
      <w:r w:rsidRPr="008A7AAD">
        <w:rPr>
          <w:rFonts w:ascii="Arial" w:eastAsia="Arial" w:hAnsi="Arial" w:cs="Arial"/>
          <w:color w:val="000000"/>
          <w:sz w:val="24"/>
          <w:szCs w:val="24"/>
          <w:lang w:val="en-US"/>
        </w:rPr>
        <w:t xml:space="preserve"> be engaged in the issuance of books for rent for grades 5-11. This institution is </w:t>
      </w:r>
      <w:r w:rsidR="00A75A90">
        <w:rPr>
          <w:rFonts w:ascii="Arial" w:eastAsia="Arial" w:hAnsi="Arial" w:cs="Arial"/>
          <w:color w:val="000000"/>
          <w:sz w:val="24"/>
          <w:szCs w:val="24"/>
          <w:lang w:val="en-US"/>
        </w:rPr>
        <w:t xml:space="preserve">developing the </w:t>
      </w:r>
      <w:proofErr w:type="spellStart"/>
      <w:r w:rsidR="00A75A90">
        <w:rPr>
          <w:rFonts w:ascii="Arial" w:eastAsia="Arial" w:hAnsi="Arial" w:cs="Arial"/>
          <w:color w:val="000000"/>
          <w:sz w:val="24"/>
          <w:szCs w:val="24"/>
          <w:lang w:val="en-US"/>
        </w:rPr>
        <w:t>Zhan</w:t>
      </w:r>
      <w:r w:rsidRPr="008A7AAD">
        <w:rPr>
          <w:rFonts w:ascii="Arial" w:eastAsia="Arial" w:hAnsi="Arial" w:cs="Arial"/>
          <w:color w:val="000000"/>
          <w:sz w:val="24"/>
          <w:szCs w:val="24"/>
          <w:lang w:val="en-US"/>
        </w:rPr>
        <w:t>y</w:t>
      </w:r>
      <w:proofErr w:type="spellEnd"/>
      <w:r w:rsidRPr="008A7AAD">
        <w:rPr>
          <w:rFonts w:ascii="Arial" w:eastAsia="Arial" w:hAnsi="Arial" w:cs="Arial"/>
          <w:color w:val="000000"/>
          <w:sz w:val="24"/>
          <w:szCs w:val="24"/>
          <w:lang w:val="en-US"/>
        </w:rPr>
        <w:t xml:space="preserve"> </w:t>
      </w:r>
      <w:proofErr w:type="spellStart"/>
      <w:r w:rsidRPr="008A7AAD">
        <w:rPr>
          <w:rFonts w:ascii="Arial" w:eastAsia="Arial" w:hAnsi="Arial" w:cs="Arial"/>
          <w:color w:val="000000"/>
          <w:sz w:val="24"/>
          <w:szCs w:val="24"/>
          <w:lang w:val="en-US"/>
        </w:rPr>
        <w:t>Kitep</w:t>
      </w:r>
      <w:proofErr w:type="spellEnd"/>
      <w:r w:rsidRPr="008A7AAD">
        <w:rPr>
          <w:rFonts w:ascii="Arial" w:eastAsia="Arial" w:hAnsi="Arial" w:cs="Arial"/>
          <w:color w:val="000000"/>
          <w:sz w:val="24"/>
          <w:szCs w:val="24"/>
          <w:lang w:val="en-US"/>
        </w:rPr>
        <w:t xml:space="preserve"> automated information system, in which all schools (except boarding schools, special schools and private schools) will enter data on books for rent. The data (subject, title, year of publication, author, </w:t>
      </w:r>
      <w:r w:rsidR="00A75A90" w:rsidRPr="008A7AAD">
        <w:rPr>
          <w:rFonts w:ascii="Arial" w:eastAsia="Arial" w:hAnsi="Arial" w:cs="Arial"/>
          <w:color w:val="000000"/>
          <w:sz w:val="24"/>
          <w:szCs w:val="24"/>
          <w:lang w:val="en-US"/>
        </w:rPr>
        <w:t>and quantity</w:t>
      </w:r>
      <w:r w:rsidRPr="008A7AAD">
        <w:rPr>
          <w:rFonts w:ascii="Arial" w:eastAsia="Arial" w:hAnsi="Arial" w:cs="Arial"/>
          <w:color w:val="000000"/>
          <w:sz w:val="24"/>
          <w:szCs w:val="24"/>
          <w:lang w:val="en-US"/>
        </w:rPr>
        <w:t xml:space="preserve">) entered into the </w:t>
      </w:r>
      <w:r w:rsidR="00A75A90" w:rsidRPr="008A7AAD">
        <w:rPr>
          <w:rFonts w:ascii="Arial" w:eastAsia="Arial" w:hAnsi="Arial" w:cs="Arial"/>
          <w:color w:val="000000"/>
          <w:sz w:val="24"/>
          <w:szCs w:val="24"/>
          <w:lang w:val="en-US"/>
        </w:rPr>
        <w:t>“</w:t>
      </w:r>
      <w:proofErr w:type="spellStart"/>
      <w:r w:rsidR="00A75A90" w:rsidRPr="008A7AAD">
        <w:rPr>
          <w:rFonts w:ascii="Arial" w:eastAsia="Arial" w:hAnsi="Arial" w:cs="Arial"/>
          <w:color w:val="000000"/>
          <w:sz w:val="24"/>
          <w:szCs w:val="24"/>
          <w:lang w:val="en-US"/>
        </w:rPr>
        <w:t>Zhany</w:t>
      </w:r>
      <w:proofErr w:type="spellEnd"/>
      <w:r w:rsidR="00A75A90" w:rsidRPr="008A7AAD">
        <w:rPr>
          <w:rFonts w:ascii="Arial" w:eastAsia="Arial" w:hAnsi="Arial" w:cs="Arial"/>
          <w:color w:val="000000"/>
          <w:sz w:val="24"/>
          <w:szCs w:val="24"/>
          <w:lang w:val="en-US"/>
        </w:rPr>
        <w:t xml:space="preserve"> </w:t>
      </w:r>
      <w:proofErr w:type="spellStart"/>
      <w:r w:rsidR="00A75A90" w:rsidRPr="008A7AAD">
        <w:rPr>
          <w:rFonts w:ascii="Arial" w:eastAsia="Arial" w:hAnsi="Arial" w:cs="Arial"/>
          <w:color w:val="000000"/>
          <w:sz w:val="24"/>
          <w:szCs w:val="24"/>
          <w:lang w:val="en-US"/>
        </w:rPr>
        <w:t>Kitep</w:t>
      </w:r>
      <w:proofErr w:type="spellEnd"/>
      <w:r w:rsidR="00A75A90" w:rsidRPr="008A7AAD">
        <w:rPr>
          <w:rFonts w:ascii="Arial" w:eastAsia="Arial" w:hAnsi="Arial" w:cs="Arial"/>
          <w:color w:val="000000"/>
          <w:sz w:val="24"/>
          <w:szCs w:val="24"/>
          <w:lang w:val="en-US"/>
        </w:rPr>
        <w:t xml:space="preserve">” </w:t>
      </w:r>
      <w:r w:rsidRPr="008A7AAD">
        <w:rPr>
          <w:rFonts w:ascii="Arial" w:eastAsia="Arial" w:hAnsi="Arial" w:cs="Arial"/>
          <w:color w:val="000000"/>
          <w:sz w:val="24"/>
          <w:szCs w:val="24"/>
          <w:lang w:val="en-US"/>
        </w:rPr>
        <w:t xml:space="preserve">automated information system will be automatically uploaded to </w:t>
      </w:r>
      <w:r w:rsidR="00A75A90">
        <w:rPr>
          <w:rFonts w:ascii="Arial" w:eastAsia="Arial" w:hAnsi="Arial" w:cs="Arial"/>
          <w:color w:val="000000"/>
          <w:sz w:val="24"/>
          <w:szCs w:val="24"/>
          <w:lang w:val="en-US"/>
        </w:rPr>
        <w:t>EMIS</w:t>
      </w:r>
      <w:r w:rsidRPr="008A7AAD">
        <w:rPr>
          <w:rFonts w:ascii="Arial" w:eastAsia="Arial" w:hAnsi="Arial" w:cs="Arial"/>
          <w:color w:val="000000"/>
          <w:sz w:val="24"/>
          <w:szCs w:val="24"/>
          <w:lang w:val="en-US"/>
        </w:rPr>
        <w:t xml:space="preserve"> </w:t>
      </w:r>
      <w:r w:rsidR="00A75A90">
        <w:rPr>
          <w:rFonts w:ascii="Arial" w:eastAsia="Arial" w:hAnsi="Arial" w:cs="Arial"/>
          <w:color w:val="000000"/>
          <w:sz w:val="24"/>
          <w:szCs w:val="24"/>
          <w:lang w:val="en-US"/>
        </w:rPr>
        <w:t>as</w:t>
      </w:r>
      <w:r w:rsidRPr="008A7AAD">
        <w:rPr>
          <w:rFonts w:ascii="Arial" w:eastAsia="Arial" w:hAnsi="Arial" w:cs="Arial"/>
          <w:color w:val="000000"/>
          <w:sz w:val="24"/>
          <w:szCs w:val="24"/>
          <w:lang w:val="en-US"/>
        </w:rPr>
        <w:t xml:space="preserve"> open data.</w:t>
      </w:r>
    </w:p>
    <w:p w14:paraId="503447BA" w14:textId="50B1325D" w:rsidR="00A75A90" w:rsidRPr="00A75A90" w:rsidRDefault="00A75A90">
      <w:pPr>
        <w:jc w:val="both"/>
        <w:rPr>
          <w:rFonts w:ascii="Arial" w:eastAsia="Arial" w:hAnsi="Arial" w:cs="Arial"/>
          <w:color w:val="000000"/>
          <w:sz w:val="24"/>
          <w:szCs w:val="24"/>
          <w:lang w:val="en-US"/>
        </w:rPr>
      </w:pPr>
      <w:r w:rsidRPr="00A75A90">
        <w:rPr>
          <w:rFonts w:ascii="Arial" w:eastAsia="Arial" w:hAnsi="Arial" w:cs="Arial"/>
          <w:color w:val="000000"/>
          <w:sz w:val="24"/>
          <w:szCs w:val="24"/>
          <w:lang w:val="en-US"/>
        </w:rPr>
        <w:t>However, textbook data will only be collected for new textbooks. Also, the project does not cover data collection on existing books, textbooks for grades 1-4</w:t>
      </w:r>
      <w:r w:rsidRPr="00C245BB">
        <w:rPr>
          <w:rFonts w:ascii="Arial" w:eastAsia="Arial" w:hAnsi="Arial" w:cs="Arial"/>
          <w:sz w:val="24"/>
          <w:szCs w:val="24"/>
          <w:vertAlign w:val="superscript"/>
        </w:rPr>
        <w:footnoteReference w:id="16"/>
      </w:r>
      <w:r w:rsidRPr="00A75A90">
        <w:rPr>
          <w:rFonts w:ascii="Arial" w:eastAsia="Arial" w:hAnsi="Arial" w:cs="Arial"/>
          <w:color w:val="000000"/>
          <w:sz w:val="24"/>
          <w:szCs w:val="24"/>
          <w:lang w:val="en-US"/>
        </w:rPr>
        <w:t xml:space="preserve"> and teaching materials. According to the schedule for textbooks </w:t>
      </w:r>
      <w:r>
        <w:rPr>
          <w:rFonts w:ascii="Arial" w:eastAsia="Arial" w:hAnsi="Arial" w:cs="Arial"/>
          <w:color w:val="000000"/>
          <w:sz w:val="24"/>
          <w:szCs w:val="24"/>
          <w:lang w:val="en-US"/>
        </w:rPr>
        <w:t>renting</w:t>
      </w:r>
      <w:r w:rsidRPr="00A75A90">
        <w:rPr>
          <w:rFonts w:ascii="Arial" w:eastAsia="Arial" w:hAnsi="Arial" w:cs="Arial"/>
          <w:color w:val="000000"/>
          <w:sz w:val="24"/>
          <w:szCs w:val="24"/>
          <w:lang w:val="en-US"/>
        </w:rPr>
        <w:t xml:space="preserve"> in educational institutions of the Kyrgyz Republic, the project will cover grades 10-11 in 2022-2023, while the deadline for implementation </w:t>
      </w:r>
      <w:r>
        <w:rPr>
          <w:rFonts w:ascii="Arial" w:eastAsia="Arial" w:hAnsi="Arial" w:cs="Arial"/>
          <w:color w:val="000000"/>
          <w:sz w:val="24"/>
          <w:szCs w:val="24"/>
          <w:lang w:val="en-US"/>
        </w:rPr>
        <w:t>of</w:t>
      </w:r>
      <w:r w:rsidRPr="00A75A90">
        <w:rPr>
          <w:rFonts w:ascii="Arial" w:eastAsia="Arial" w:hAnsi="Arial" w:cs="Arial"/>
          <w:color w:val="000000"/>
          <w:sz w:val="24"/>
          <w:szCs w:val="24"/>
          <w:lang w:val="en-US"/>
        </w:rPr>
        <w:t xml:space="preserve"> NAP paragraph 5 “Disclosure of data from state educational institutions about textbooks and teaching materials” </w:t>
      </w:r>
      <w:r>
        <w:rPr>
          <w:rFonts w:ascii="Arial" w:eastAsia="Arial" w:hAnsi="Arial" w:cs="Arial"/>
          <w:color w:val="000000"/>
          <w:sz w:val="24"/>
          <w:szCs w:val="24"/>
          <w:lang w:val="en-US"/>
        </w:rPr>
        <w:t xml:space="preserve">is set for </w:t>
      </w:r>
      <w:r w:rsidRPr="00A75A90">
        <w:rPr>
          <w:rFonts w:ascii="Arial" w:eastAsia="Arial" w:hAnsi="Arial" w:cs="Arial"/>
          <w:color w:val="000000"/>
          <w:sz w:val="24"/>
          <w:szCs w:val="24"/>
          <w:lang w:val="en-US"/>
        </w:rPr>
        <w:t>December 1, 2019. Data will also be collected across schools, not classes.</w:t>
      </w:r>
      <w:r>
        <w:rPr>
          <w:rFonts w:ascii="Arial" w:eastAsia="Arial" w:hAnsi="Arial" w:cs="Arial"/>
          <w:color w:val="000000"/>
          <w:sz w:val="24"/>
          <w:szCs w:val="24"/>
          <w:lang w:val="en-US"/>
        </w:rPr>
        <w:t xml:space="preserve"> </w:t>
      </w:r>
    </w:p>
    <w:p w14:paraId="77FABFE9" w14:textId="359AB5F9" w:rsidR="00A75A90" w:rsidRPr="00A75A90" w:rsidRDefault="00A75A90">
      <w:pPr>
        <w:jc w:val="both"/>
        <w:rPr>
          <w:rFonts w:ascii="Arial" w:eastAsia="Arial" w:hAnsi="Arial" w:cs="Arial"/>
          <w:color w:val="000000"/>
          <w:sz w:val="24"/>
          <w:szCs w:val="24"/>
          <w:lang w:val="en-US"/>
        </w:rPr>
      </w:pPr>
      <w:r w:rsidRPr="00A75A90">
        <w:rPr>
          <w:rFonts w:ascii="Arial" w:eastAsia="Arial" w:hAnsi="Arial" w:cs="Arial"/>
          <w:color w:val="000000"/>
          <w:sz w:val="24"/>
          <w:szCs w:val="24"/>
          <w:lang w:val="en-US"/>
        </w:rPr>
        <w:t xml:space="preserve">As part of </w:t>
      </w:r>
      <w:r w:rsidR="0008030D">
        <w:rPr>
          <w:rFonts w:ascii="Arial" w:eastAsia="Arial" w:hAnsi="Arial" w:cs="Arial"/>
          <w:color w:val="000000"/>
          <w:sz w:val="24"/>
          <w:szCs w:val="24"/>
          <w:lang w:val="en-US"/>
        </w:rPr>
        <w:t>implementing</w:t>
      </w:r>
      <w:r w:rsidRPr="00A75A90">
        <w:rPr>
          <w:rFonts w:ascii="Arial" w:eastAsia="Arial" w:hAnsi="Arial" w:cs="Arial"/>
          <w:color w:val="000000"/>
          <w:sz w:val="24"/>
          <w:szCs w:val="24"/>
          <w:lang w:val="en-US"/>
        </w:rPr>
        <w:t xml:space="preserve"> </w:t>
      </w:r>
      <w:r w:rsidR="0008030D">
        <w:rPr>
          <w:rFonts w:ascii="Arial" w:eastAsia="Arial" w:hAnsi="Arial" w:cs="Arial"/>
          <w:color w:val="000000"/>
          <w:sz w:val="24"/>
          <w:szCs w:val="24"/>
          <w:lang w:val="en-US"/>
        </w:rPr>
        <w:t>the</w:t>
      </w:r>
      <w:r w:rsidRPr="00A75A90">
        <w:rPr>
          <w:rFonts w:ascii="Arial" w:eastAsia="Arial" w:hAnsi="Arial" w:cs="Arial"/>
          <w:color w:val="000000"/>
          <w:sz w:val="24"/>
          <w:szCs w:val="24"/>
          <w:lang w:val="en-US"/>
        </w:rPr>
        <w:t xml:space="preserve"> </w:t>
      </w:r>
      <w:r w:rsidR="0008030D" w:rsidRPr="00A75A90">
        <w:rPr>
          <w:rFonts w:ascii="Arial" w:eastAsia="Arial" w:hAnsi="Arial" w:cs="Arial"/>
          <w:color w:val="000000"/>
          <w:sz w:val="24"/>
          <w:szCs w:val="24"/>
          <w:lang w:val="en-US"/>
        </w:rPr>
        <w:t xml:space="preserve">NAP </w:t>
      </w:r>
      <w:r w:rsidRPr="00A75A90">
        <w:rPr>
          <w:rFonts w:ascii="Arial" w:eastAsia="Arial" w:hAnsi="Arial" w:cs="Arial"/>
          <w:color w:val="000000"/>
          <w:sz w:val="24"/>
          <w:szCs w:val="24"/>
          <w:lang w:val="en-US"/>
        </w:rPr>
        <w:t>sub</w:t>
      </w:r>
      <w:r w:rsidR="0008030D">
        <w:rPr>
          <w:rFonts w:ascii="Arial" w:eastAsia="Arial" w:hAnsi="Arial" w:cs="Arial"/>
          <w:color w:val="000000"/>
          <w:sz w:val="24"/>
          <w:szCs w:val="24"/>
          <w:lang w:val="en-US"/>
        </w:rPr>
        <w:t>-</w:t>
      </w:r>
      <w:r w:rsidRPr="00A75A90">
        <w:rPr>
          <w:rFonts w:ascii="Arial" w:eastAsia="Arial" w:hAnsi="Arial" w:cs="Arial"/>
          <w:color w:val="000000"/>
          <w:sz w:val="24"/>
          <w:szCs w:val="24"/>
          <w:lang w:val="en-US"/>
        </w:rPr>
        <w:t>paragraph 6.1. - “To organize citizen</w:t>
      </w:r>
      <w:r w:rsidR="0008030D">
        <w:rPr>
          <w:rFonts w:ascii="Arial" w:eastAsia="Arial" w:hAnsi="Arial" w:cs="Arial"/>
          <w:color w:val="000000"/>
          <w:sz w:val="24"/>
          <w:szCs w:val="24"/>
          <w:lang w:val="en-US"/>
        </w:rPr>
        <w:t xml:space="preserve">s' access to information on </w:t>
      </w:r>
      <w:r w:rsidRPr="00A75A90">
        <w:rPr>
          <w:rFonts w:ascii="Arial" w:eastAsia="Arial" w:hAnsi="Arial" w:cs="Arial"/>
          <w:color w:val="000000"/>
          <w:sz w:val="24"/>
          <w:szCs w:val="24"/>
          <w:lang w:val="en-US"/>
        </w:rPr>
        <w:t xml:space="preserve">qualification level of employees of state educational institutions, including continuing education courses (education - diploma number, full-time or part-time) through the </w:t>
      </w:r>
      <w:r w:rsidR="0008030D">
        <w:rPr>
          <w:rFonts w:ascii="Arial" w:eastAsia="Arial" w:hAnsi="Arial" w:cs="Arial"/>
          <w:color w:val="000000"/>
          <w:sz w:val="24"/>
          <w:szCs w:val="24"/>
          <w:lang w:val="en-US"/>
        </w:rPr>
        <w:t xml:space="preserve">EMIS,” </w:t>
      </w:r>
      <w:r w:rsidRPr="00A75A90">
        <w:rPr>
          <w:rFonts w:ascii="Arial" w:eastAsia="Arial" w:hAnsi="Arial" w:cs="Arial"/>
          <w:color w:val="000000"/>
          <w:sz w:val="24"/>
          <w:szCs w:val="24"/>
          <w:lang w:val="en-US"/>
        </w:rPr>
        <w:t xml:space="preserve">information on </w:t>
      </w:r>
      <w:r w:rsidR="0008030D" w:rsidRPr="00A75A90">
        <w:rPr>
          <w:rFonts w:ascii="Arial" w:eastAsia="Arial" w:hAnsi="Arial" w:cs="Arial"/>
          <w:color w:val="000000"/>
          <w:sz w:val="24"/>
          <w:szCs w:val="24"/>
          <w:lang w:val="en-US"/>
        </w:rPr>
        <w:t>employees</w:t>
      </w:r>
      <w:r w:rsidR="0008030D">
        <w:rPr>
          <w:rFonts w:ascii="Arial" w:eastAsia="Arial" w:hAnsi="Arial" w:cs="Arial"/>
          <w:color w:val="000000"/>
          <w:sz w:val="24"/>
          <w:szCs w:val="24"/>
          <w:lang w:val="en-US"/>
        </w:rPr>
        <w:t>’</w:t>
      </w:r>
      <w:r w:rsidR="0008030D" w:rsidRPr="00A75A90">
        <w:rPr>
          <w:rFonts w:ascii="Arial" w:eastAsia="Arial" w:hAnsi="Arial" w:cs="Arial"/>
          <w:color w:val="000000"/>
          <w:sz w:val="24"/>
          <w:szCs w:val="24"/>
          <w:lang w:val="en-US"/>
        </w:rPr>
        <w:t xml:space="preserve"> </w:t>
      </w:r>
      <w:r w:rsidRPr="00A75A90">
        <w:rPr>
          <w:rFonts w:ascii="Arial" w:eastAsia="Arial" w:hAnsi="Arial" w:cs="Arial"/>
          <w:color w:val="000000"/>
          <w:sz w:val="24"/>
          <w:szCs w:val="24"/>
          <w:lang w:val="en-US"/>
        </w:rPr>
        <w:t>qualifications, including inform</w:t>
      </w:r>
      <w:r w:rsidR="0008030D">
        <w:rPr>
          <w:rFonts w:ascii="Arial" w:eastAsia="Arial" w:hAnsi="Arial" w:cs="Arial"/>
          <w:color w:val="000000"/>
          <w:sz w:val="24"/>
          <w:szCs w:val="24"/>
          <w:lang w:val="en-US"/>
        </w:rPr>
        <w:t>ation</w:t>
      </w:r>
      <w:r w:rsidRPr="00A75A90">
        <w:rPr>
          <w:rFonts w:ascii="Arial" w:eastAsia="Arial" w:hAnsi="Arial" w:cs="Arial"/>
          <w:color w:val="000000"/>
          <w:sz w:val="24"/>
          <w:szCs w:val="24"/>
          <w:lang w:val="en-US"/>
        </w:rPr>
        <w:t xml:space="preserve"> about continuing education courses for each employee</w:t>
      </w:r>
      <w:r w:rsidR="0008030D">
        <w:rPr>
          <w:rFonts w:ascii="Arial" w:eastAsia="Arial" w:hAnsi="Arial" w:cs="Arial"/>
          <w:color w:val="000000"/>
          <w:sz w:val="24"/>
          <w:szCs w:val="24"/>
          <w:lang w:val="en-US"/>
        </w:rPr>
        <w:t xml:space="preserve"> is not reflected in the EMIS</w:t>
      </w:r>
      <w:r w:rsidRPr="00A75A90">
        <w:rPr>
          <w:rFonts w:ascii="Arial" w:eastAsia="Arial" w:hAnsi="Arial" w:cs="Arial"/>
          <w:color w:val="000000"/>
          <w:sz w:val="24"/>
          <w:szCs w:val="24"/>
          <w:lang w:val="en-US"/>
        </w:rPr>
        <w:t xml:space="preserve">, and only </w:t>
      </w:r>
      <w:r w:rsidR="0008030D">
        <w:rPr>
          <w:rFonts w:ascii="Arial" w:eastAsia="Arial" w:hAnsi="Arial" w:cs="Arial"/>
          <w:color w:val="000000"/>
          <w:sz w:val="24"/>
          <w:szCs w:val="24"/>
          <w:lang w:val="en-US"/>
        </w:rPr>
        <w:t xml:space="preserve">contains school relevant </w:t>
      </w:r>
      <w:r w:rsidRPr="00A75A90">
        <w:rPr>
          <w:rFonts w:ascii="Arial" w:eastAsia="Arial" w:hAnsi="Arial" w:cs="Arial"/>
          <w:color w:val="000000"/>
          <w:sz w:val="24"/>
          <w:szCs w:val="24"/>
          <w:lang w:val="en-US"/>
        </w:rPr>
        <w:t>general statistics.</w:t>
      </w:r>
    </w:p>
    <w:p w14:paraId="0C0B7DB0" w14:textId="3BA803B4" w:rsidR="0008030D" w:rsidRPr="0008030D" w:rsidRDefault="0008030D">
      <w:pPr>
        <w:jc w:val="both"/>
        <w:rPr>
          <w:rFonts w:ascii="Arial" w:eastAsia="Arial" w:hAnsi="Arial" w:cs="Arial"/>
          <w:sz w:val="24"/>
          <w:szCs w:val="24"/>
          <w:lang w:val="en-US"/>
        </w:rPr>
      </w:pPr>
      <w:r w:rsidRPr="0008030D">
        <w:rPr>
          <w:rFonts w:ascii="Arial" w:eastAsia="Arial" w:hAnsi="Arial" w:cs="Arial"/>
          <w:sz w:val="24"/>
          <w:szCs w:val="24"/>
          <w:lang w:val="en-US"/>
        </w:rPr>
        <w:t xml:space="preserve">As part of </w:t>
      </w:r>
      <w:r>
        <w:rPr>
          <w:rFonts w:ascii="Arial" w:eastAsia="Arial" w:hAnsi="Arial" w:cs="Arial"/>
          <w:sz w:val="24"/>
          <w:szCs w:val="24"/>
          <w:lang w:val="en-US"/>
        </w:rPr>
        <w:t>implementing</w:t>
      </w:r>
      <w:r w:rsidRPr="0008030D">
        <w:rPr>
          <w:rFonts w:ascii="Arial" w:eastAsia="Arial" w:hAnsi="Arial" w:cs="Arial"/>
          <w:sz w:val="24"/>
          <w:szCs w:val="24"/>
          <w:lang w:val="en-US"/>
        </w:rPr>
        <w:t xml:space="preserve"> sub</w:t>
      </w:r>
      <w:r>
        <w:rPr>
          <w:rFonts w:ascii="Arial" w:eastAsia="Arial" w:hAnsi="Arial" w:cs="Arial"/>
          <w:sz w:val="24"/>
          <w:szCs w:val="24"/>
          <w:lang w:val="en-US"/>
        </w:rPr>
        <w:t>-</w:t>
      </w:r>
      <w:r w:rsidRPr="0008030D">
        <w:rPr>
          <w:rFonts w:ascii="Arial" w:eastAsia="Arial" w:hAnsi="Arial" w:cs="Arial"/>
          <w:sz w:val="24"/>
          <w:szCs w:val="24"/>
          <w:lang w:val="en-US"/>
        </w:rPr>
        <w:t>paragraph 7.1. - “</w:t>
      </w:r>
      <w:r>
        <w:rPr>
          <w:rFonts w:ascii="Arial" w:eastAsia="Arial" w:hAnsi="Arial" w:cs="Arial"/>
          <w:sz w:val="24"/>
          <w:szCs w:val="24"/>
          <w:lang w:val="en-US"/>
        </w:rPr>
        <w:t>To i</w:t>
      </w:r>
      <w:r w:rsidRPr="0008030D">
        <w:rPr>
          <w:rFonts w:ascii="Arial" w:eastAsia="Arial" w:hAnsi="Arial" w:cs="Arial"/>
          <w:sz w:val="24"/>
          <w:szCs w:val="24"/>
          <w:lang w:val="en-US"/>
        </w:rPr>
        <w:t>n</w:t>
      </w:r>
      <w:r>
        <w:rPr>
          <w:rFonts w:ascii="Arial" w:eastAsia="Arial" w:hAnsi="Arial" w:cs="Arial"/>
          <w:sz w:val="24"/>
          <w:szCs w:val="24"/>
          <w:lang w:val="en-US"/>
        </w:rPr>
        <w:t>tegrate the information system “</w:t>
      </w:r>
      <w:r w:rsidRPr="0008030D">
        <w:rPr>
          <w:rFonts w:ascii="Arial" w:eastAsia="Arial" w:hAnsi="Arial" w:cs="Arial"/>
          <w:sz w:val="24"/>
          <w:szCs w:val="24"/>
          <w:lang w:val="en-US"/>
        </w:rPr>
        <w:t>Safety of schools and pres</w:t>
      </w:r>
      <w:r>
        <w:rPr>
          <w:rFonts w:ascii="Arial" w:eastAsia="Arial" w:hAnsi="Arial" w:cs="Arial"/>
          <w:sz w:val="24"/>
          <w:szCs w:val="24"/>
          <w:lang w:val="en-US"/>
        </w:rPr>
        <w:t>chool educational organizations</w:t>
      </w:r>
      <w:r w:rsidRPr="0008030D">
        <w:rPr>
          <w:rFonts w:ascii="Arial" w:eastAsia="Arial" w:hAnsi="Arial" w:cs="Arial"/>
          <w:sz w:val="24"/>
          <w:szCs w:val="24"/>
          <w:lang w:val="en-US"/>
        </w:rPr>
        <w:t>”</w:t>
      </w:r>
      <w:r>
        <w:rPr>
          <w:rFonts w:ascii="Arial" w:eastAsia="Arial" w:hAnsi="Arial" w:cs="Arial"/>
          <w:sz w:val="24"/>
          <w:szCs w:val="24"/>
          <w:lang w:val="en-US"/>
        </w:rPr>
        <w:t xml:space="preserve"> </w:t>
      </w:r>
      <w:r w:rsidRPr="0008030D">
        <w:rPr>
          <w:rFonts w:ascii="Arial" w:eastAsia="Arial" w:hAnsi="Arial" w:cs="Arial"/>
          <w:sz w:val="24"/>
          <w:szCs w:val="24"/>
          <w:lang w:val="en-US"/>
        </w:rPr>
        <w:t xml:space="preserve">(http://schooldb.caiag.kg/index.php) in </w:t>
      </w:r>
      <w:r>
        <w:rPr>
          <w:rFonts w:ascii="Arial" w:eastAsia="Arial" w:hAnsi="Arial" w:cs="Arial"/>
          <w:sz w:val="24"/>
          <w:szCs w:val="24"/>
          <w:lang w:val="en-US"/>
        </w:rPr>
        <w:t>EMIS</w:t>
      </w:r>
      <w:r w:rsidRPr="0008030D">
        <w:rPr>
          <w:rFonts w:ascii="Arial" w:eastAsia="Arial" w:hAnsi="Arial" w:cs="Arial"/>
          <w:sz w:val="24"/>
          <w:szCs w:val="24"/>
          <w:lang w:val="en-US"/>
        </w:rPr>
        <w:t>”, by December 1, 2019, full integration of Information system “Safety of schools and pres</w:t>
      </w:r>
      <w:r>
        <w:rPr>
          <w:rFonts w:ascii="Arial" w:eastAsia="Arial" w:hAnsi="Arial" w:cs="Arial"/>
          <w:sz w:val="24"/>
          <w:szCs w:val="24"/>
          <w:lang w:val="en-US"/>
        </w:rPr>
        <w:t>chool educational organizations</w:t>
      </w:r>
      <w:r w:rsidRPr="0008030D">
        <w:rPr>
          <w:rFonts w:ascii="Arial" w:eastAsia="Arial" w:hAnsi="Arial" w:cs="Arial"/>
          <w:sz w:val="24"/>
          <w:szCs w:val="24"/>
          <w:lang w:val="en-US"/>
        </w:rPr>
        <w:t>”</w:t>
      </w:r>
      <w:r>
        <w:rPr>
          <w:rFonts w:ascii="Arial" w:eastAsia="Arial" w:hAnsi="Arial" w:cs="Arial"/>
          <w:sz w:val="24"/>
          <w:szCs w:val="24"/>
          <w:lang w:val="en-US"/>
        </w:rPr>
        <w:t xml:space="preserve"> into the</w:t>
      </w:r>
      <w:r w:rsidRPr="0008030D">
        <w:rPr>
          <w:rFonts w:ascii="Arial" w:eastAsia="Arial" w:hAnsi="Arial" w:cs="Arial"/>
          <w:sz w:val="24"/>
          <w:szCs w:val="24"/>
          <w:lang w:val="en-US"/>
        </w:rPr>
        <w:t xml:space="preserve"> EMIS</w:t>
      </w:r>
      <w:r>
        <w:rPr>
          <w:rFonts w:ascii="Arial" w:eastAsia="Arial" w:hAnsi="Arial" w:cs="Arial"/>
          <w:sz w:val="24"/>
          <w:szCs w:val="24"/>
          <w:lang w:val="en-US"/>
        </w:rPr>
        <w:t xml:space="preserve"> should have been achieved</w:t>
      </w:r>
      <w:r w:rsidRPr="0008030D">
        <w:rPr>
          <w:rFonts w:ascii="Arial" w:eastAsia="Arial" w:hAnsi="Arial" w:cs="Arial"/>
          <w:sz w:val="24"/>
          <w:szCs w:val="24"/>
          <w:lang w:val="en-US"/>
        </w:rPr>
        <w:t xml:space="preserve">. However, to date, the integration process </w:t>
      </w:r>
      <w:r>
        <w:rPr>
          <w:rFonts w:ascii="Arial" w:eastAsia="Arial" w:hAnsi="Arial" w:cs="Arial"/>
          <w:sz w:val="24"/>
          <w:szCs w:val="24"/>
          <w:lang w:val="en-US"/>
        </w:rPr>
        <w:t xml:space="preserve">of </w:t>
      </w:r>
      <w:r w:rsidRPr="0008030D">
        <w:rPr>
          <w:rFonts w:ascii="Arial" w:eastAsia="Arial" w:hAnsi="Arial" w:cs="Arial"/>
          <w:sz w:val="24"/>
          <w:szCs w:val="24"/>
          <w:lang w:val="en-US"/>
        </w:rPr>
        <w:t xml:space="preserve">indicated </w:t>
      </w:r>
      <w:r>
        <w:rPr>
          <w:rFonts w:ascii="Arial" w:eastAsia="Arial" w:hAnsi="Arial" w:cs="Arial"/>
          <w:sz w:val="24"/>
          <w:szCs w:val="24"/>
          <w:lang w:val="en-US"/>
        </w:rPr>
        <w:t>IS</w:t>
      </w:r>
      <w:r w:rsidRPr="0008030D">
        <w:rPr>
          <w:rFonts w:ascii="Arial" w:eastAsia="Arial" w:hAnsi="Arial" w:cs="Arial"/>
          <w:sz w:val="24"/>
          <w:szCs w:val="24"/>
          <w:lang w:val="en-US"/>
        </w:rPr>
        <w:t xml:space="preserve"> in the EMIS has not </w:t>
      </w:r>
      <w:r>
        <w:rPr>
          <w:rFonts w:ascii="Arial" w:eastAsia="Arial" w:hAnsi="Arial" w:cs="Arial"/>
          <w:sz w:val="24"/>
          <w:szCs w:val="24"/>
          <w:lang w:val="en-US"/>
        </w:rPr>
        <w:t>been started</w:t>
      </w:r>
      <w:r w:rsidRPr="0008030D">
        <w:rPr>
          <w:rFonts w:ascii="Arial" w:eastAsia="Arial" w:hAnsi="Arial" w:cs="Arial"/>
          <w:sz w:val="24"/>
          <w:szCs w:val="24"/>
          <w:lang w:val="en-US"/>
        </w:rPr>
        <w:t xml:space="preserve">. In addition, </w:t>
      </w:r>
      <w:r>
        <w:rPr>
          <w:rFonts w:ascii="Arial" w:eastAsia="Arial" w:hAnsi="Arial" w:cs="Arial"/>
          <w:sz w:val="24"/>
          <w:szCs w:val="24"/>
          <w:lang w:val="en-US"/>
        </w:rPr>
        <w:t xml:space="preserve">there is a need in </w:t>
      </w:r>
      <w:r w:rsidRPr="0008030D">
        <w:rPr>
          <w:rFonts w:ascii="Arial" w:eastAsia="Arial" w:hAnsi="Arial" w:cs="Arial"/>
          <w:sz w:val="24"/>
          <w:szCs w:val="24"/>
          <w:lang w:val="en-US"/>
        </w:rPr>
        <w:t xml:space="preserve">updating the current data on safety of schools and </w:t>
      </w:r>
      <w:r w:rsidR="00556DC0" w:rsidRPr="00556DC0">
        <w:rPr>
          <w:rFonts w:ascii="Arial" w:eastAsia="Arial" w:hAnsi="Arial" w:cs="Arial"/>
          <w:sz w:val="24"/>
          <w:szCs w:val="24"/>
          <w:lang w:val="en-US"/>
        </w:rPr>
        <w:t>preschool educational organizations</w:t>
      </w:r>
      <w:r w:rsidRPr="0008030D">
        <w:rPr>
          <w:rFonts w:ascii="Arial" w:eastAsia="Arial" w:hAnsi="Arial" w:cs="Arial"/>
          <w:sz w:val="24"/>
          <w:szCs w:val="24"/>
          <w:lang w:val="en-US"/>
        </w:rPr>
        <w:t xml:space="preserve">, as well as adding information on new educational institutions and </w:t>
      </w:r>
      <w:r w:rsidR="00556DC0" w:rsidRPr="00556DC0">
        <w:rPr>
          <w:rFonts w:ascii="Arial" w:eastAsia="Arial" w:hAnsi="Arial" w:cs="Arial"/>
          <w:sz w:val="24"/>
          <w:szCs w:val="24"/>
          <w:lang w:val="en-US"/>
        </w:rPr>
        <w:t>preschool educational organizations</w:t>
      </w:r>
      <w:r w:rsidRPr="0008030D">
        <w:rPr>
          <w:rFonts w:ascii="Arial" w:eastAsia="Arial" w:hAnsi="Arial" w:cs="Arial"/>
          <w:sz w:val="24"/>
          <w:szCs w:val="24"/>
          <w:lang w:val="en-US"/>
        </w:rPr>
        <w:t>.</w:t>
      </w:r>
    </w:p>
    <w:p w14:paraId="1069841B" w14:textId="74C7FE8E" w:rsidR="009F5E2C" w:rsidRPr="0008030D" w:rsidRDefault="0008030D">
      <w:pPr>
        <w:jc w:val="both"/>
        <w:rPr>
          <w:rFonts w:ascii="Arial" w:eastAsia="Arial" w:hAnsi="Arial" w:cs="Arial"/>
          <w:sz w:val="24"/>
          <w:szCs w:val="24"/>
          <w:lang w:val="en-US"/>
        </w:rPr>
      </w:pPr>
      <w:r w:rsidRPr="0008030D">
        <w:rPr>
          <w:rFonts w:ascii="Arial" w:eastAsia="Arial" w:hAnsi="Arial" w:cs="Arial"/>
          <w:sz w:val="24"/>
          <w:szCs w:val="24"/>
          <w:lang w:val="en-US"/>
        </w:rPr>
        <w:t>The system “Safety of schools and preschool educational organizations of the Kyrgyz Republic” (http://schooldb.</w:t>
      </w:r>
      <w:r w:rsidR="00556DC0">
        <w:rPr>
          <w:rFonts w:ascii="Arial" w:eastAsia="Arial" w:hAnsi="Arial" w:cs="Arial"/>
          <w:sz w:val="24"/>
          <w:szCs w:val="24"/>
          <w:lang w:val="en-US"/>
        </w:rPr>
        <w:t>caiag.kg/) was developed by CAIAG</w:t>
      </w:r>
      <w:r w:rsidRPr="0008030D">
        <w:rPr>
          <w:rFonts w:ascii="Arial" w:eastAsia="Arial" w:hAnsi="Arial" w:cs="Arial"/>
          <w:sz w:val="24"/>
          <w:szCs w:val="24"/>
          <w:lang w:val="en-US"/>
        </w:rPr>
        <w:t xml:space="preserve"> specialists based on data provided by the </w:t>
      </w:r>
      <w:r w:rsidR="00556DC0" w:rsidRPr="00556DC0">
        <w:rPr>
          <w:rFonts w:ascii="Arial" w:eastAsia="Arial" w:hAnsi="Arial" w:cs="Arial"/>
          <w:sz w:val="24"/>
          <w:szCs w:val="24"/>
          <w:lang w:val="en-US"/>
        </w:rPr>
        <w:t>Kyrgyz Earthquake Engineering Scientific Research and Design Institute</w:t>
      </w:r>
      <w:r w:rsidRPr="0008030D">
        <w:rPr>
          <w:rFonts w:ascii="Arial" w:eastAsia="Arial" w:hAnsi="Arial" w:cs="Arial"/>
          <w:sz w:val="24"/>
          <w:szCs w:val="24"/>
          <w:lang w:val="en-US"/>
        </w:rPr>
        <w:t xml:space="preserve"> (</w:t>
      </w:r>
      <w:r w:rsidR="00556DC0" w:rsidRPr="00556DC0">
        <w:rPr>
          <w:rFonts w:ascii="Arial" w:eastAsia="Arial" w:hAnsi="Arial" w:cs="Arial"/>
          <w:sz w:val="24"/>
          <w:szCs w:val="24"/>
          <w:lang w:val="en-US"/>
        </w:rPr>
        <w:t>EERDI</w:t>
      </w:r>
      <w:r w:rsidRPr="0008030D">
        <w:rPr>
          <w:rFonts w:ascii="Arial" w:eastAsia="Arial" w:hAnsi="Arial" w:cs="Arial"/>
          <w:sz w:val="24"/>
          <w:szCs w:val="24"/>
          <w:lang w:val="en-US"/>
        </w:rPr>
        <w:t>).</w:t>
      </w:r>
    </w:p>
    <w:p w14:paraId="3AFDC6D8" w14:textId="69FF8F18" w:rsidR="009F5E2C" w:rsidRPr="00556DC0" w:rsidRDefault="00556DC0" w:rsidP="00556DC0">
      <w:pPr>
        <w:jc w:val="both"/>
        <w:rPr>
          <w:rFonts w:ascii="Arial" w:eastAsia="Arial" w:hAnsi="Arial" w:cs="Arial"/>
          <w:sz w:val="24"/>
          <w:szCs w:val="24"/>
          <w:lang w:val="en-US"/>
        </w:rPr>
      </w:pPr>
      <w:r>
        <w:rPr>
          <w:rFonts w:ascii="Arial" w:eastAsia="Arial" w:hAnsi="Arial" w:cs="Arial"/>
          <w:sz w:val="24"/>
          <w:szCs w:val="24"/>
          <w:lang w:val="en-US"/>
        </w:rPr>
        <w:t>D</w:t>
      </w:r>
      <w:r w:rsidRPr="00556DC0">
        <w:rPr>
          <w:rFonts w:ascii="Arial" w:eastAsia="Arial" w:hAnsi="Arial" w:cs="Arial"/>
          <w:sz w:val="24"/>
          <w:szCs w:val="24"/>
          <w:lang w:val="en-US"/>
        </w:rPr>
        <w:t xml:space="preserve">evelopment of this information system was carried out </w:t>
      </w:r>
      <w:r>
        <w:rPr>
          <w:rFonts w:ascii="Arial" w:eastAsia="Arial" w:hAnsi="Arial" w:cs="Arial"/>
          <w:sz w:val="24"/>
          <w:szCs w:val="24"/>
          <w:lang w:val="en-US"/>
        </w:rPr>
        <w:t>within</w:t>
      </w:r>
      <w:r w:rsidRPr="00556DC0">
        <w:rPr>
          <w:rFonts w:ascii="Arial" w:eastAsia="Arial" w:hAnsi="Arial" w:cs="Arial"/>
          <w:sz w:val="24"/>
          <w:szCs w:val="24"/>
          <w:lang w:val="en-US"/>
        </w:rPr>
        <w:t xml:space="preserve"> the </w:t>
      </w:r>
      <w:r>
        <w:rPr>
          <w:rFonts w:ascii="Arial" w:eastAsia="Arial" w:hAnsi="Arial" w:cs="Arial"/>
          <w:sz w:val="24"/>
          <w:szCs w:val="24"/>
          <w:lang w:val="en-US"/>
        </w:rPr>
        <w:t xml:space="preserve">framework of "Reducing </w:t>
      </w:r>
      <w:r w:rsidRPr="00556DC0">
        <w:rPr>
          <w:rFonts w:ascii="Arial" w:eastAsia="Arial" w:hAnsi="Arial" w:cs="Arial"/>
          <w:sz w:val="24"/>
          <w:szCs w:val="24"/>
          <w:lang w:val="en-US"/>
        </w:rPr>
        <w:t>vulnerability of childr</w:t>
      </w:r>
      <w:r>
        <w:rPr>
          <w:rFonts w:ascii="Arial" w:eastAsia="Arial" w:hAnsi="Arial" w:cs="Arial"/>
          <w:sz w:val="24"/>
          <w:szCs w:val="24"/>
          <w:lang w:val="en-US"/>
        </w:rPr>
        <w:t xml:space="preserve">en to disasters in Kyrgyzstan" </w:t>
      </w:r>
      <w:r w:rsidRPr="00556DC0">
        <w:rPr>
          <w:rFonts w:ascii="Arial" w:eastAsia="Arial" w:hAnsi="Arial" w:cs="Arial"/>
          <w:sz w:val="24"/>
          <w:szCs w:val="24"/>
          <w:lang w:val="en-US"/>
        </w:rPr>
        <w:t>project</w:t>
      </w:r>
      <w:r>
        <w:rPr>
          <w:rFonts w:ascii="Arial" w:eastAsia="Arial" w:hAnsi="Arial" w:cs="Arial"/>
          <w:sz w:val="24"/>
          <w:szCs w:val="24"/>
          <w:lang w:val="en-US"/>
        </w:rPr>
        <w:t>,</w:t>
      </w:r>
      <w:r w:rsidRPr="00556DC0">
        <w:rPr>
          <w:rFonts w:ascii="Arial" w:eastAsia="Arial" w:hAnsi="Arial" w:cs="Arial"/>
          <w:sz w:val="24"/>
          <w:szCs w:val="24"/>
          <w:lang w:val="en-US"/>
        </w:rPr>
        <w:t xml:space="preserve"> which has been implemented in the Kyrgyz Republic since August 2011</w:t>
      </w:r>
      <w:r>
        <w:rPr>
          <w:rFonts w:ascii="Arial" w:eastAsia="Arial" w:hAnsi="Arial" w:cs="Arial"/>
          <w:sz w:val="24"/>
          <w:szCs w:val="24"/>
          <w:lang w:val="en-US"/>
        </w:rPr>
        <w:t xml:space="preserve"> by the</w:t>
      </w:r>
      <w:r w:rsidRPr="00556DC0">
        <w:rPr>
          <w:rFonts w:ascii="Arial" w:eastAsia="Arial" w:hAnsi="Arial" w:cs="Arial"/>
          <w:sz w:val="24"/>
          <w:szCs w:val="24"/>
          <w:lang w:val="en-US"/>
        </w:rPr>
        <w:t xml:space="preserve"> Ministry of Education and Science of the Kyrgyz Republic together with the Ministry of Emergency Situations of the Kyrgyz Republic, </w:t>
      </w:r>
      <w:r w:rsidRPr="00556DC0">
        <w:rPr>
          <w:rFonts w:ascii="Arial" w:eastAsia="Arial" w:hAnsi="Arial" w:cs="Arial"/>
          <w:sz w:val="24"/>
          <w:szCs w:val="24"/>
          <w:lang w:val="en-US"/>
        </w:rPr>
        <w:lastRenderedPageBreak/>
        <w:t>technical support of the United Nation</w:t>
      </w:r>
      <w:r>
        <w:rPr>
          <w:rFonts w:ascii="Arial" w:eastAsia="Arial" w:hAnsi="Arial" w:cs="Arial"/>
          <w:sz w:val="24"/>
          <w:szCs w:val="24"/>
          <w:lang w:val="en-US"/>
        </w:rPr>
        <w:t xml:space="preserve">s Children's Fund (UNICEF) and </w:t>
      </w:r>
      <w:r w:rsidRPr="00556DC0">
        <w:rPr>
          <w:rFonts w:ascii="Arial" w:eastAsia="Arial" w:hAnsi="Arial" w:cs="Arial"/>
          <w:sz w:val="24"/>
          <w:szCs w:val="24"/>
          <w:lang w:val="en-US"/>
        </w:rPr>
        <w:t xml:space="preserve">funding </w:t>
      </w:r>
      <w:r>
        <w:rPr>
          <w:rFonts w:ascii="Arial" w:eastAsia="Arial" w:hAnsi="Arial" w:cs="Arial"/>
          <w:sz w:val="24"/>
          <w:szCs w:val="24"/>
          <w:lang w:val="en-US"/>
        </w:rPr>
        <w:t>from</w:t>
      </w:r>
      <w:r w:rsidRPr="00556DC0">
        <w:rPr>
          <w:rFonts w:ascii="Arial" w:eastAsia="Arial" w:hAnsi="Arial" w:cs="Arial"/>
          <w:sz w:val="24"/>
          <w:szCs w:val="24"/>
          <w:lang w:val="en-US"/>
        </w:rPr>
        <w:t xml:space="preserve"> the </w:t>
      </w:r>
      <w:r>
        <w:rPr>
          <w:rFonts w:ascii="Arial" w:eastAsia="Arial" w:hAnsi="Arial" w:cs="Arial"/>
          <w:sz w:val="24"/>
          <w:szCs w:val="24"/>
          <w:lang w:val="en-US"/>
        </w:rPr>
        <w:t xml:space="preserve">Search Results </w:t>
      </w:r>
      <w:r w:rsidRPr="00556DC0">
        <w:rPr>
          <w:rFonts w:ascii="Arial" w:eastAsia="Arial" w:hAnsi="Arial" w:cs="Arial"/>
          <w:sz w:val="24"/>
          <w:szCs w:val="24"/>
          <w:lang w:val="en-US"/>
        </w:rPr>
        <w:t>Office of U.S. Foreign Disaster Assistance (USAID).</w:t>
      </w:r>
      <w:r w:rsidR="00D00A97" w:rsidRPr="00556DC0">
        <w:rPr>
          <w:rFonts w:ascii="Arial" w:eastAsia="Arial" w:hAnsi="Arial" w:cs="Arial"/>
          <w:sz w:val="24"/>
          <w:szCs w:val="24"/>
          <w:lang w:val="en-US"/>
        </w:rPr>
        <w:t xml:space="preserve"> </w:t>
      </w:r>
    </w:p>
    <w:p w14:paraId="16E75FC8" w14:textId="1EAE188A" w:rsidR="00556DC0" w:rsidRPr="00556DC0" w:rsidRDefault="00556DC0">
      <w:pPr>
        <w:jc w:val="both"/>
        <w:rPr>
          <w:rFonts w:ascii="Arial" w:eastAsia="Arial" w:hAnsi="Arial" w:cs="Arial"/>
          <w:sz w:val="24"/>
          <w:szCs w:val="24"/>
          <w:lang w:val="en-US"/>
        </w:rPr>
      </w:pPr>
      <w:bookmarkStart w:id="7" w:name="_heading=h.1pxezwc" w:colFirst="0" w:colLast="0"/>
      <w:bookmarkEnd w:id="7"/>
      <w:r>
        <w:rPr>
          <w:rFonts w:ascii="Arial" w:eastAsia="Arial" w:hAnsi="Arial" w:cs="Arial"/>
          <w:sz w:val="24"/>
          <w:szCs w:val="24"/>
          <w:lang w:val="en-US"/>
        </w:rPr>
        <w:t>The IS</w:t>
      </w:r>
      <w:r w:rsidRPr="00556DC0">
        <w:rPr>
          <w:rFonts w:ascii="Arial" w:eastAsia="Arial" w:hAnsi="Arial" w:cs="Arial"/>
          <w:sz w:val="24"/>
          <w:szCs w:val="24"/>
          <w:lang w:val="en-US"/>
        </w:rPr>
        <w:t xml:space="preserve"> </w:t>
      </w:r>
      <w:proofErr w:type="spellStart"/>
      <w:r w:rsidRPr="00556DC0">
        <w:rPr>
          <w:rFonts w:ascii="Arial" w:eastAsia="Arial" w:hAnsi="Arial" w:cs="Arial"/>
          <w:sz w:val="24"/>
          <w:szCs w:val="24"/>
          <w:lang w:val="en-US"/>
        </w:rPr>
        <w:t>is</w:t>
      </w:r>
      <w:proofErr w:type="spellEnd"/>
      <w:r w:rsidRPr="00556DC0">
        <w:rPr>
          <w:rFonts w:ascii="Arial" w:eastAsia="Arial" w:hAnsi="Arial" w:cs="Arial"/>
          <w:sz w:val="24"/>
          <w:szCs w:val="24"/>
          <w:lang w:val="en-US"/>
        </w:rPr>
        <w:t xml:space="preserve"> designed to store, search, disseminate, display, enter and analyze information on safety of schools and preschool educational institutions of the Kyrgyz Republic. IS has 3 access levels, starting from the general one, sufficient for viewing GIS maps, general information on schools, early childhood care centers, settlements, </w:t>
      </w:r>
      <w:r>
        <w:rPr>
          <w:rFonts w:ascii="Arial" w:eastAsia="Arial" w:hAnsi="Arial" w:cs="Arial"/>
          <w:sz w:val="24"/>
          <w:szCs w:val="24"/>
          <w:lang w:val="en-US"/>
        </w:rPr>
        <w:t>villages</w:t>
      </w:r>
      <w:r w:rsidRPr="00556DC0">
        <w:rPr>
          <w:rFonts w:ascii="Arial" w:eastAsia="Arial" w:hAnsi="Arial" w:cs="Arial"/>
          <w:sz w:val="24"/>
          <w:szCs w:val="24"/>
          <w:lang w:val="en-US"/>
        </w:rPr>
        <w:t>, districts, regions in the republic, and to the special level.</w:t>
      </w:r>
      <w:r w:rsidRPr="00C245BB">
        <w:rPr>
          <w:rFonts w:ascii="Arial" w:eastAsia="Arial" w:hAnsi="Arial" w:cs="Arial"/>
          <w:sz w:val="24"/>
          <w:szCs w:val="24"/>
          <w:vertAlign w:val="superscript"/>
        </w:rPr>
        <w:footnoteReference w:id="17"/>
      </w:r>
      <w:r w:rsidRPr="00556DC0">
        <w:rPr>
          <w:rFonts w:ascii="Arial" w:eastAsia="Arial" w:hAnsi="Arial" w:cs="Arial"/>
          <w:sz w:val="24"/>
          <w:szCs w:val="24"/>
          <w:lang w:val="en-US"/>
        </w:rPr>
        <w:t xml:space="preserve"> The system provides </w:t>
      </w:r>
      <w:r w:rsidR="00DA7BD2">
        <w:rPr>
          <w:rFonts w:ascii="Arial" w:eastAsia="Arial" w:hAnsi="Arial" w:cs="Arial"/>
          <w:sz w:val="24"/>
          <w:szCs w:val="24"/>
          <w:lang w:val="en-US"/>
        </w:rPr>
        <w:t>an option</w:t>
      </w:r>
      <w:r w:rsidRPr="00556DC0">
        <w:rPr>
          <w:rFonts w:ascii="Arial" w:eastAsia="Arial" w:hAnsi="Arial" w:cs="Arial"/>
          <w:sz w:val="24"/>
          <w:szCs w:val="24"/>
          <w:lang w:val="en-US"/>
        </w:rPr>
        <w:t xml:space="preserve"> </w:t>
      </w:r>
      <w:r w:rsidR="00DA7BD2">
        <w:rPr>
          <w:rFonts w:ascii="Arial" w:eastAsia="Arial" w:hAnsi="Arial" w:cs="Arial"/>
          <w:sz w:val="24"/>
          <w:szCs w:val="24"/>
          <w:lang w:val="en-US"/>
        </w:rPr>
        <w:t>of uploading</w:t>
      </w:r>
      <w:r w:rsidRPr="00556DC0">
        <w:rPr>
          <w:rFonts w:ascii="Arial" w:eastAsia="Arial" w:hAnsi="Arial" w:cs="Arial"/>
          <w:sz w:val="24"/>
          <w:szCs w:val="24"/>
          <w:lang w:val="en-US"/>
        </w:rPr>
        <w:t xml:space="preserve"> information in xml format. The portal </w:t>
      </w:r>
      <w:r w:rsidR="00DA7BD2">
        <w:rPr>
          <w:rFonts w:ascii="Arial" w:eastAsia="Arial" w:hAnsi="Arial" w:cs="Arial"/>
          <w:sz w:val="24"/>
          <w:szCs w:val="24"/>
          <w:lang w:val="en-US"/>
        </w:rPr>
        <w:t>allows</w:t>
      </w:r>
      <w:r w:rsidRPr="00556DC0">
        <w:rPr>
          <w:rFonts w:ascii="Arial" w:eastAsia="Arial" w:hAnsi="Arial" w:cs="Arial"/>
          <w:sz w:val="24"/>
          <w:szCs w:val="24"/>
          <w:lang w:val="en-US"/>
        </w:rPr>
        <w:t xml:space="preserve"> view</w:t>
      </w:r>
      <w:r w:rsidR="00DA7BD2">
        <w:rPr>
          <w:rFonts w:ascii="Arial" w:eastAsia="Arial" w:hAnsi="Arial" w:cs="Arial"/>
          <w:sz w:val="24"/>
          <w:szCs w:val="24"/>
          <w:lang w:val="en-US"/>
        </w:rPr>
        <w:t>ing</w:t>
      </w:r>
      <w:r w:rsidRPr="00556DC0">
        <w:rPr>
          <w:rFonts w:ascii="Arial" w:eastAsia="Arial" w:hAnsi="Arial" w:cs="Arial"/>
          <w:sz w:val="24"/>
          <w:szCs w:val="24"/>
          <w:lang w:val="en-US"/>
        </w:rPr>
        <w:t xml:space="preserve"> the following data sets:</w:t>
      </w:r>
    </w:p>
    <w:p w14:paraId="0390A0AE" w14:textId="494442F5" w:rsidR="00DA7BD2" w:rsidRPr="00DA7BD2" w:rsidRDefault="00DA7BD2" w:rsidP="00DA7BD2">
      <w:pPr>
        <w:numPr>
          <w:ilvl w:val="0"/>
          <w:numId w:val="32"/>
        </w:numPr>
        <w:pBdr>
          <w:top w:val="nil"/>
          <w:left w:val="nil"/>
          <w:bottom w:val="nil"/>
          <w:right w:val="nil"/>
          <w:between w:val="nil"/>
        </w:pBdr>
        <w:spacing w:line="240" w:lineRule="auto"/>
        <w:jc w:val="both"/>
        <w:rPr>
          <w:rFonts w:ascii="Arial" w:eastAsia="Arial" w:hAnsi="Arial" w:cs="Arial"/>
          <w:color w:val="000000"/>
          <w:sz w:val="24"/>
          <w:szCs w:val="24"/>
          <w:lang w:val="en-US"/>
        </w:rPr>
      </w:pPr>
      <w:r w:rsidRPr="00DA7BD2">
        <w:rPr>
          <w:rFonts w:ascii="Arial" w:eastAsia="Arial" w:hAnsi="Arial" w:cs="Arial"/>
          <w:color w:val="000000"/>
          <w:sz w:val="24"/>
          <w:szCs w:val="24"/>
          <w:lang w:val="en-US"/>
        </w:rPr>
        <w:t>structural (physical) security of the organization; disaster risk</w:t>
      </w:r>
      <w:r>
        <w:rPr>
          <w:rFonts w:ascii="Arial" w:eastAsia="Arial" w:hAnsi="Arial" w:cs="Arial"/>
          <w:color w:val="000000"/>
          <w:sz w:val="24"/>
          <w:szCs w:val="24"/>
          <w:lang w:val="en-US"/>
        </w:rPr>
        <w:t xml:space="preserve"> proof</w:t>
      </w:r>
      <w:r w:rsidRPr="00DA7BD2">
        <w:rPr>
          <w:rFonts w:ascii="Arial" w:eastAsia="Arial" w:hAnsi="Arial" w:cs="Arial"/>
          <w:color w:val="000000"/>
          <w:sz w:val="24"/>
          <w:szCs w:val="24"/>
          <w:lang w:val="en-US"/>
        </w:rPr>
        <w:t xml:space="preserve"> of the organization;</w:t>
      </w:r>
    </w:p>
    <w:p w14:paraId="5E70F346" w14:textId="5AC98FA3" w:rsidR="00DA7BD2" w:rsidRPr="00DA7BD2" w:rsidRDefault="00DA7BD2" w:rsidP="00DA7BD2">
      <w:pPr>
        <w:numPr>
          <w:ilvl w:val="0"/>
          <w:numId w:val="32"/>
        </w:numPr>
        <w:pBdr>
          <w:top w:val="nil"/>
          <w:left w:val="nil"/>
          <w:bottom w:val="nil"/>
          <w:right w:val="nil"/>
          <w:between w:val="nil"/>
        </w:pBdr>
        <w:spacing w:line="240" w:lineRule="auto"/>
        <w:jc w:val="both"/>
        <w:rPr>
          <w:rFonts w:ascii="Arial" w:eastAsia="Arial" w:hAnsi="Arial" w:cs="Arial"/>
          <w:color w:val="000000"/>
          <w:sz w:val="24"/>
          <w:szCs w:val="24"/>
          <w:lang w:val="en-US"/>
        </w:rPr>
      </w:pPr>
      <w:r w:rsidRPr="00DA7BD2">
        <w:rPr>
          <w:rFonts w:ascii="Arial" w:eastAsia="Arial" w:hAnsi="Arial" w:cs="Arial"/>
          <w:color w:val="000000"/>
          <w:sz w:val="24"/>
          <w:szCs w:val="24"/>
          <w:lang w:val="en-US"/>
        </w:rPr>
        <w:t>security of engineering communications and infrastructure;</w:t>
      </w:r>
    </w:p>
    <w:p w14:paraId="2E31A9E2" w14:textId="019849DE" w:rsidR="00DA7BD2" w:rsidRPr="00DA7BD2" w:rsidRDefault="00DA7BD2" w:rsidP="00DA7BD2">
      <w:pPr>
        <w:numPr>
          <w:ilvl w:val="0"/>
          <w:numId w:val="32"/>
        </w:numPr>
        <w:pBdr>
          <w:top w:val="nil"/>
          <w:left w:val="nil"/>
          <w:bottom w:val="nil"/>
          <w:right w:val="nil"/>
          <w:between w:val="nil"/>
        </w:pBdr>
        <w:spacing w:line="240" w:lineRule="auto"/>
        <w:jc w:val="both"/>
        <w:rPr>
          <w:rFonts w:ascii="Arial" w:eastAsia="Arial" w:hAnsi="Arial" w:cs="Arial"/>
          <w:color w:val="000000"/>
          <w:sz w:val="24"/>
          <w:szCs w:val="24"/>
          <w:lang w:val="en-US"/>
        </w:rPr>
      </w:pPr>
      <w:r w:rsidRPr="00DA7BD2">
        <w:rPr>
          <w:rFonts w:ascii="Arial" w:eastAsia="Arial" w:hAnsi="Arial" w:cs="Arial"/>
          <w:color w:val="000000"/>
          <w:sz w:val="24"/>
          <w:szCs w:val="24"/>
          <w:lang w:val="en-US"/>
        </w:rPr>
        <w:t>functional safety of organization;</w:t>
      </w:r>
    </w:p>
    <w:p w14:paraId="373BB91B" w14:textId="424F1AB1" w:rsidR="00DA7BD2" w:rsidRPr="00C245BB" w:rsidRDefault="00DA7BD2" w:rsidP="00DA7BD2">
      <w:pPr>
        <w:numPr>
          <w:ilvl w:val="0"/>
          <w:numId w:val="32"/>
        </w:numPr>
        <w:pBdr>
          <w:top w:val="nil"/>
          <w:left w:val="nil"/>
          <w:bottom w:val="nil"/>
          <w:right w:val="nil"/>
          <w:between w:val="nil"/>
        </w:pBdr>
        <w:spacing w:line="240" w:lineRule="auto"/>
        <w:jc w:val="both"/>
        <w:rPr>
          <w:rFonts w:ascii="Arial" w:eastAsia="Arial" w:hAnsi="Arial" w:cs="Arial"/>
          <w:color w:val="000000"/>
          <w:sz w:val="24"/>
          <w:szCs w:val="24"/>
        </w:rPr>
      </w:pPr>
      <w:proofErr w:type="spellStart"/>
      <w:r w:rsidRPr="00DA7BD2">
        <w:rPr>
          <w:rFonts w:ascii="Arial" w:eastAsia="Arial" w:hAnsi="Arial" w:cs="Arial"/>
          <w:color w:val="000000"/>
          <w:sz w:val="24"/>
          <w:szCs w:val="24"/>
        </w:rPr>
        <w:t>photo</w:t>
      </w:r>
      <w:proofErr w:type="spellEnd"/>
      <w:r w:rsidRPr="00DA7BD2">
        <w:rPr>
          <w:rFonts w:ascii="Arial" w:eastAsia="Arial" w:hAnsi="Arial" w:cs="Arial"/>
          <w:color w:val="000000"/>
          <w:sz w:val="24"/>
          <w:szCs w:val="24"/>
        </w:rPr>
        <w:t xml:space="preserve"> </w:t>
      </w:r>
      <w:proofErr w:type="spellStart"/>
      <w:r w:rsidRPr="00DA7BD2">
        <w:rPr>
          <w:rFonts w:ascii="Arial" w:eastAsia="Arial" w:hAnsi="Arial" w:cs="Arial"/>
          <w:color w:val="000000"/>
          <w:sz w:val="24"/>
          <w:szCs w:val="24"/>
        </w:rPr>
        <w:t>gallery</w:t>
      </w:r>
      <w:proofErr w:type="spellEnd"/>
      <w:r w:rsidRPr="00DA7BD2">
        <w:rPr>
          <w:rFonts w:ascii="Arial" w:eastAsia="Arial" w:hAnsi="Arial" w:cs="Arial"/>
          <w:color w:val="000000"/>
          <w:sz w:val="24"/>
          <w:szCs w:val="24"/>
        </w:rPr>
        <w:t>.</w:t>
      </w:r>
    </w:p>
    <w:p w14:paraId="292F1A1C" w14:textId="3C186C63" w:rsidR="00DA7BD2" w:rsidRPr="00DA7BD2" w:rsidRDefault="00DA7BD2" w:rsidP="00DA7BD2">
      <w:pPr>
        <w:jc w:val="both"/>
        <w:rPr>
          <w:rFonts w:ascii="Arial" w:eastAsia="Arial" w:hAnsi="Arial" w:cs="Arial"/>
          <w:color w:val="000000"/>
          <w:sz w:val="24"/>
          <w:szCs w:val="24"/>
          <w:lang w:val="en-US"/>
        </w:rPr>
      </w:pPr>
      <w:r w:rsidRPr="00DA7BD2">
        <w:rPr>
          <w:rFonts w:ascii="Arial" w:eastAsia="Arial" w:hAnsi="Arial" w:cs="Arial"/>
          <w:color w:val="000000"/>
          <w:sz w:val="24"/>
          <w:szCs w:val="24"/>
          <w:lang w:val="en-US"/>
        </w:rPr>
        <w:t>To view detailed data, registration is required, which complicates public access to information on educational institutions</w:t>
      </w:r>
      <w:r>
        <w:rPr>
          <w:rFonts w:ascii="Arial" w:eastAsia="Arial" w:hAnsi="Arial" w:cs="Arial"/>
          <w:color w:val="000000"/>
          <w:sz w:val="24"/>
          <w:szCs w:val="24"/>
          <w:lang w:val="en-US"/>
        </w:rPr>
        <w:t>’</w:t>
      </w:r>
      <w:r w:rsidRPr="00DA7BD2">
        <w:rPr>
          <w:rFonts w:ascii="Arial" w:eastAsia="Arial" w:hAnsi="Arial" w:cs="Arial"/>
          <w:color w:val="000000"/>
          <w:sz w:val="24"/>
          <w:szCs w:val="24"/>
          <w:lang w:val="en-US"/>
        </w:rPr>
        <w:t xml:space="preserve"> safety.</w:t>
      </w:r>
    </w:p>
    <w:p w14:paraId="3ED8633A" w14:textId="0E5E8757" w:rsidR="00DA7BD2" w:rsidRPr="00DA7BD2" w:rsidRDefault="00DA7BD2" w:rsidP="00DA7BD2">
      <w:pPr>
        <w:jc w:val="both"/>
        <w:rPr>
          <w:rFonts w:ascii="Arial" w:eastAsia="Arial" w:hAnsi="Arial" w:cs="Arial"/>
          <w:color w:val="000000"/>
          <w:sz w:val="24"/>
          <w:szCs w:val="24"/>
          <w:lang w:val="en-US"/>
        </w:rPr>
      </w:pPr>
      <w:r w:rsidRPr="00DA7BD2">
        <w:rPr>
          <w:rFonts w:ascii="Arial" w:eastAsia="Arial" w:hAnsi="Arial" w:cs="Arial"/>
          <w:color w:val="000000"/>
          <w:sz w:val="24"/>
          <w:szCs w:val="24"/>
          <w:lang w:val="en-US"/>
        </w:rPr>
        <w:t xml:space="preserve">As part of </w:t>
      </w:r>
      <w:r>
        <w:rPr>
          <w:rFonts w:ascii="Arial" w:eastAsia="Arial" w:hAnsi="Arial" w:cs="Arial"/>
          <w:color w:val="000000"/>
          <w:sz w:val="24"/>
          <w:szCs w:val="24"/>
          <w:lang w:val="en-US"/>
        </w:rPr>
        <w:t>implementing</w:t>
      </w:r>
      <w:r w:rsidRPr="00DA7BD2">
        <w:rPr>
          <w:rFonts w:ascii="Arial" w:eastAsia="Arial" w:hAnsi="Arial" w:cs="Arial"/>
          <w:color w:val="000000"/>
          <w:sz w:val="24"/>
          <w:szCs w:val="24"/>
          <w:lang w:val="en-US"/>
        </w:rPr>
        <w:t xml:space="preserve"> </w:t>
      </w:r>
      <w:r>
        <w:rPr>
          <w:rFonts w:ascii="Arial" w:eastAsia="Arial" w:hAnsi="Arial" w:cs="Arial"/>
          <w:color w:val="000000"/>
          <w:sz w:val="24"/>
          <w:szCs w:val="24"/>
          <w:lang w:val="en-US"/>
        </w:rPr>
        <w:t xml:space="preserve">the </w:t>
      </w:r>
      <w:r w:rsidRPr="00DA7BD2">
        <w:rPr>
          <w:rFonts w:ascii="Arial" w:eastAsia="Arial" w:hAnsi="Arial" w:cs="Arial"/>
          <w:color w:val="000000"/>
          <w:sz w:val="24"/>
          <w:szCs w:val="24"/>
          <w:lang w:val="en-US"/>
        </w:rPr>
        <w:t xml:space="preserve">NAP </w:t>
      </w:r>
      <w:r>
        <w:rPr>
          <w:rFonts w:ascii="Arial" w:eastAsia="Arial" w:hAnsi="Arial" w:cs="Arial"/>
          <w:color w:val="000000"/>
          <w:sz w:val="24"/>
          <w:szCs w:val="24"/>
          <w:lang w:val="en-US"/>
        </w:rPr>
        <w:t>sub-paragraph</w:t>
      </w:r>
      <w:r w:rsidRPr="00DA7BD2">
        <w:rPr>
          <w:rFonts w:ascii="Arial" w:eastAsia="Arial" w:hAnsi="Arial" w:cs="Arial"/>
          <w:color w:val="000000"/>
          <w:sz w:val="24"/>
          <w:szCs w:val="24"/>
          <w:lang w:val="en-US"/>
        </w:rPr>
        <w:t xml:space="preserve"> 7.2. - “To organize collection of safety </w:t>
      </w:r>
      <w:r>
        <w:rPr>
          <w:rFonts w:ascii="Arial" w:eastAsia="Arial" w:hAnsi="Arial" w:cs="Arial"/>
          <w:color w:val="000000"/>
          <w:sz w:val="24"/>
          <w:szCs w:val="24"/>
          <w:lang w:val="en-US"/>
        </w:rPr>
        <w:t>data on</w:t>
      </w:r>
      <w:r w:rsidRPr="00DA7BD2">
        <w:rPr>
          <w:rFonts w:ascii="Arial" w:eastAsia="Arial" w:hAnsi="Arial" w:cs="Arial"/>
          <w:color w:val="000000"/>
          <w:sz w:val="24"/>
          <w:szCs w:val="24"/>
          <w:lang w:val="en-US"/>
        </w:rPr>
        <w:t xml:space="preserve"> educational institutions, including earthquake resistance, resistance to other natural phenomena, and compliance with norms and standards of educational process”, the data collection process has not </w:t>
      </w:r>
      <w:r>
        <w:rPr>
          <w:rFonts w:ascii="Arial" w:eastAsia="Arial" w:hAnsi="Arial" w:cs="Arial"/>
          <w:color w:val="000000"/>
          <w:sz w:val="24"/>
          <w:szCs w:val="24"/>
          <w:lang w:val="en-US"/>
        </w:rPr>
        <w:t>been started</w:t>
      </w:r>
      <w:r w:rsidRPr="00DA7BD2">
        <w:rPr>
          <w:rFonts w:ascii="Arial" w:eastAsia="Arial" w:hAnsi="Arial" w:cs="Arial"/>
          <w:color w:val="000000"/>
          <w:sz w:val="24"/>
          <w:szCs w:val="24"/>
          <w:lang w:val="en-US"/>
        </w:rPr>
        <w:t xml:space="preserve">. There is a risk of non-fulfillment of this paragraph by </w:t>
      </w:r>
      <w:r>
        <w:rPr>
          <w:rFonts w:ascii="Arial" w:eastAsia="Arial" w:hAnsi="Arial" w:cs="Arial"/>
          <w:color w:val="000000"/>
          <w:sz w:val="24"/>
          <w:szCs w:val="24"/>
          <w:lang w:val="en-US"/>
        </w:rPr>
        <w:t>deadline</w:t>
      </w:r>
      <w:r w:rsidRPr="00DA7BD2">
        <w:rPr>
          <w:rFonts w:ascii="Arial" w:eastAsia="Arial" w:hAnsi="Arial" w:cs="Arial"/>
          <w:color w:val="000000"/>
          <w:sz w:val="24"/>
          <w:szCs w:val="24"/>
          <w:lang w:val="en-US"/>
        </w:rPr>
        <w:t xml:space="preserve"> indicated </w:t>
      </w:r>
      <w:r>
        <w:rPr>
          <w:rFonts w:ascii="Arial" w:eastAsia="Arial" w:hAnsi="Arial" w:cs="Arial"/>
          <w:color w:val="000000"/>
          <w:sz w:val="24"/>
          <w:szCs w:val="24"/>
          <w:lang w:val="en-US"/>
        </w:rPr>
        <w:t>in</w:t>
      </w:r>
      <w:r w:rsidRPr="00DA7BD2">
        <w:rPr>
          <w:rFonts w:ascii="Arial" w:eastAsia="Arial" w:hAnsi="Arial" w:cs="Arial"/>
          <w:color w:val="000000"/>
          <w:sz w:val="24"/>
          <w:szCs w:val="24"/>
          <w:lang w:val="en-US"/>
        </w:rPr>
        <w:t xml:space="preserve"> the NAP.</w:t>
      </w:r>
    </w:p>
    <w:p w14:paraId="1DF4A009" w14:textId="6FE3D592" w:rsidR="009F5E2C" w:rsidRPr="00DA7BD2" w:rsidRDefault="00DA7BD2">
      <w:pPr>
        <w:jc w:val="both"/>
        <w:rPr>
          <w:rFonts w:ascii="Arial" w:eastAsia="Arial" w:hAnsi="Arial" w:cs="Arial"/>
          <w:b/>
          <w:sz w:val="24"/>
          <w:szCs w:val="24"/>
          <w:lang w:val="en-US"/>
        </w:rPr>
      </w:pPr>
      <w:r w:rsidRPr="00DA7BD2">
        <w:rPr>
          <w:rFonts w:ascii="Arial" w:eastAsia="Arial" w:hAnsi="Arial" w:cs="Arial"/>
          <w:b/>
          <w:sz w:val="24"/>
          <w:szCs w:val="24"/>
          <w:lang w:val="en-US"/>
        </w:rPr>
        <w:t xml:space="preserve">Assessment of implementation of commitment </w:t>
      </w:r>
      <w:r w:rsidR="00D00A97" w:rsidRPr="00DA7BD2">
        <w:rPr>
          <w:rFonts w:ascii="Arial" w:eastAsia="Arial" w:hAnsi="Arial" w:cs="Arial"/>
          <w:b/>
          <w:sz w:val="24"/>
          <w:szCs w:val="24"/>
          <w:lang w:val="en-US"/>
        </w:rPr>
        <w:t>№2:</w:t>
      </w:r>
    </w:p>
    <w:tbl>
      <w:tblPr>
        <w:tblStyle w:val="aff2"/>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0"/>
        <w:gridCol w:w="5444"/>
        <w:gridCol w:w="1698"/>
        <w:gridCol w:w="1815"/>
      </w:tblGrid>
      <w:tr w:rsidR="00DA7BD2" w:rsidRPr="00C245BB" w14:paraId="6DBB5760" w14:textId="77777777" w:rsidTr="00DA7BD2">
        <w:trPr>
          <w:trHeight w:val="480"/>
        </w:trPr>
        <w:tc>
          <w:tcPr>
            <w:tcW w:w="790" w:type="dxa"/>
          </w:tcPr>
          <w:p w14:paraId="4CAC42A0" w14:textId="4411FE76" w:rsidR="00DA7BD2" w:rsidRPr="00C245BB" w:rsidRDefault="00DA7BD2">
            <w:pPr>
              <w:jc w:val="center"/>
              <w:rPr>
                <w:rFonts w:ascii="Arial" w:eastAsia="Arial" w:hAnsi="Arial" w:cs="Arial"/>
                <w:b/>
                <w:color w:val="000000"/>
                <w:sz w:val="20"/>
                <w:szCs w:val="20"/>
              </w:rPr>
            </w:pPr>
            <w:r>
              <w:rPr>
                <w:rFonts w:ascii="Arial" w:eastAsia="Arial" w:hAnsi="Arial" w:cs="Arial"/>
                <w:b/>
                <w:color w:val="000000"/>
                <w:sz w:val="20"/>
                <w:szCs w:val="20"/>
                <w:lang w:val="en-US"/>
              </w:rPr>
              <w:t>NAP para</w:t>
            </w:r>
          </w:p>
        </w:tc>
        <w:tc>
          <w:tcPr>
            <w:tcW w:w="5444" w:type="dxa"/>
          </w:tcPr>
          <w:p w14:paraId="0784C74D" w14:textId="39FEC876" w:rsidR="00DA7BD2" w:rsidRPr="00C245BB" w:rsidRDefault="00DA7BD2">
            <w:pPr>
              <w:jc w:val="center"/>
              <w:rPr>
                <w:rFonts w:ascii="Arial" w:eastAsia="Arial" w:hAnsi="Arial" w:cs="Arial"/>
                <w:b/>
                <w:color w:val="000000"/>
                <w:sz w:val="20"/>
                <w:szCs w:val="20"/>
              </w:rPr>
            </w:pPr>
            <w:r>
              <w:rPr>
                <w:rFonts w:ascii="Arial" w:eastAsia="Arial" w:hAnsi="Arial" w:cs="Arial"/>
                <w:b/>
                <w:color w:val="000000"/>
                <w:sz w:val="20"/>
                <w:szCs w:val="20"/>
                <w:lang w:val="en-US"/>
              </w:rPr>
              <w:t>Expected results</w:t>
            </w:r>
          </w:p>
        </w:tc>
        <w:tc>
          <w:tcPr>
            <w:tcW w:w="1698" w:type="dxa"/>
          </w:tcPr>
          <w:p w14:paraId="0BDE79EA" w14:textId="574236FA" w:rsidR="00DA7BD2" w:rsidRPr="00C245BB" w:rsidRDefault="00DA7BD2">
            <w:pPr>
              <w:jc w:val="center"/>
              <w:rPr>
                <w:rFonts w:ascii="Arial" w:eastAsia="Arial" w:hAnsi="Arial" w:cs="Arial"/>
                <w:b/>
                <w:color w:val="000000"/>
                <w:sz w:val="20"/>
                <w:szCs w:val="20"/>
              </w:rPr>
            </w:pPr>
            <w:r>
              <w:rPr>
                <w:rFonts w:ascii="Arial" w:eastAsia="Arial" w:hAnsi="Arial" w:cs="Arial"/>
                <w:b/>
                <w:color w:val="000000"/>
                <w:sz w:val="20"/>
                <w:szCs w:val="20"/>
                <w:lang w:val="en-US"/>
              </w:rPr>
              <w:t>Deadline for implementation</w:t>
            </w:r>
          </w:p>
        </w:tc>
        <w:tc>
          <w:tcPr>
            <w:tcW w:w="1815" w:type="dxa"/>
          </w:tcPr>
          <w:p w14:paraId="70F7CE89" w14:textId="24135077" w:rsidR="00DA7BD2" w:rsidRPr="00C245BB" w:rsidRDefault="00DA7BD2">
            <w:pPr>
              <w:jc w:val="center"/>
              <w:rPr>
                <w:rFonts w:ascii="Arial" w:eastAsia="Arial" w:hAnsi="Arial" w:cs="Arial"/>
                <w:b/>
                <w:color w:val="000000"/>
                <w:sz w:val="20"/>
                <w:szCs w:val="20"/>
              </w:rPr>
            </w:pPr>
            <w:r>
              <w:rPr>
                <w:rFonts w:ascii="Arial" w:eastAsia="Arial" w:hAnsi="Arial" w:cs="Arial"/>
                <w:b/>
                <w:color w:val="000000"/>
                <w:sz w:val="20"/>
                <w:szCs w:val="20"/>
                <w:lang w:val="en-US"/>
              </w:rPr>
              <w:t>Implementation status</w:t>
            </w:r>
          </w:p>
        </w:tc>
      </w:tr>
      <w:tr w:rsidR="009F5E2C" w:rsidRPr="00C245BB" w14:paraId="7FE64BA8" w14:textId="77777777" w:rsidTr="00DA7BD2">
        <w:trPr>
          <w:trHeight w:val="1020"/>
        </w:trPr>
        <w:tc>
          <w:tcPr>
            <w:tcW w:w="790" w:type="dxa"/>
          </w:tcPr>
          <w:p w14:paraId="4713F696"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4.1.</w:t>
            </w:r>
          </w:p>
        </w:tc>
        <w:tc>
          <w:tcPr>
            <w:tcW w:w="5444" w:type="dxa"/>
          </w:tcPr>
          <w:p w14:paraId="48895162" w14:textId="34EFB969" w:rsidR="009F5E2C" w:rsidRPr="00DA7BD2" w:rsidRDefault="00DA7BD2" w:rsidP="003D58C7">
            <w:pPr>
              <w:jc w:val="both"/>
              <w:rPr>
                <w:rFonts w:ascii="Arial" w:eastAsia="Arial" w:hAnsi="Arial" w:cs="Arial"/>
                <w:sz w:val="20"/>
                <w:szCs w:val="20"/>
                <w:lang w:val="en-US"/>
              </w:rPr>
            </w:pPr>
            <w:r w:rsidRPr="00DA7BD2">
              <w:rPr>
                <w:rFonts w:ascii="Arial" w:eastAsia="Arial" w:hAnsi="Arial" w:cs="Arial"/>
                <w:sz w:val="20"/>
                <w:szCs w:val="20"/>
                <w:lang w:val="en-US"/>
              </w:rPr>
              <w:t>Information on income and expen</w:t>
            </w:r>
            <w:r w:rsidR="003D58C7">
              <w:rPr>
                <w:rFonts w:ascii="Arial" w:eastAsia="Arial" w:hAnsi="Arial" w:cs="Arial"/>
                <w:sz w:val="20"/>
                <w:szCs w:val="20"/>
                <w:lang w:val="en-US"/>
              </w:rPr>
              <w:t>diture</w:t>
            </w:r>
            <w:r w:rsidRPr="00DA7BD2">
              <w:rPr>
                <w:rFonts w:ascii="Arial" w:eastAsia="Arial" w:hAnsi="Arial" w:cs="Arial"/>
                <w:sz w:val="20"/>
                <w:szCs w:val="20"/>
                <w:lang w:val="en-US"/>
              </w:rPr>
              <w:t xml:space="preserve">s of state educational institutions is available to public in the </w:t>
            </w:r>
            <w:r w:rsidR="003D58C7" w:rsidRPr="00DA7BD2">
              <w:rPr>
                <w:rFonts w:ascii="Arial" w:eastAsia="Arial" w:hAnsi="Arial" w:cs="Arial"/>
                <w:sz w:val="20"/>
                <w:szCs w:val="20"/>
                <w:lang w:val="en-US"/>
              </w:rPr>
              <w:t xml:space="preserve">open data </w:t>
            </w:r>
            <w:r w:rsidRPr="00DA7BD2">
              <w:rPr>
                <w:rFonts w:ascii="Arial" w:eastAsia="Arial" w:hAnsi="Arial" w:cs="Arial"/>
                <w:sz w:val="20"/>
                <w:szCs w:val="20"/>
                <w:lang w:val="en-US"/>
              </w:rPr>
              <w:t>form</w:t>
            </w:r>
            <w:r w:rsidR="003D58C7">
              <w:rPr>
                <w:rFonts w:ascii="Arial" w:eastAsia="Arial" w:hAnsi="Arial" w:cs="Arial"/>
                <w:sz w:val="20"/>
                <w:szCs w:val="20"/>
                <w:lang w:val="en-US"/>
              </w:rPr>
              <w:t>at</w:t>
            </w:r>
            <w:r w:rsidRPr="00DA7BD2">
              <w:rPr>
                <w:rFonts w:ascii="Arial" w:eastAsia="Arial" w:hAnsi="Arial" w:cs="Arial"/>
                <w:sz w:val="20"/>
                <w:szCs w:val="20"/>
                <w:lang w:val="en-US"/>
              </w:rPr>
              <w:t xml:space="preserve"> </w:t>
            </w:r>
          </w:p>
        </w:tc>
        <w:tc>
          <w:tcPr>
            <w:tcW w:w="1698" w:type="dxa"/>
          </w:tcPr>
          <w:p w14:paraId="4BD8F854" w14:textId="77D51BA7" w:rsidR="009F5E2C" w:rsidRPr="00C245BB" w:rsidRDefault="00DA7BD2">
            <w:pPr>
              <w:rPr>
                <w:rFonts w:ascii="Arial" w:eastAsia="Arial" w:hAnsi="Arial" w:cs="Arial"/>
                <w:sz w:val="20"/>
                <w:szCs w:val="20"/>
              </w:rPr>
            </w:pPr>
            <w:proofErr w:type="spellStart"/>
            <w:r w:rsidRPr="00DA7BD2">
              <w:rPr>
                <w:rFonts w:ascii="Arial" w:eastAsia="Arial" w:hAnsi="Arial" w:cs="Arial"/>
                <w:sz w:val="20"/>
                <w:szCs w:val="20"/>
              </w:rPr>
              <w:t>December</w:t>
            </w:r>
            <w:proofErr w:type="spellEnd"/>
            <w:r w:rsidRPr="00DA7BD2">
              <w:rPr>
                <w:rFonts w:ascii="Arial" w:eastAsia="Arial" w:hAnsi="Arial" w:cs="Arial"/>
                <w:sz w:val="20"/>
                <w:szCs w:val="20"/>
              </w:rPr>
              <w:t xml:space="preserve"> 1, 2019</w:t>
            </w:r>
          </w:p>
        </w:tc>
        <w:tc>
          <w:tcPr>
            <w:tcW w:w="1815" w:type="dxa"/>
          </w:tcPr>
          <w:p w14:paraId="5DBB923E"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w:t>
            </w:r>
          </w:p>
        </w:tc>
      </w:tr>
      <w:tr w:rsidR="009F5E2C" w:rsidRPr="00C245BB" w14:paraId="649C7316" w14:textId="77777777" w:rsidTr="00DA7BD2">
        <w:trPr>
          <w:trHeight w:val="1020"/>
        </w:trPr>
        <w:tc>
          <w:tcPr>
            <w:tcW w:w="790" w:type="dxa"/>
          </w:tcPr>
          <w:p w14:paraId="40F164E4"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4.2.</w:t>
            </w:r>
          </w:p>
        </w:tc>
        <w:tc>
          <w:tcPr>
            <w:tcW w:w="5444" w:type="dxa"/>
          </w:tcPr>
          <w:p w14:paraId="07B85839" w14:textId="26D55672" w:rsidR="003D58C7" w:rsidRPr="003D58C7" w:rsidRDefault="003D58C7" w:rsidP="003D58C7">
            <w:pPr>
              <w:jc w:val="both"/>
              <w:rPr>
                <w:rFonts w:ascii="Arial" w:eastAsia="Arial" w:hAnsi="Arial" w:cs="Arial"/>
                <w:sz w:val="20"/>
                <w:szCs w:val="20"/>
                <w:lang w:val="en-US"/>
              </w:rPr>
            </w:pPr>
            <w:r>
              <w:rPr>
                <w:rFonts w:ascii="Arial" w:eastAsia="Arial" w:hAnsi="Arial" w:cs="Arial"/>
                <w:sz w:val="20"/>
                <w:szCs w:val="20"/>
                <w:lang w:val="en-US"/>
              </w:rPr>
              <w:t>Ensured public</w:t>
            </w:r>
            <w:r w:rsidRPr="003D58C7">
              <w:rPr>
                <w:rFonts w:ascii="Arial" w:eastAsia="Arial" w:hAnsi="Arial" w:cs="Arial"/>
                <w:sz w:val="20"/>
                <w:szCs w:val="20"/>
                <w:lang w:val="en-US"/>
              </w:rPr>
              <w:t xml:space="preserve"> access to information on </w:t>
            </w:r>
            <w:r>
              <w:rPr>
                <w:rFonts w:ascii="Arial" w:eastAsia="Arial" w:hAnsi="Arial" w:cs="Arial"/>
                <w:sz w:val="20"/>
                <w:szCs w:val="20"/>
                <w:lang w:val="en-US"/>
              </w:rPr>
              <w:t>income</w:t>
            </w:r>
            <w:r w:rsidRPr="003D58C7">
              <w:rPr>
                <w:rFonts w:ascii="Arial" w:eastAsia="Arial" w:hAnsi="Arial" w:cs="Arial"/>
                <w:sz w:val="20"/>
                <w:szCs w:val="20"/>
                <w:lang w:val="en-US"/>
              </w:rPr>
              <w:t xml:space="preserve"> and expenditure of extra</w:t>
            </w:r>
            <w:r>
              <w:rPr>
                <w:rFonts w:ascii="Arial" w:eastAsia="Arial" w:hAnsi="Arial" w:cs="Arial"/>
                <w:sz w:val="20"/>
                <w:szCs w:val="20"/>
                <w:lang w:val="en-US"/>
              </w:rPr>
              <w:t>-</w:t>
            </w:r>
            <w:r w:rsidRPr="003D58C7">
              <w:rPr>
                <w:rFonts w:ascii="Arial" w:eastAsia="Arial" w:hAnsi="Arial" w:cs="Arial"/>
                <w:sz w:val="20"/>
                <w:szCs w:val="20"/>
                <w:lang w:val="en-US"/>
              </w:rPr>
              <w:t>budgetary funds by state educational institutions in the open data form</w:t>
            </w:r>
            <w:r>
              <w:rPr>
                <w:rFonts w:ascii="Arial" w:eastAsia="Arial" w:hAnsi="Arial" w:cs="Arial"/>
                <w:sz w:val="20"/>
                <w:szCs w:val="20"/>
                <w:lang w:val="en-US"/>
              </w:rPr>
              <w:t>at</w:t>
            </w:r>
            <w:r w:rsidRPr="003D58C7">
              <w:rPr>
                <w:rFonts w:ascii="Arial" w:eastAsia="Arial" w:hAnsi="Arial" w:cs="Arial"/>
                <w:sz w:val="20"/>
                <w:szCs w:val="20"/>
                <w:lang w:val="en-US"/>
              </w:rPr>
              <w:t xml:space="preserve"> </w:t>
            </w:r>
          </w:p>
        </w:tc>
        <w:tc>
          <w:tcPr>
            <w:tcW w:w="1698" w:type="dxa"/>
          </w:tcPr>
          <w:p w14:paraId="67F6EECA" w14:textId="1026C95C" w:rsidR="009F5E2C" w:rsidRPr="00C245BB" w:rsidRDefault="00DA7BD2">
            <w:pPr>
              <w:rPr>
                <w:rFonts w:ascii="Arial" w:eastAsia="Arial" w:hAnsi="Arial" w:cs="Arial"/>
                <w:sz w:val="20"/>
                <w:szCs w:val="20"/>
              </w:rPr>
            </w:pPr>
            <w:proofErr w:type="spellStart"/>
            <w:r w:rsidRPr="00DA7BD2">
              <w:rPr>
                <w:rFonts w:ascii="Arial" w:eastAsia="Arial" w:hAnsi="Arial" w:cs="Arial"/>
                <w:sz w:val="20"/>
                <w:szCs w:val="20"/>
              </w:rPr>
              <w:t>May</w:t>
            </w:r>
            <w:proofErr w:type="spellEnd"/>
            <w:r w:rsidRPr="00DA7BD2">
              <w:rPr>
                <w:rFonts w:ascii="Arial" w:eastAsia="Arial" w:hAnsi="Arial" w:cs="Arial"/>
                <w:sz w:val="20"/>
                <w:szCs w:val="20"/>
              </w:rPr>
              <w:t xml:space="preserve"> 1, 2020</w:t>
            </w:r>
          </w:p>
        </w:tc>
        <w:tc>
          <w:tcPr>
            <w:tcW w:w="1815" w:type="dxa"/>
          </w:tcPr>
          <w:p w14:paraId="0733ADBA"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w:t>
            </w:r>
          </w:p>
        </w:tc>
      </w:tr>
      <w:tr w:rsidR="009F5E2C" w:rsidRPr="00C245BB" w14:paraId="73395D51" w14:textId="77777777" w:rsidTr="00DA7BD2">
        <w:trPr>
          <w:trHeight w:val="1020"/>
        </w:trPr>
        <w:tc>
          <w:tcPr>
            <w:tcW w:w="790" w:type="dxa"/>
          </w:tcPr>
          <w:p w14:paraId="60F80DDF"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5.1.</w:t>
            </w:r>
          </w:p>
        </w:tc>
        <w:tc>
          <w:tcPr>
            <w:tcW w:w="5444" w:type="dxa"/>
          </w:tcPr>
          <w:p w14:paraId="27392005" w14:textId="1632F3E0" w:rsidR="003D58C7" w:rsidRPr="003D58C7" w:rsidRDefault="003D58C7" w:rsidP="003D58C7">
            <w:pPr>
              <w:jc w:val="both"/>
              <w:rPr>
                <w:rFonts w:ascii="Arial" w:eastAsia="Arial" w:hAnsi="Arial" w:cs="Arial"/>
                <w:sz w:val="20"/>
                <w:szCs w:val="20"/>
                <w:lang w:val="en-US"/>
              </w:rPr>
            </w:pPr>
            <w:r>
              <w:rPr>
                <w:rFonts w:ascii="Arial" w:eastAsia="Arial" w:hAnsi="Arial" w:cs="Arial"/>
                <w:sz w:val="20"/>
                <w:szCs w:val="20"/>
                <w:lang w:val="en-US"/>
              </w:rPr>
              <w:t>D</w:t>
            </w:r>
            <w:r w:rsidRPr="003D58C7">
              <w:rPr>
                <w:rFonts w:ascii="Arial" w:eastAsia="Arial" w:hAnsi="Arial" w:cs="Arial"/>
                <w:sz w:val="20"/>
                <w:szCs w:val="20"/>
                <w:lang w:val="en-US"/>
              </w:rPr>
              <w:t xml:space="preserve">ata collection (subject, title, year of publication, author, </w:t>
            </w:r>
            <w:proofErr w:type="gramStart"/>
            <w:r w:rsidRPr="003D58C7">
              <w:rPr>
                <w:rFonts w:ascii="Arial" w:eastAsia="Arial" w:hAnsi="Arial" w:cs="Arial"/>
                <w:sz w:val="20"/>
                <w:szCs w:val="20"/>
                <w:lang w:val="en-US"/>
              </w:rPr>
              <w:t>quantity)</w:t>
            </w:r>
            <w:r>
              <w:rPr>
                <w:rFonts w:ascii="Arial" w:eastAsia="Arial" w:hAnsi="Arial" w:cs="Arial"/>
                <w:sz w:val="20"/>
                <w:szCs w:val="20"/>
                <w:lang w:val="en-US"/>
              </w:rPr>
              <w:t>on</w:t>
            </w:r>
            <w:proofErr w:type="gramEnd"/>
            <w:r w:rsidRPr="003D58C7">
              <w:rPr>
                <w:rFonts w:ascii="Arial" w:eastAsia="Arial" w:hAnsi="Arial" w:cs="Arial"/>
                <w:sz w:val="20"/>
                <w:szCs w:val="20"/>
                <w:lang w:val="en-US"/>
              </w:rPr>
              <w:t xml:space="preserve"> textbooks and teaching materials</w:t>
            </w:r>
            <w:r>
              <w:rPr>
                <w:rFonts w:ascii="Arial" w:eastAsia="Arial" w:hAnsi="Arial" w:cs="Arial"/>
                <w:sz w:val="20"/>
                <w:szCs w:val="20"/>
                <w:lang w:val="en-US"/>
              </w:rPr>
              <w:t xml:space="preserve"> is automated</w:t>
            </w:r>
          </w:p>
        </w:tc>
        <w:tc>
          <w:tcPr>
            <w:tcW w:w="1698" w:type="dxa"/>
          </w:tcPr>
          <w:p w14:paraId="558E2AE5" w14:textId="011BACA6" w:rsidR="009F5E2C" w:rsidRPr="00C245BB" w:rsidRDefault="00DA7BD2">
            <w:pPr>
              <w:rPr>
                <w:rFonts w:ascii="Arial" w:eastAsia="Arial" w:hAnsi="Arial" w:cs="Arial"/>
                <w:sz w:val="20"/>
                <w:szCs w:val="20"/>
              </w:rPr>
            </w:pPr>
            <w:proofErr w:type="spellStart"/>
            <w:r w:rsidRPr="00DA7BD2">
              <w:rPr>
                <w:rFonts w:ascii="Arial" w:eastAsia="Arial" w:hAnsi="Arial" w:cs="Arial"/>
                <w:sz w:val="20"/>
                <w:szCs w:val="20"/>
              </w:rPr>
              <w:t>December</w:t>
            </w:r>
            <w:proofErr w:type="spellEnd"/>
            <w:r w:rsidRPr="00DA7BD2">
              <w:rPr>
                <w:rFonts w:ascii="Arial" w:eastAsia="Arial" w:hAnsi="Arial" w:cs="Arial"/>
                <w:sz w:val="20"/>
                <w:szCs w:val="20"/>
              </w:rPr>
              <w:t xml:space="preserve"> 1, 2019</w:t>
            </w:r>
          </w:p>
        </w:tc>
        <w:tc>
          <w:tcPr>
            <w:tcW w:w="1815" w:type="dxa"/>
          </w:tcPr>
          <w:p w14:paraId="4A106D2E"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w:t>
            </w:r>
          </w:p>
        </w:tc>
      </w:tr>
      <w:tr w:rsidR="009F5E2C" w:rsidRPr="00C245BB" w14:paraId="2CE8686E" w14:textId="77777777" w:rsidTr="00DA7BD2">
        <w:trPr>
          <w:trHeight w:val="1020"/>
        </w:trPr>
        <w:tc>
          <w:tcPr>
            <w:tcW w:w="790" w:type="dxa"/>
          </w:tcPr>
          <w:p w14:paraId="7ABDE3EF"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5.2.</w:t>
            </w:r>
          </w:p>
        </w:tc>
        <w:tc>
          <w:tcPr>
            <w:tcW w:w="5444" w:type="dxa"/>
          </w:tcPr>
          <w:p w14:paraId="61DE3D3C" w14:textId="44518E8C" w:rsidR="003D58C7" w:rsidRPr="003D58C7" w:rsidRDefault="003D58C7" w:rsidP="003D58C7">
            <w:pPr>
              <w:jc w:val="both"/>
              <w:rPr>
                <w:rFonts w:ascii="Arial" w:eastAsia="Arial" w:hAnsi="Arial" w:cs="Arial"/>
                <w:sz w:val="20"/>
                <w:szCs w:val="20"/>
                <w:lang w:val="en-US"/>
              </w:rPr>
            </w:pPr>
            <w:r>
              <w:rPr>
                <w:rFonts w:ascii="Arial" w:eastAsia="Arial" w:hAnsi="Arial" w:cs="Arial"/>
                <w:sz w:val="20"/>
                <w:szCs w:val="20"/>
                <w:lang w:val="en-US"/>
              </w:rPr>
              <w:t>Ensured public access</w:t>
            </w:r>
            <w:r w:rsidRPr="003D58C7">
              <w:rPr>
                <w:rFonts w:ascii="Arial" w:eastAsia="Arial" w:hAnsi="Arial" w:cs="Arial"/>
                <w:sz w:val="20"/>
                <w:szCs w:val="20"/>
                <w:lang w:val="en-US"/>
              </w:rPr>
              <w:t xml:space="preserve"> to information about textbooks and teaching materials in state educational institutions in the open data format</w:t>
            </w:r>
          </w:p>
        </w:tc>
        <w:tc>
          <w:tcPr>
            <w:tcW w:w="1698" w:type="dxa"/>
          </w:tcPr>
          <w:p w14:paraId="25E018EA" w14:textId="6CC19E28" w:rsidR="009F5E2C" w:rsidRPr="00C245BB" w:rsidRDefault="00DA7BD2">
            <w:pPr>
              <w:rPr>
                <w:rFonts w:ascii="Arial" w:eastAsia="Arial" w:hAnsi="Arial" w:cs="Arial"/>
                <w:sz w:val="20"/>
                <w:szCs w:val="20"/>
              </w:rPr>
            </w:pPr>
            <w:proofErr w:type="spellStart"/>
            <w:r w:rsidRPr="00DA7BD2">
              <w:rPr>
                <w:rFonts w:ascii="Arial" w:eastAsia="Arial" w:hAnsi="Arial" w:cs="Arial"/>
                <w:sz w:val="20"/>
                <w:szCs w:val="20"/>
              </w:rPr>
              <w:t>December</w:t>
            </w:r>
            <w:proofErr w:type="spellEnd"/>
            <w:r w:rsidRPr="00DA7BD2">
              <w:rPr>
                <w:rFonts w:ascii="Arial" w:eastAsia="Arial" w:hAnsi="Arial" w:cs="Arial"/>
                <w:sz w:val="20"/>
                <w:szCs w:val="20"/>
              </w:rPr>
              <w:t xml:space="preserve"> 1, 2019</w:t>
            </w:r>
          </w:p>
        </w:tc>
        <w:tc>
          <w:tcPr>
            <w:tcW w:w="1815" w:type="dxa"/>
          </w:tcPr>
          <w:p w14:paraId="212894FD"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w:t>
            </w:r>
          </w:p>
        </w:tc>
      </w:tr>
      <w:tr w:rsidR="009F5E2C" w:rsidRPr="00C245BB" w14:paraId="701FCCC0" w14:textId="77777777" w:rsidTr="00DA7BD2">
        <w:trPr>
          <w:trHeight w:val="1020"/>
        </w:trPr>
        <w:tc>
          <w:tcPr>
            <w:tcW w:w="790" w:type="dxa"/>
          </w:tcPr>
          <w:p w14:paraId="6AFB187A"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6.1.</w:t>
            </w:r>
          </w:p>
        </w:tc>
        <w:tc>
          <w:tcPr>
            <w:tcW w:w="5444" w:type="dxa"/>
          </w:tcPr>
          <w:p w14:paraId="3DE6FC54" w14:textId="46BFB299" w:rsidR="003D58C7" w:rsidRPr="003D58C7" w:rsidRDefault="003D58C7" w:rsidP="003D58C7">
            <w:pPr>
              <w:jc w:val="both"/>
              <w:rPr>
                <w:rFonts w:ascii="Arial" w:eastAsia="Arial" w:hAnsi="Arial" w:cs="Arial"/>
                <w:sz w:val="20"/>
                <w:szCs w:val="20"/>
                <w:lang w:val="en-US"/>
              </w:rPr>
            </w:pPr>
            <w:r>
              <w:rPr>
                <w:rFonts w:ascii="Arial" w:eastAsia="Arial" w:hAnsi="Arial" w:cs="Arial"/>
                <w:sz w:val="20"/>
                <w:szCs w:val="20"/>
                <w:lang w:val="en-US"/>
              </w:rPr>
              <w:t>Ensured p</w:t>
            </w:r>
            <w:r w:rsidRPr="003D58C7">
              <w:rPr>
                <w:rFonts w:ascii="Arial" w:eastAsia="Arial" w:hAnsi="Arial" w:cs="Arial"/>
                <w:sz w:val="20"/>
                <w:szCs w:val="20"/>
                <w:lang w:val="en-US"/>
              </w:rPr>
              <w:t>ublic access to information on qualification level of employees of state educational institutions</w:t>
            </w:r>
          </w:p>
        </w:tc>
        <w:tc>
          <w:tcPr>
            <w:tcW w:w="1698" w:type="dxa"/>
          </w:tcPr>
          <w:p w14:paraId="616AEDAB" w14:textId="5A18EFBB" w:rsidR="009F5E2C" w:rsidRPr="00C245BB" w:rsidRDefault="00DA7BD2">
            <w:pPr>
              <w:rPr>
                <w:rFonts w:ascii="Arial" w:eastAsia="Arial" w:hAnsi="Arial" w:cs="Arial"/>
                <w:sz w:val="20"/>
                <w:szCs w:val="20"/>
              </w:rPr>
            </w:pPr>
            <w:proofErr w:type="spellStart"/>
            <w:r w:rsidRPr="00DA7BD2">
              <w:rPr>
                <w:rFonts w:ascii="Arial" w:eastAsia="Arial" w:hAnsi="Arial" w:cs="Arial"/>
                <w:sz w:val="20"/>
                <w:szCs w:val="20"/>
              </w:rPr>
              <w:t>September</w:t>
            </w:r>
            <w:proofErr w:type="spellEnd"/>
            <w:r w:rsidRPr="00DA7BD2">
              <w:rPr>
                <w:rFonts w:ascii="Arial" w:eastAsia="Arial" w:hAnsi="Arial" w:cs="Arial"/>
                <w:sz w:val="20"/>
                <w:szCs w:val="20"/>
              </w:rPr>
              <w:t xml:space="preserve"> 1, 2019</w:t>
            </w:r>
          </w:p>
        </w:tc>
        <w:tc>
          <w:tcPr>
            <w:tcW w:w="1815" w:type="dxa"/>
          </w:tcPr>
          <w:p w14:paraId="5E2C9A14" w14:textId="4A2371CA" w:rsidR="009F5E2C" w:rsidRPr="00DA7BD2" w:rsidRDefault="00DA7BD2">
            <w:pPr>
              <w:rPr>
                <w:rFonts w:ascii="Arial" w:eastAsia="Arial" w:hAnsi="Arial" w:cs="Arial"/>
                <w:sz w:val="20"/>
                <w:szCs w:val="20"/>
                <w:lang w:val="en-US"/>
              </w:rPr>
            </w:pPr>
            <w:r>
              <w:rPr>
                <w:rFonts w:ascii="Arial" w:eastAsia="Arial" w:hAnsi="Arial" w:cs="Arial"/>
                <w:sz w:val="20"/>
                <w:szCs w:val="20"/>
                <w:lang w:val="en-US"/>
              </w:rPr>
              <w:t>Not achieved</w:t>
            </w:r>
          </w:p>
        </w:tc>
      </w:tr>
      <w:tr w:rsidR="009F5E2C" w:rsidRPr="00C245BB" w14:paraId="241690F2" w14:textId="77777777" w:rsidTr="00DA7BD2">
        <w:trPr>
          <w:trHeight w:val="1020"/>
        </w:trPr>
        <w:tc>
          <w:tcPr>
            <w:tcW w:w="790" w:type="dxa"/>
          </w:tcPr>
          <w:p w14:paraId="0EFED9A3"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lastRenderedPageBreak/>
              <w:t>7.2.</w:t>
            </w:r>
          </w:p>
        </w:tc>
        <w:tc>
          <w:tcPr>
            <w:tcW w:w="5444" w:type="dxa"/>
          </w:tcPr>
          <w:p w14:paraId="61F00DAA" w14:textId="1E0B4ACE" w:rsidR="00ED24C8" w:rsidRPr="00ED24C8" w:rsidRDefault="00ED24C8" w:rsidP="00ED24C8">
            <w:pPr>
              <w:jc w:val="both"/>
              <w:rPr>
                <w:rFonts w:ascii="Arial" w:eastAsia="Arial" w:hAnsi="Arial" w:cs="Arial"/>
                <w:sz w:val="20"/>
                <w:szCs w:val="20"/>
                <w:lang w:val="en-US"/>
              </w:rPr>
            </w:pPr>
            <w:r>
              <w:rPr>
                <w:rFonts w:ascii="Arial" w:eastAsia="Arial" w:hAnsi="Arial" w:cs="Arial"/>
                <w:sz w:val="20"/>
                <w:szCs w:val="20"/>
                <w:lang w:val="en-US"/>
              </w:rPr>
              <w:t>Ensured p</w:t>
            </w:r>
            <w:r w:rsidRPr="00ED24C8">
              <w:rPr>
                <w:rFonts w:ascii="Arial" w:eastAsia="Arial" w:hAnsi="Arial" w:cs="Arial"/>
                <w:sz w:val="20"/>
                <w:szCs w:val="20"/>
                <w:lang w:val="en-US"/>
              </w:rPr>
              <w:t xml:space="preserve">ublic monitoring </w:t>
            </w:r>
            <w:r>
              <w:rPr>
                <w:rFonts w:ascii="Arial" w:eastAsia="Arial" w:hAnsi="Arial" w:cs="Arial"/>
                <w:sz w:val="20"/>
                <w:szCs w:val="20"/>
                <w:lang w:val="en-US"/>
              </w:rPr>
              <w:t>over the</w:t>
            </w:r>
            <w:r w:rsidRPr="00ED24C8">
              <w:rPr>
                <w:rFonts w:ascii="Arial" w:eastAsia="Arial" w:hAnsi="Arial" w:cs="Arial"/>
                <w:sz w:val="20"/>
                <w:szCs w:val="20"/>
                <w:lang w:val="en-US"/>
              </w:rPr>
              <w:t xml:space="preserve"> buildings and structures safety </w:t>
            </w:r>
          </w:p>
        </w:tc>
        <w:tc>
          <w:tcPr>
            <w:tcW w:w="1698" w:type="dxa"/>
          </w:tcPr>
          <w:p w14:paraId="51492F96" w14:textId="28AA6452" w:rsidR="009F5E2C" w:rsidRPr="00C245BB" w:rsidRDefault="00DA7BD2">
            <w:pPr>
              <w:rPr>
                <w:rFonts w:ascii="Arial" w:eastAsia="Arial" w:hAnsi="Arial" w:cs="Arial"/>
                <w:sz w:val="20"/>
                <w:szCs w:val="20"/>
              </w:rPr>
            </w:pPr>
            <w:proofErr w:type="spellStart"/>
            <w:r w:rsidRPr="00DA7BD2">
              <w:rPr>
                <w:rFonts w:ascii="Arial" w:eastAsia="Arial" w:hAnsi="Arial" w:cs="Arial"/>
                <w:sz w:val="20"/>
                <w:szCs w:val="20"/>
              </w:rPr>
              <w:t>December</w:t>
            </w:r>
            <w:proofErr w:type="spellEnd"/>
            <w:r w:rsidRPr="00DA7BD2">
              <w:rPr>
                <w:rFonts w:ascii="Arial" w:eastAsia="Arial" w:hAnsi="Arial" w:cs="Arial"/>
                <w:sz w:val="20"/>
                <w:szCs w:val="20"/>
              </w:rPr>
              <w:t xml:space="preserve"> 1, 2019</w:t>
            </w:r>
          </w:p>
        </w:tc>
        <w:tc>
          <w:tcPr>
            <w:tcW w:w="1815" w:type="dxa"/>
          </w:tcPr>
          <w:p w14:paraId="7FB37EDB"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w:t>
            </w:r>
          </w:p>
        </w:tc>
      </w:tr>
    </w:tbl>
    <w:p w14:paraId="10C35149" w14:textId="77777777" w:rsidR="009F5E2C" w:rsidRPr="00C245BB" w:rsidRDefault="009F5E2C">
      <w:pPr>
        <w:jc w:val="both"/>
        <w:rPr>
          <w:rFonts w:ascii="Arial" w:eastAsia="Arial" w:hAnsi="Arial" w:cs="Arial"/>
          <w:color w:val="000000"/>
          <w:sz w:val="24"/>
          <w:szCs w:val="24"/>
        </w:rPr>
      </w:pPr>
    </w:p>
    <w:p w14:paraId="301207EE" w14:textId="10AE4BF8" w:rsidR="009F5E2C" w:rsidRPr="00C245BB" w:rsidRDefault="00DA7BD2">
      <w:pPr>
        <w:rPr>
          <w:rFonts w:ascii="Arial" w:eastAsia="Arial" w:hAnsi="Arial" w:cs="Arial"/>
          <w:color w:val="000000"/>
          <w:sz w:val="24"/>
          <w:szCs w:val="24"/>
          <w:highlight w:val="yellow"/>
        </w:rPr>
      </w:pPr>
      <w:r>
        <w:rPr>
          <w:rFonts w:ascii="Arial" w:eastAsia="Arial" w:hAnsi="Arial" w:cs="Arial"/>
          <w:b/>
          <w:color w:val="000000"/>
          <w:sz w:val="24"/>
          <w:szCs w:val="24"/>
          <w:lang w:val="en-US"/>
        </w:rPr>
        <w:t>Recommendations</w:t>
      </w:r>
      <w:r w:rsidR="00D00A97" w:rsidRPr="00C245BB">
        <w:rPr>
          <w:rFonts w:ascii="Arial" w:eastAsia="Arial" w:hAnsi="Arial" w:cs="Arial"/>
          <w:b/>
          <w:color w:val="000000"/>
          <w:sz w:val="24"/>
          <w:szCs w:val="24"/>
        </w:rPr>
        <w:t>:</w:t>
      </w:r>
    </w:p>
    <w:p w14:paraId="3EC707F5" w14:textId="59A4275C" w:rsidR="009F5E2C" w:rsidRPr="00ED24C8" w:rsidRDefault="00ED24C8" w:rsidP="00ED24C8">
      <w:pPr>
        <w:numPr>
          <w:ilvl w:val="0"/>
          <w:numId w:val="25"/>
        </w:numPr>
        <w:pBdr>
          <w:top w:val="nil"/>
          <w:left w:val="nil"/>
          <w:bottom w:val="nil"/>
          <w:right w:val="nil"/>
          <w:between w:val="nil"/>
        </w:pBdr>
        <w:spacing w:after="0"/>
        <w:jc w:val="both"/>
        <w:rPr>
          <w:rFonts w:ascii="Arial" w:eastAsia="Arial" w:hAnsi="Arial" w:cs="Arial"/>
          <w:color w:val="000000"/>
          <w:sz w:val="24"/>
          <w:szCs w:val="24"/>
          <w:lang w:val="en-US"/>
        </w:rPr>
      </w:pPr>
      <w:r>
        <w:rPr>
          <w:rFonts w:ascii="Arial" w:eastAsia="Arial" w:hAnsi="Arial" w:cs="Arial"/>
          <w:color w:val="000000"/>
          <w:sz w:val="24"/>
          <w:szCs w:val="24"/>
          <w:lang w:val="en-US"/>
        </w:rPr>
        <w:t>It is necessary to finalize</w:t>
      </w:r>
      <w:r w:rsidRPr="00ED24C8">
        <w:rPr>
          <w:rFonts w:ascii="Arial" w:eastAsia="Arial" w:hAnsi="Arial" w:cs="Arial"/>
          <w:color w:val="000000"/>
          <w:sz w:val="24"/>
          <w:szCs w:val="24"/>
          <w:lang w:val="en-US"/>
        </w:rPr>
        <w:t xml:space="preserve"> and implement the following functional</w:t>
      </w:r>
      <w:r>
        <w:rPr>
          <w:rFonts w:ascii="Arial" w:eastAsia="Arial" w:hAnsi="Arial" w:cs="Arial"/>
          <w:color w:val="000000"/>
          <w:sz w:val="24"/>
          <w:szCs w:val="24"/>
          <w:lang w:val="en-US"/>
        </w:rPr>
        <w:t xml:space="preserve"> options</w:t>
      </w:r>
      <w:r w:rsidRPr="00ED24C8">
        <w:rPr>
          <w:rFonts w:ascii="Arial" w:eastAsia="Arial" w:hAnsi="Arial" w:cs="Arial"/>
          <w:color w:val="000000"/>
          <w:sz w:val="24"/>
          <w:szCs w:val="24"/>
          <w:lang w:val="en-US"/>
        </w:rPr>
        <w:t xml:space="preserve"> in the EMIS:</w:t>
      </w:r>
    </w:p>
    <w:p w14:paraId="3B665554" w14:textId="77777777" w:rsidR="00ED24C8" w:rsidRPr="00ED24C8" w:rsidRDefault="00ED24C8" w:rsidP="00ED24C8">
      <w:pPr>
        <w:numPr>
          <w:ilvl w:val="1"/>
          <w:numId w:val="25"/>
        </w:numPr>
        <w:pBdr>
          <w:top w:val="nil"/>
          <w:left w:val="nil"/>
          <w:bottom w:val="nil"/>
          <w:right w:val="nil"/>
          <w:between w:val="nil"/>
        </w:pBdr>
        <w:spacing w:after="0"/>
        <w:jc w:val="both"/>
        <w:rPr>
          <w:rFonts w:ascii="Arial" w:eastAsia="Arial" w:hAnsi="Arial" w:cs="Arial"/>
          <w:color w:val="000000"/>
          <w:sz w:val="24"/>
          <w:szCs w:val="24"/>
          <w:lang w:val="en-US"/>
        </w:rPr>
      </w:pPr>
      <w:r w:rsidRPr="00ED24C8">
        <w:rPr>
          <w:rFonts w:ascii="Arial" w:eastAsia="Arial" w:hAnsi="Arial" w:cs="Arial"/>
          <w:color w:val="000000"/>
          <w:sz w:val="24"/>
          <w:szCs w:val="24"/>
          <w:lang w:val="en-US"/>
        </w:rPr>
        <w:t>information output in open data format;</w:t>
      </w:r>
    </w:p>
    <w:p w14:paraId="5FE43987" w14:textId="4E6749E6" w:rsidR="00ED24C8" w:rsidRPr="00ED24C8" w:rsidRDefault="00ED24C8" w:rsidP="00ED24C8">
      <w:pPr>
        <w:numPr>
          <w:ilvl w:val="1"/>
          <w:numId w:val="25"/>
        </w:numPr>
        <w:pBdr>
          <w:top w:val="nil"/>
          <w:left w:val="nil"/>
          <w:bottom w:val="nil"/>
          <w:right w:val="nil"/>
          <w:between w:val="nil"/>
        </w:pBdr>
        <w:spacing w:after="0"/>
        <w:jc w:val="both"/>
        <w:rPr>
          <w:rFonts w:ascii="Arial" w:eastAsia="Arial" w:hAnsi="Arial" w:cs="Arial"/>
          <w:color w:val="000000"/>
          <w:sz w:val="24"/>
          <w:szCs w:val="24"/>
          <w:lang w:val="en-US"/>
        </w:rPr>
      </w:pPr>
      <w:r w:rsidRPr="00ED24C8">
        <w:rPr>
          <w:rFonts w:ascii="Arial" w:eastAsia="Arial" w:hAnsi="Arial" w:cs="Arial"/>
          <w:color w:val="000000"/>
          <w:sz w:val="24"/>
          <w:szCs w:val="24"/>
          <w:lang w:val="en-US"/>
        </w:rPr>
        <w:t>display of reporting period of published data;</w:t>
      </w:r>
    </w:p>
    <w:p w14:paraId="517FCADB" w14:textId="28FC3BBA" w:rsidR="00ED24C8" w:rsidRPr="00ED24C8" w:rsidRDefault="00ED24C8" w:rsidP="00ED24C8">
      <w:pPr>
        <w:numPr>
          <w:ilvl w:val="1"/>
          <w:numId w:val="25"/>
        </w:numPr>
        <w:pBdr>
          <w:top w:val="nil"/>
          <w:left w:val="nil"/>
          <w:bottom w:val="nil"/>
          <w:right w:val="nil"/>
          <w:between w:val="nil"/>
        </w:pBdr>
        <w:spacing w:after="0"/>
        <w:jc w:val="both"/>
        <w:rPr>
          <w:rFonts w:ascii="Arial" w:eastAsia="Arial" w:hAnsi="Arial" w:cs="Arial"/>
          <w:color w:val="000000"/>
          <w:sz w:val="24"/>
          <w:szCs w:val="24"/>
          <w:lang w:val="en-US"/>
        </w:rPr>
      </w:pPr>
      <w:r w:rsidRPr="00ED24C8">
        <w:rPr>
          <w:rFonts w:ascii="Arial" w:eastAsia="Arial" w:hAnsi="Arial" w:cs="Arial"/>
          <w:color w:val="000000"/>
          <w:sz w:val="24"/>
          <w:szCs w:val="24"/>
          <w:lang w:val="en-US"/>
        </w:rPr>
        <w:t xml:space="preserve">input and output of information on textbooks and </w:t>
      </w:r>
      <w:r>
        <w:rPr>
          <w:rFonts w:ascii="Arial" w:eastAsia="Arial" w:hAnsi="Arial" w:cs="Arial"/>
          <w:color w:val="000000"/>
          <w:sz w:val="24"/>
          <w:szCs w:val="24"/>
          <w:lang w:val="en-US"/>
        </w:rPr>
        <w:t>teaching</w:t>
      </w:r>
      <w:r w:rsidRPr="00ED24C8">
        <w:rPr>
          <w:rFonts w:ascii="Arial" w:eastAsia="Arial" w:hAnsi="Arial" w:cs="Arial"/>
          <w:color w:val="000000"/>
          <w:sz w:val="24"/>
          <w:szCs w:val="24"/>
          <w:lang w:val="en-US"/>
        </w:rPr>
        <w:t xml:space="preserve"> materials (subject, name, year of publication, author, quantity) and provision of textbooks and </w:t>
      </w:r>
      <w:r>
        <w:rPr>
          <w:rFonts w:ascii="Arial" w:eastAsia="Arial" w:hAnsi="Arial" w:cs="Arial"/>
          <w:color w:val="000000"/>
          <w:sz w:val="24"/>
          <w:szCs w:val="24"/>
          <w:lang w:val="en-US"/>
        </w:rPr>
        <w:t>teaching</w:t>
      </w:r>
      <w:r w:rsidRPr="00ED24C8">
        <w:rPr>
          <w:rFonts w:ascii="Arial" w:eastAsia="Arial" w:hAnsi="Arial" w:cs="Arial"/>
          <w:color w:val="000000"/>
          <w:sz w:val="24"/>
          <w:szCs w:val="24"/>
          <w:lang w:val="en-US"/>
        </w:rPr>
        <w:t xml:space="preserve"> materials </w:t>
      </w:r>
      <w:r>
        <w:rPr>
          <w:rFonts w:ascii="Arial" w:eastAsia="Arial" w:hAnsi="Arial" w:cs="Arial"/>
          <w:color w:val="000000"/>
          <w:sz w:val="24"/>
          <w:szCs w:val="24"/>
          <w:lang w:val="en-US"/>
        </w:rPr>
        <w:t>in</w:t>
      </w:r>
      <w:r w:rsidRPr="00ED24C8">
        <w:rPr>
          <w:rFonts w:ascii="Arial" w:eastAsia="Arial" w:hAnsi="Arial" w:cs="Arial"/>
          <w:color w:val="000000"/>
          <w:sz w:val="24"/>
          <w:szCs w:val="24"/>
          <w:lang w:val="en-US"/>
        </w:rPr>
        <w:t xml:space="preserve"> state educational organizations </w:t>
      </w:r>
      <w:r>
        <w:rPr>
          <w:rFonts w:ascii="Arial" w:eastAsia="Arial" w:hAnsi="Arial" w:cs="Arial"/>
          <w:color w:val="000000"/>
          <w:sz w:val="24"/>
          <w:szCs w:val="24"/>
          <w:lang w:val="en-US"/>
        </w:rPr>
        <w:t>across</w:t>
      </w:r>
      <w:r w:rsidRPr="00ED24C8">
        <w:rPr>
          <w:rFonts w:ascii="Arial" w:eastAsia="Arial" w:hAnsi="Arial" w:cs="Arial"/>
          <w:color w:val="000000"/>
          <w:sz w:val="24"/>
          <w:szCs w:val="24"/>
          <w:lang w:val="en-US"/>
        </w:rPr>
        <w:t xml:space="preserve"> classes through </w:t>
      </w:r>
      <w:r>
        <w:rPr>
          <w:rFonts w:ascii="Arial" w:eastAsia="Arial" w:hAnsi="Arial" w:cs="Arial"/>
          <w:color w:val="000000"/>
          <w:sz w:val="24"/>
          <w:szCs w:val="24"/>
          <w:lang w:val="en-US"/>
        </w:rPr>
        <w:t>EMIS</w:t>
      </w:r>
      <w:r w:rsidRPr="00ED24C8">
        <w:rPr>
          <w:rFonts w:ascii="Arial" w:eastAsia="Arial" w:hAnsi="Arial" w:cs="Arial"/>
          <w:color w:val="000000"/>
          <w:sz w:val="24"/>
          <w:szCs w:val="24"/>
          <w:lang w:val="en-US"/>
        </w:rPr>
        <w:t>.</w:t>
      </w:r>
    </w:p>
    <w:p w14:paraId="6DF56019" w14:textId="6395F410" w:rsidR="00ED24C8" w:rsidRPr="00ED24C8" w:rsidRDefault="00ED24C8" w:rsidP="00ED24C8">
      <w:pPr>
        <w:numPr>
          <w:ilvl w:val="1"/>
          <w:numId w:val="25"/>
        </w:numPr>
        <w:pBdr>
          <w:top w:val="nil"/>
          <w:left w:val="nil"/>
          <w:bottom w:val="nil"/>
          <w:right w:val="nil"/>
          <w:between w:val="nil"/>
        </w:pBdr>
        <w:spacing w:after="0"/>
        <w:jc w:val="both"/>
        <w:rPr>
          <w:rFonts w:ascii="Arial" w:eastAsia="Arial" w:hAnsi="Arial" w:cs="Arial"/>
          <w:color w:val="000000"/>
          <w:sz w:val="24"/>
          <w:szCs w:val="24"/>
          <w:lang w:val="en-US"/>
        </w:rPr>
      </w:pPr>
      <w:r w:rsidRPr="00ED24C8">
        <w:rPr>
          <w:rFonts w:ascii="Arial" w:eastAsia="Arial" w:hAnsi="Arial" w:cs="Arial"/>
          <w:color w:val="000000"/>
          <w:sz w:val="24"/>
          <w:szCs w:val="24"/>
          <w:lang w:val="en-US"/>
        </w:rPr>
        <w:t>inpu</w:t>
      </w:r>
      <w:r>
        <w:rPr>
          <w:rFonts w:ascii="Arial" w:eastAsia="Arial" w:hAnsi="Arial" w:cs="Arial"/>
          <w:color w:val="000000"/>
          <w:sz w:val="24"/>
          <w:szCs w:val="24"/>
          <w:lang w:val="en-US"/>
        </w:rPr>
        <w:t>t and output of information on</w:t>
      </w:r>
      <w:r w:rsidRPr="00ED24C8">
        <w:rPr>
          <w:rFonts w:ascii="Arial" w:eastAsia="Arial" w:hAnsi="Arial" w:cs="Arial"/>
          <w:color w:val="000000"/>
          <w:sz w:val="24"/>
          <w:szCs w:val="24"/>
          <w:lang w:val="en-US"/>
        </w:rPr>
        <w:t xml:space="preserve"> qualification level of employees (diploma No., </w:t>
      </w:r>
      <w:r>
        <w:rPr>
          <w:rFonts w:ascii="Arial" w:eastAsia="Arial" w:hAnsi="Arial" w:cs="Arial"/>
          <w:color w:val="000000"/>
          <w:sz w:val="24"/>
          <w:szCs w:val="24"/>
          <w:lang w:val="en-US"/>
        </w:rPr>
        <w:t>major</w:t>
      </w:r>
      <w:r w:rsidRPr="00ED24C8">
        <w:rPr>
          <w:rFonts w:ascii="Arial" w:eastAsia="Arial" w:hAnsi="Arial" w:cs="Arial"/>
          <w:color w:val="000000"/>
          <w:sz w:val="24"/>
          <w:szCs w:val="24"/>
          <w:lang w:val="en-US"/>
        </w:rPr>
        <w:t>, full-time or part-time) and continuing education courses (course name, number of hours, training period).</w:t>
      </w:r>
    </w:p>
    <w:p w14:paraId="55587859" w14:textId="396783CC" w:rsidR="009F5E2C" w:rsidRPr="00ED24C8" w:rsidRDefault="00ED24C8" w:rsidP="00ED24C8">
      <w:pPr>
        <w:numPr>
          <w:ilvl w:val="0"/>
          <w:numId w:val="25"/>
        </w:numPr>
        <w:pBdr>
          <w:top w:val="nil"/>
          <w:left w:val="nil"/>
          <w:bottom w:val="nil"/>
          <w:right w:val="nil"/>
          <w:between w:val="nil"/>
        </w:pBdr>
        <w:spacing w:after="0"/>
        <w:jc w:val="both"/>
        <w:rPr>
          <w:rFonts w:ascii="Arial" w:eastAsia="Arial" w:hAnsi="Arial" w:cs="Arial"/>
          <w:color w:val="000000"/>
          <w:sz w:val="24"/>
          <w:szCs w:val="24"/>
          <w:lang w:val="en-US"/>
        </w:rPr>
      </w:pPr>
      <w:r w:rsidRPr="00ED24C8">
        <w:rPr>
          <w:rFonts w:ascii="Arial" w:eastAsia="Arial" w:hAnsi="Arial" w:cs="Arial"/>
          <w:color w:val="000000"/>
          <w:sz w:val="24"/>
          <w:szCs w:val="24"/>
          <w:lang w:val="en-US"/>
        </w:rPr>
        <w:t xml:space="preserve">In order to save </w:t>
      </w:r>
      <w:r w:rsidR="000906FB">
        <w:rPr>
          <w:rFonts w:ascii="Arial" w:eastAsia="Arial" w:hAnsi="Arial" w:cs="Arial"/>
          <w:color w:val="000000"/>
          <w:sz w:val="24"/>
          <w:szCs w:val="24"/>
          <w:lang w:val="en-US"/>
        </w:rPr>
        <w:t>staff time</w:t>
      </w:r>
      <w:r w:rsidRPr="00ED24C8">
        <w:rPr>
          <w:rFonts w:ascii="Arial" w:eastAsia="Arial" w:hAnsi="Arial" w:cs="Arial"/>
          <w:color w:val="000000"/>
          <w:sz w:val="24"/>
          <w:szCs w:val="24"/>
          <w:lang w:val="en-US"/>
        </w:rPr>
        <w:t xml:space="preserve"> for entering data into EMIS on budget and extra-budgetary income / expenses, it is recommended to include in the </w:t>
      </w:r>
      <w:proofErr w:type="spellStart"/>
      <w:r w:rsidRPr="00ED24C8">
        <w:rPr>
          <w:rFonts w:ascii="Arial" w:eastAsia="Arial" w:hAnsi="Arial" w:cs="Arial"/>
          <w:color w:val="000000"/>
          <w:sz w:val="24"/>
          <w:szCs w:val="24"/>
          <w:lang w:val="en-US"/>
        </w:rPr>
        <w:t>ToR</w:t>
      </w:r>
      <w:proofErr w:type="spellEnd"/>
      <w:r w:rsidRPr="00ED24C8">
        <w:rPr>
          <w:rFonts w:ascii="Arial" w:eastAsia="Arial" w:hAnsi="Arial" w:cs="Arial"/>
          <w:color w:val="000000"/>
          <w:sz w:val="24"/>
          <w:szCs w:val="24"/>
          <w:lang w:val="en-US"/>
        </w:rPr>
        <w:t xml:space="preserve"> on development and implementation of </w:t>
      </w:r>
      <w:r w:rsidR="001133E3">
        <w:rPr>
          <w:rFonts w:ascii="Arial" w:eastAsia="Arial" w:hAnsi="Arial" w:cs="Arial"/>
          <w:color w:val="000000"/>
          <w:sz w:val="24"/>
          <w:szCs w:val="24"/>
          <w:lang w:val="en-US"/>
        </w:rPr>
        <w:t>1C-</w:t>
      </w:r>
      <w:r w:rsidR="001133E3" w:rsidRPr="00ED24C8">
        <w:rPr>
          <w:rFonts w:ascii="Arial" w:eastAsia="Arial" w:hAnsi="Arial" w:cs="Arial"/>
          <w:color w:val="000000"/>
          <w:sz w:val="24"/>
          <w:szCs w:val="24"/>
          <w:lang w:val="en-US"/>
        </w:rPr>
        <w:t xml:space="preserve">based </w:t>
      </w:r>
      <w:r w:rsidRPr="00ED24C8">
        <w:rPr>
          <w:rFonts w:ascii="Arial" w:eastAsia="Arial" w:hAnsi="Arial" w:cs="Arial"/>
          <w:color w:val="000000"/>
          <w:sz w:val="24"/>
          <w:szCs w:val="24"/>
          <w:lang w:val="en-US"/>
        </w:rPr>
        <w:t xml:space="preserve">system requirements for introducing a system of accounting for all budget and extra-budgetary income / expenses of educational organizations, as well as provide for integration of </w:t>
      </w:r>
      <w:r w:rsidR="001133E3">
        <w:rPr>
          <w:rFonts w:ascii="Arial" w:eastAsia="Arial" w:hAnsi="Arial" w:cs="Arial"/>
          <w:color w:val="000000"/>
          <w:sz w:val="24"/>
          <w:szCs w:val="24"/>
          <w:lang w:val="en-US"/>
        </w:rPr>
        <w:t>this</w:t>
      </w:r>
      <w:r w:rsidRPr="00ED24C8">
        <w:rPr>
          <w:rFonts w:ascii="Arial" w:eastAsia="Arial" w:hAnsi="Arial" w:cs="Arial"/>
          <w:color w:val="000000"/>
          <w:sz w:val="24"/>
          <w:szCs w:val="24"/>
          <w:lang w:val="en-US"/>
        </w:rPr>
        <w:t xml:space="preserve"> system with EMIS.</w:t>
      </w:r>
    </w:p>
    <w:p w14:paraId="3E0DD7D5" w14:textId="4088CEEC" w:rsidR="009F5E2C" w:rsidRPr="001133E3" w:rsidRDefault="001133E3" w:rsidP="001133E3">
      <w:pPr>
        <w:numPr>
          <w:ilvl w:val="0"/>
          <w:numId w:val="25"/>
        </w:numPr>
        <w:pBdr>
          <w:top w:val="nil"/>
          <w:left w:val="nil"/>
          <w:bottom w:val="nil"/>
          <w:right w:val="nil"/>
          <w:between w:val="nil"/>
        </w:pBdr>
        <w:spacing w:after="0"/>
        <w:jc w:val="both"/>
        <w:rPr>
          <w:rFonts w:ascii="Arial" w:eastAsia="Arial" w:hAnsi="Arial" w:cs="Arial"/>
          <w:color w:val="000000"/>
          <w:sz w:val="24"/>
          <w:szCs w:val="24"/>
          <w:lang w:val="en-US"/>
        </w:rPr>
      </w:pPr>
      <w:r w:rsidRPr="001133E3">
        <w:rPr>
          <w:rFonts w:ascii="Arial" w:eastAsia="Arial" w:hAnsi="Arial" w:cs="Arial"/>
          <w:color w:val="000000"/>
          <w:sz w:val="24"/>
          <w:szCs w:val="24"/>
          <w:lang w:val="en-US"/>
        </w:rPr>
        <w:t xml:space="preserve">It is recommended that </w:t>
      </w:r>
      <w:r>
        <w:rPr>
          <w:rFonts w:ascii="Arial" w:eastAsia="Arial" w:hAnsi="Arial" w:cs="Arial"/>
          <w:color w:val="000000"/>
          <w:sz w:val="24"/>
          <w:szCs w:val="24"/>
          <w:lang w:val="en-US"/>
        </w:rPr>
        <w:t>MES</w:t>
      </w:r>
      <w:r w:rsidRPr="001133E3">
        <w:rPr>
          <w:rFonts w:ascii="Arial" w:eastAsia="Arial" w:hAnsi="Arial" w:cs="Arial"/>
          <w:color w:val="000000"/>
          <w:sz w:val="24"/>
          <w:szCs w:val="24"/>
          <w:lang w:val="en-US"/>
        </w:rPr>
        <w:t xml:space="preserve"> ensure</w:t>
      </w:r>
      <w:r>
        <w:rPr>
          <w:rFonts w:ascii="Arial" w:eastAsia="Arial" w:hAnsi="Arial" w:cs="Arial"/>
          <w:color w:val="000000"/>
          <w:sz w:val="24"/>
          <w:szCs w:val="24"/>
          <w:lang w:val="en-US"/>
        </w:rPr>
        <w:t>s</w:t>
      </w:r>
      <w:r w:rsidRPr="001133E3">
        <w:rPr>
          <w:rFonts w:ascii="Arial" w:eastAsia="Arial" w:hAnsi="Arial" w:cs="Arial"/>
          <w:color w:val="000000"/>
          <w:sz w:val="24"/>
          <w:szCs w:val="24"/>
          <w:lang w:val="en-US"/>
        </w:rPr>
        <w:t xml:space="preserve"> input of information into the </w:t>
      </w:r>
      <w:r>
        <w:rPr>
          <w:rFonts w:ascii="Arial" w:eastAsia="Arial" w:hAnsi="Arial" w:cs="Arial"/>
          <w:color w:val="000000"/>
          <w:sz w:val="24"/>
          <w:szCs w:val="24"/>
          <w:lang w:val="en-US"/>
        </w:rPr>
        <w:t>EMIS</w:t>
      </w:r>
      <w:r w:rsidRPr="001133E3">
        <w:rPr>
          <w:rFonts w:ascii="Arial" w:eastAsia="Arial" w:hAnsi="Arial" w:cs="Arial"/>
          <w:color w:val="000000"/>
          <w:sz w:val="24"/>
          <w:szCs w:val="24"/>
          <w:lang w:val="en-US"/>
        </w:rPr>
        <w:t xml:space="preserve"> indicated in NAP </w:t>
      </w:r>
      <w:r>
        <w:rPr>
          <w:rFonts w:ascii="Arial" w:eastAsia="Arial" w:hAnsi="Arial" w:cs="Arial"/>
          <w:color w:val="000000"/>
          <w:sz w:val="24"/>
          <w:szCs w:val="24"/>
          <w:lang w:val="en-US"/>
        </w:rPr>
        <w:t>paragraphs 4–7</w:t>
      </w:r>
      <w:r w:rsidRPr="001133E3">
        <w:rPr>
          <w:rFonts w:ascii="Arial" w:eastAsia="Arial" w:hAnsi="Arial" w:cs="Arial"/>
          <w:color w:val="000000"/>
          <w:sz w:val="24"/>
          <w:szCs w:val="24"/>
          <w:lang w:val="en-US"/>
        </w:rPr>
        <w:t>.</w:t>
      </w:r>
    </w:p>
    <w:p w14:paraId="341DD6A1" w14:textId="2602AC7B" w:rsidR="009F5E2C" w:rsidRPr="001133E3" w:rsidRDefault="001133E3" w:rsidP="001133E3">
      <w:pPr>
        <w:numPr>
          <w:ilvl w:val="0"/>
          <w:numId w:val="25"/>
        </w:numPr>
        <w:pBdr>
          <w:top w:val="nil"/>
          <w:left w:val="nil"/>
          <w:bottom w:val="nil"/>
          <w:right w:val="nil"/>
          <w:between w:val="nil"/>
        </w:pBdr>
        <w:spacing w:after="0"/>
        <w:jc w:val="both"/>
        <w:rPr>
          <w:rFonts w:ascii="Arial" w:eastAsia="Arial" w:hAnsi="Arial" w:cs="Arial"/>
          <w:color w:val="000000"/>
          <w:sz w:val="24"/>
          <w:szCs w:val="24"/>
          <w:lang w:val="en-US"/>
        </w:rPr>
      </w:pPr>
      <w:r>
        <w:rPr>
          <w:rFonts w:ascii="Arial" w:eastAsia="Arial" w:hAnsi="Arial" w:cs="Arial"/>
          <w:color w:val="000000"/>
          <w:sz w:val="24"/>
          <w:szCs w:val="24"/>
          <w:lang w:val="en-US"/>
        </w:rPr>
        <w:t>Public access recommended</w:t>
      </w:r>
      <w:r w:rsidRPr="001133E3">
        <w:rPr>
          <w:rFonts w:ascii="Arial" w:eastAsia="Arial" w:hAnsi="Arial" w:cs="Arial"/>
          <w:color w:val="000000"/>
          <w:sz w:val="24"/>
          <w:szCs w:val="24"/>
          <w:lang w:val="en-US"/>
        </w:rPr>
        <w:t xml:space="preserve"> to information about all textbooks and teaching materials, broken down by classes (from 1 to 11) in the EMIS with data updates 2 times a year.</w:t>
      </w:r>
    </w:p>
    <w:p w14:paraId="77BFA691" w14:textId="547A7F78" w:rsidR="009F5E2C" w:rsidRPr="001133E3" w:rsidRDefault="001133E3" w:rsidP="001133E3">
      <w:pPr>
        <w:numPr>
          <w:ilvl w:val="0"/>
          <w:numId w:val="25"/>
        </w:numPr>
        <w:pBdr>
          <w:top w:val="nil"/>
          <w:left w:val="nil"/>
          <w:bottom w:val="nil"/>
          <w:right w:val="nil"/>
          <w:between w:val="nil"/>
        </w:pBdr>
        <w:spacing w:after="0"/>
        <w:jc w:val="both"/>
        <w:rPr>
          <w:rFonts w:ascii="Arial" w:eastAsia="Arial" w:hAnsi="Arial" w:cs="Arial"/>
          <w:color w:val="000000"/>
          <w:sz w:val="24"/>
          <w:szCs w:val="24"/>
          <w:lang w:val="en-US"/>
        </w:rPr>
      </w:pPr>
      <w:r w:rsidRPr="001133E3">
        <w:rPr>
          <w:rFonts w:ascii="Arial" w:eastAsia="Arial" w:hAnsi="Arial" w:cs="Arial"/>
          <w:color w:val="000000"/>
          <w:sz w:val="24"/>
          <w:szCs w:val="24"/>
          <w:lang w:val="en-US"/>
        </w:rPr>
        <w:t xml:space="preserve">It is recommended to integrate </w:t>
      </w:r>
      <w:r>
        <w:rPr>
          <w:rFonts w:ascii="Arial" w:eastAsia="Arial" w:hAnsi="Arial" w:cs="Arial"/>
          <w:color w:val="000000"/>
          <w:sz w:val="24"/>
          <w:szCs w:val="24"/>
          <w:lang w:val="en-US"/>
        </w:rPr>
        <w:t xml:space="preserve">IS </w:t>
      </w:r>
      <w:r w:rsidRPr="001133E3">
        <w:rPr>
          <w:rFonts w:ascii="Arial" w:eastAsia="Arial" w:hAnsi="Arial" w:cs="Arial"/>
          <w:color w:val="000000"/>
          <w:sz w:val="24"/>
          <w:szCs w:val="24"/>
          <w:lang w:val="en-US"/>
        </w:rPr>
        <w:t xml:space="preserve">data “Safety of schools and preschool educational organizations of the Kyrgyz Republic” into the </w:t>
      </w:r>
      <w:r>
        <w:rPr>
          <w:rFonts w:ascii="Arial" w:eastAsia="Arial" w:hAnsi="Arial" w:cs="Arial"/>
          <w:color w:val="000000"/>
          <w:sz w:val="24"/>
          <w:szCs w:val="24"/>
          <w:lang w:val="en-US"/>
        </w:rPr>
        <w:t>EMIS</w:t>
      </w:r>
      <w:r w:rsidRPr="001133E3">
        <w:rPr>
          <w:rFonts w:ascii="Arial" w:eastAsia="Arial" w:hAnsi="Arial" w:cs="Arial"/>
          <w:color w:val="000000"/>
          <w:sz w:val="24"/>
          <w:szCs w:val="24"/>
          <w:lang w:val="en-US"/>
        </w:rPr>
        <w:t xml:space="preserve"> and to ensure disclosure of information in an open data format.</w:t>
      </w:r>
    </w:p>
    <w:p w14:paraId="0E65FED7" w14:textId="0B64E021" w:rsidR="009F5E2C" w:rsidRPr="001133E3" w:rsidRDefault="001133E3" w:rsidP="001133E3">
      <w:pPr>
        <w:numPr>
          <w:ilvl w:val="0"/>
          <w:numId w:val="25"/>
        </w:numPr>
        <w:pBdr>
          <w:top w:val="nil"/>
          <w:left w:val="nil"/>
          <w:bottom w:val="nil"/>
          <w:right w:val="nil"/>
          <w:between w:val="nil"/>
        </w:pBdr>
        <w:spacing w:after="0"/>
        <w:jc w:val="both"/>
        <w:rPr>
          <w:rFonts w:ascii="Arial" w:eastAsia="Arial" w:hAnsi="Arial" w:cs="Arial"/>
          <w:color w:val="000000"/>
          <w:sz w:val="24"/>
          <w:szCs w:val="24"/>
          <w:lang w:val="en-US"/>
        </w:rPr>
      </w:pPr>
      <w:r w:rsidRPr="001133E3">
        <w:rPr>
          <w:rFonts w:ascii="Arial" w:eastAsia="Arial" w:hAnsi="Arial" w:cs="Arial"/>
          <w:color w:val="000000"/>
          <w:sz w:val="24"/>
          <w:szCs w:val="24"/>
          <w:lang w:val="en-US"/>
        </w:rPr>
        <w:t>It is recommended to develop and approve an inter</w:t>
      </w:r>
      <w:r>
        <w:rPr>
          <w:rFonts w:ascii="Arial" w:eastAsia="Arial" w:hAnsi="Arial" w:cs="Arial"/>
          <w:color w:val="000000"/>
          <w:sz w:val="24"/>
          <w:szCs w:val="24"/>
          <w:lang w:val="en-US"/>
        </w:rPr>
        <w:t>agency</w:t>
      </w:r>
      <w:r w:rsidRPr="001133E3">
        <w:rPr>
          <w:rFonts w:ascii="Arial" w:eastAsia="Arial" w:hAnsi="Arial" w:cs="Arial"/>
          <w:color w:val="000000"/>
          <w:sz w:val="24"/>
          <w:szCs w:val="24"/>
          <w:lang w:val="en-US"/>
        </w:rPr>
        <w:t xml:space="preserve"> order of </w:t>
      </w:r>
      <w:r>
        <w:rPr>
          <w:rFonts w:ascii="Arial" w:eastAsia="Arial" w:hAnsi="Arial" w:cs="Arial"/>
          <w:color w:val="000000"/>
          <w:sz w:val="24"/>
          <w:szCs w:val="24"/>
          <w:lang w:val="en-US"/>
        </w:rPr>
        <w:t>MES</w:t>
      </w:r>
      <w:r w:rsidRPr="001133E3">
        <w:rPr>
          <w:rFonts w:ascii="Arial" w:eastAsia="Arial" w:hAnsi="Arial" w:cs="Arial"/>
          <w:color w:val="000000"/>
          <w:sz w:val="24"/>
          <w:szCs w:val="24"/>
          <w:lang w:val="en-US"/>
        </w:rPr>
        <w:t xml:space="preserve"> and the Ministry of Emergencies to ensure interaction of state bodies for collecting and entering safety data </w:t>
      </w:r>
      <w:r>
        <w:rPr>
          <w:rFonts w:ascii="Arial" w:eastAsia="Arial" w:hAnsi="Arial" w:cs="Arial"/>
          <w:color w:val="000000"/>
          <w:sz w:val="24"/>
          <w:szCs w:val="24"/>
          <w:lang w:val="en-US"/>
        </w:rPr>
        <w:t>on</w:t>
      </w:r>
      <w:r w:rsidRPr="001133E3">
        <w:rPr>
          <w:rFonts w:ascii="Arial" w:eastAsia="Arial" w:hAnsi="Arial" w:cs="Arial"/>
          <w:color w:val="000000"/>
          <w:sz w:val="24"/>
          <w:szCs w:val="24"/>
          <w:lang w:val="en-US"/>
        </w:rPr>
        <w:t xml:space="preserve"> </w:t>
      </w:r>
      <w:r>
        <w:rPr>
          <w:rFonts w:ascii="Arial" w:eastAsia="Arial" w:hAnsi="Arial" w:cs="Arial"/>
          <w:color w:val="000000"/>
          <w:sz w:val="24"/>
          <w:szCs w:val="24"/>
          <w:lang w:val="en-US"/>
        </w:rPr>
        <w:t>preschool</w:t>
      </w:r>
      <w:r w:rsidRPr="001133E3">
        <w:rPr>
          <w:rFonts w:ascii="Arial" w:eastAsia="Arial" w:hAnsi="Arial" w:cs="Arial"/>
          <w:color w:val="000000"/>
          <w:sz w:val="24"/>
          <w:szCs w:val="24"/>
          <w:lang w:val="en-US"/>
        </w:rPr>
        <w:t xml:space="preserve"> and general education organizations in the IS “Safety of schools and preschool educational organizations” (</w:t>
      </w:r>
      <w:hyperlink r:id="rId13">
        <w:r w:rsidRPr="001133E3">
          <w:rPr>
            <w:rFonts w:ascii="Arial" w:eastAsia="Arial" w:hAnsi="Arial" w:cs="Arial"/>
            <w:color w:val="0563C1"/>
            <w:sz w:val="24"/>
            <w:szCs w:val="24"/>
            <w:u w:val="single"/>
            <w:lang w:val="en-US"/>
          </w:rPr>
          <w:t>http://schooldb.caiag.kg/index.php</w:t>
        </w:r>
      </w:hyperlink>
      <w:r w:rsidRPr="001133E3">
        <w:rPr>
          <w:rFonts w:ascii="Arial" w:eastAsia="Arial" w:hAnsi="Arial" w:cs="Arial"/>
          <w:color w:val="000000"/>
          <w:sz w:val="24"/>
          <w:szCs w:val="24"/>
          <w:lang w:val="en-US"/>
        </w:rPr>
        <w:t>).</w:t>
      </w:r>
    </w:p>
    <w:p w14:paraId="79EE42D0" w14:textId="63F050AE" w:rsidR="009F5E2C" w:rsidRPr="001133E3" w:rsidRDefault="001133E3" w:rsidP="001133E3">
      <w:pPr>
        <w:numPr>
          <w:ilvl w:val="0"/>
          <w:numId w:val="25"/>
        </w:numPr>
        <w:pBdr>
          <w:top w:val="nil"/>
          <w:left w:val="nil"/>
          <w:bottom w:val="nil"/>
          <w:right w:val="nil"/>
          <w:between w:val="nil"/>
        </w:pBdr>
        <w:spacing w:after="0"/>
        <w:jc w:val="both"/>
        <w:rPr>
          <w:rFonts w:ascii="Arial" w:eastAsia="Arial" w:hAnsi="Arial" w:cs="Arial"/>
          <w:color w:val="000000"/>
          <w:sz w:val="24"/>
          <w:szCs w:val="24"/>
          <w:lang w:val="en-US"/>
        </w:rPr>
      </w:pPr>
      <w:r w:rsidRPr="001133E3">
        <w:rPr>
          <w:rFonts w:ascii="Arial" w:eastAsia="Arial" w:hAnsi="Arial" w:cs="Arial"/>
          <w:color w:val="000000"/>
          <w:sz w:val="24"/>
          <w:szCs w:val="24"/>
          <w:lang w:val="en-US"/>
        </w:rPr>
        <w:t xml:space="preserve">It is recommended </w:t>
      </w:r>
      <w:r>
        <w:rPr>
          <w:rFonts w:ascii="Arial" w:eastAsia="Arial" w:hAnsi="Arial" w:cs="Arial"/>
          <w:color w:val="000000"/>
          <w:sz w:val="24"/>
          <w:szCs w:val="24"/>
          <w:lang w:val="en-US"/>
        </w:rPr>
        <w:t xml:space="preserve">to collect </w:t>
      </w:r>
      <w:r w:rsidRPr="001133E3">
        <w:rPr>
          <w:rFonts w:ascii="Arial" w:eastAsia="Arial" w:hAnsi="Arial" w:cs="Arial"/>
          <w:color w:val="000000"/>
          <w:sz w:val="24"/>
          <w:szCs w:val="24"/>
          <w:lang w:val="en-US"/>
        </w:rPr>
        <w:t xml:space="preserve">data on safety of all state educational institutions, including earthquake resistance, resistance to other natural phenomena, compliance with norms and standards of educational process with aim of updating data </w:t>
      </w:r>
      <w:r>
        <w:rPr>
          <w:rFonts w:ascii="Arial" w:eastAsia="Arial" w:hAnsi="Arial" w:cs="Arial"/>
          <w:color w:val="000000"/>
          <w:sz w:val="24"/>
          <w:szCs w:val="24"/>
          <w:lang w:val="en-US"/>
        </w:rPr>
        <w:t>in IS</w:t>
      </w:r>
      <w:r w:rsidRPr="001133E3">
        <w:rPr>
          <w:rFonts w:ascii="Arial" w:eastAsia="Arial" w:hAnsi="Arial" w:cs="Arial"/>
          <w:color w:val="000000"/>
          <w:sz w:val="24"/>
          <w:szCs w:val="24"/>
          <w:lang w:val="en-US"/>
        </w:rPr>
        <w:t xml:space="preserve"> “Safety of schools and preschool educational institutions” (</w:t>
      </w:r>
      <w:hyperlink r:id="rId14">
        <w:r w:rsidRPr="001133E3">
          <w:rPr>
            <w:rFonts w:ascii="Arial" w:eastAsia="Arial" w:hAnsi="Arial" w:cs="Arial"/>
            <w:color w:val="0563C1"/>
            <w:sz w:val="24"/>
            <w:szCs w:val="24"/>
            <w:u w:val="single"/>
            <w:lang w:val="en-US"/>
          </w:rPr>
          <w:t>http://schooldb.caiag.kg/index.php</w:t>
        </w:r>
      </w:hyperlink>
      <w:r w:rsidRPr="001133E3">
        <w:rPr>
          <w:rFonts w:ascii="Arial" w:eastAsia="Arial" w:hAnsi="Arial" w:cs="Arial"/>
          <w:color w:val="000000"/>
          <w:sz w:val="24"/>
          <w:szCs w:val="24"/>
          <w:lang w:val="en-US"/>
        </w:rPr>
        <w:t>) and providing public access to this data.</w:t>
      </w:r>
    </w:p>
    <w:p w14:paraId="4486150E" w14:textId="181EAF74" w:rsidR="009F5E2C" w:rsidRDefault="001133E3" w:rsidP="001133E3">
      <w:pPr>
        <w:numPr>
          <w:ilvl w:val="0"/>
          <w:numId w:val="25"/>
        </w:numPr>
        <w:pBdr>
          <w:top w:val="nil"/>
          <w:left w:val="nil"/>
          <w:bottom w:val="nil"/>
          <w:right w:val="nil"/>
          <w:between w:val="nil"/>
        </w:pBdr>
        <w:jc w:val="both"/>
        <w:rPr>
          <w:rFonts w:ascii="Arial" w:eastAsia="Arial" w:hAnsi="Arial" w:cs="Arial"/>
          <w:color w:val="000000"/>
          <w:sz w:val="24"/>
          <w:szCs w:val="24"/>
          <w:lang w:val="en-US"/>
        </w:rPr>
      </w:pPr>
      <w:r w:rsidRPr="001133E3">
        <w:rPr>
          <w:rFonts w:ascii="Arial" w:eastAsia="Arial" w:hAnsi="Arial" w:cs="Arial"/>
          <w:color w:val="000000"/>
          <w:sz w:val="24"/>
          <w:szCs w:val="24"/>
          <w:lang w:val="en-US"/>
        </w:rPr>
        <w:t xml:space="preserve">It is recommended to </w:t>
      </w:r>
      <w:r>
        <w:rPr>
          <w:rFonts w:ascii="Arial" w:eastAsia="Arial" w:hAnsi="Arial" w:cs="Arial"/>
          <w:color w:val="000000"/>
          <w:sz w:val="24"/>
          <w:szCs w:val="24"/>
          <w:lang w:val="en-US"/>
        </w:rPr>
        <w:t>ease</w:t>
      </w:r>
      <w:r w:rsidRPr="001133E3">
        <w:rPr>
          <w:rFonts w:ascii="Arial" w:eastAsia="Arial" w:hAnsi="Arial" w:cs="Arial"/>
          <w:color w:val="000000"/>
          <w:sz w:val="24"/>
          <w:szCs w:val="24"/>
          <w:lang w:val="en-US"/>
        </w:rPr>
        <w:t xml:space="preserve"> public access to the IS “Safety of schools and preschool educational organizations” (</w:t>
      </w:r>
      <w:hyperlink r:id="rId15" w:history="1">
        <w:r w:rsidRPr="000714F2">
          <w:rPr>
            <w:rStyle w:val="ab"/>
            <w:rFonts w:ascii="Arial" w:eastAsia="Arial" w:hAnsi="Arial" w:cs="Arial"/>
            <w:sz w:val="24"/>
            <w:szCs w:val="24"/>
            <w:lang w:val="en-US"/>
          </w:rPr>
          <w:t>http://schooldb.caiag.kg/index.php</w:t>
        </w:r>
      </w:hyperlink>
      <w:r>
        <w:rPr>
          <w:rFonts w:ascii="Arial" w:eastAsia="Arial" w:hAnsi="Arial" w:cs="Arial"/>
          <w:color w:val="000000"/>
          <w:sz w:val="24"/>
          <w:szCs w:val="24"/>
          <w:lang w:val="en-US"/>
        </w:rPr>
        <w:t xml:space="preserve"> </w:t>
      </w:r>
      <w:r w:rsidRPr="001133E3">
        <w:rPr>
          <w:rFonts w:ascii="Arial" w:eastAsia="Arial" w:hAnsi="Arial" w:cs="Arial"/>
          <w:color w:val="000000"/>
          <w:sz w:val="24"/>
          <w:szCs w:val="24"/>
          <w:lang w:val="en-US"/>
        </w:rPr>
        <w:t xml:space="preserve">) </w:t>
      </w:r>
      <w:r>
        <w:rPr>
          <w:rFonts w:ascii="Arial" w:eastAsia="Arial" w:hAnsi="Arial" w:cs="Arial"/>
          <w:color w:val="000000"/>
          <w:sz w:val="24"/>
          <w:szCs w:val="24"/>
          <w:lang w:val="en-US"/>
        </w:rPr>
        <w:t>omitting the registration requirement</w:t>
      </w:r>
      <w:r w:rsidRPr="001133E3">
        <w:rPr>
          <w:rFonts w:ascii="Arial" w:eastAsia="Arial" w:hAnsi="Arial" w:cs="Arial"/>
          <w:color w:val="000000"/>
          <w:sz w:val="24"/>
          <w:szCs w:val="24"/>
          <w:lang w:val="en-US"/>
        </w:rPr>
        <w:t xml:space="preserve">, as well as </w:t>
      </w:r>
      <w:r>
        <w:rPr>
          <w:rFonts w:ascii="Arial" w:eastAsia="Arial" w:hAnsi="Arial" w:cs="Arial"/>
          <w:color w:val="000000"/>
          <w:sz w:val="24"/>
          <w:szCs w:val="24"/>
          <w:lang w:val="en-US"/>
        </w:rPr>
        <w:t>adding an option</w:t>
      </w:r>
      <w:r w:rsidRPr="001133E3">
        <w:rPr>
          <w:rFonts w:ascii="Arial" w:eastAsia="Arial" w:hAnsi="Arial" w:cs="Arial"/>
          <w:color w:val="000000"/>
          <w:sz w:val="24"/>
          <w:szCs w:val="24"/>
          <w:lang w:val="en-US"/>
        </w:rPr>
        <w:t xml:space="preserve"> for </w:t>
      </w:r>
      <w:r>
        <w:rPr>
          <w:rFonts w:ascii="Arial" w:eastAsia="Arial" w:hAnsi="Arial" w:cs="Arial"/>
          <w:color w:val="000000"/>
          <w:sz w:val="24"/>
          <w:szCs w:val="24"/>
          <w:lang w:val="en-US"/>
        </w:rPr>
        <w:t>down</w:t>
      </w:r>
      <w:r w:rsidRPr="001133E3">
        <w:rPr>
          <w:rFonts w:ascii="Arial" w:eastAsia="Arial" w:hAnsi="Arial" w:cs="Arial"/>
          <w:color w:val="000000"/>
          <w:sz w:val="24"/>
          <w:szCs w:val="24"/>
          <w:lang w:val="en-US"/>
        </w:rPr>
        <w:t>loading data in Excel format.</w:t>
      </w:r>
    </w:p>
    <w:p w14:paraId="6C3DA2D8" w14:textId="77777777" w:rsidR="001133E3" w:rsidRPr="001133E3" w:rsidRDefault="001133E3" w:rsidP="001133E3">
      <w:pPr>
        <w:pBdr>
          <w:top w:val="nil"/>
          <w:left w:val="nil"/>
          <w:bottom w:val="nil"/>
          <w:right w:val="nil"/>
          <w:between w:val="nil"/>
        </w:pBdr>
        <w:ind w:left="720"/>
        <w:jc w:val="both"/>
        <w:rPr>
          <w:rFonts w:ascii="Arial" w:eastAsia="Arial" w:hAnsi="Arial" w:cs="Arial"/>
          <w:color w:val="000000"/>
          <w:sz w:val="24"/>
          <w:szCs w:val="24"/>
          <w:lang w:val="en-US"/>
        </w:rPr>
      </w:pPr>
    </w:p>
    <w:p w14:paraId="66E29EB6" w14:textId="77777777" w:rsidR="009F5E2C" w:rsidRPr="001133E3" w:rsidRDefault="009F5E2C">
      <w:pPr>
        <w:jc w:val="both"/>
        <w:rPr>
          <w:rFonts w:ascii="Arial" w:eastAsia="Arial" w:hAnsi="Arial" w:cs="Arial"/>
          <w:color w:val="000000"/>
          <w:sz w:val="24"/>
          <w:szCs w:val="24"/>
          <w:lang w:val="en-US"/>
        </w:rPr>
      </w:pPr>
    </w:p>
    <w:p w14:paraId="557EAB4E" w14:textId="77777777" w:rsidR="006174E4" w:rsidRDefault="006174E4">
      <w:pPr>
        <w:jc w:val="both"/>
        <w:rPr>
          <w:rFonts w:ascii="Arial" w:eastAsia="Arial" w:hAnsi="Arial" w:cs="Arial"/>
          <w:color w:val="2E74B5" w:themeColor="accent1" w:themeShade="BF"/>
          <w:sz w:val="24"/>
          <w:szCs w:val="24"/>
          <w:lang w:val="en-US"/>
        </w:rPr>
      </w:pPr>
      <w:r w:rsidRPr="00572F60">
        <w:rPr>
          <w:rFonts w:ascii="Arial" w:eastAsia="Arial" w:hAnsi="Arial" w:cs="Arial"/>
          <w:color w:val="2E74B5" w:themeColor="accent1" w:themeShade="BF"/>
          <w:sz w:val="24"/>
          <w:szCs w:val="24"/>
          <w:lang w:val="en-US"/>
        </w:rPr>
        <w:lastRenderedPageBreak/>
        <w:t>Commitment №3. Open data about the activities of Health Organizations (HOs)</w:t>
      </w:r>
      <w:r w:rsidRPr="00572F60">
        <w:rPr>
          <w:rFonts w:ascii="Arial" w:eastAsia="Arial" w:hAnsi="Arial" w:cs="Arial"/>
          <w:color w:val="2E74B5" w:themeColor="accent1" w:themeShade="BF"/>
          <w:sz w:val="24"/>
          <w:szCs w:val="24"/>
          <w:lang w:val="en-US"/>
        </w:rPr>
        <w:tab/>
      </w:r>
    </w:p>
    <w:p w14:paraId="6B5F3B36" w14:textId="56757A50" w:rsidR="009F5E2C" w:rsidRPr="001133E3" w:rsidRDefault="00A51A4C">
      <w:pPr>
        <w:jc w:val="both"/>
        <w:rPr>
          <w:rFonts w:ascii="Arial" w:eastAsia="Arial" w:hAnsi="Arial" w:cs="Arial"/>
          <w:sz w:val="24"/>
          <w:szCs w:val="24"/>
          <w:lang w:val="en-US"/>
        </w:rPr>
      </w:pPr>
      <w:r w:rsidRPr="001133E3">
        <w:rPr>
          <w:rFonts w:ascii="Arial" w:eastAsia="Arial" w:hAnsi="Arial" w:cs="Arial"/>
          <w:b/>
          <w:sz w:val="24"/>
          <w:szCs w:val="24"/>
          <w:lang w:val="en-US"/>
        </w:rPr>
        <w:t>Responsible State Agency</w:t>
      </w:r>
      <w:r w:rsidR="00D00A97" w:rsidRPr="001133E3">
        <w:rPr>
          <w:rFonts w:ascii="Arial" w:eastAsia="Arial" w:hAnsi="Arial" w:cs="Arial"/>
          <w:sz w:val="24"/>
          <w:szCs w:val="24"/>
          <w:lang w:val="en-US"/>
        </w:rPr>
        <w:t xml:space="preserve">: </w:t>
      </w:r>
      <w:r w:rsidR="001133E3" w:rsidRPr="001133E3">
        <w:rPr>
          <w:rFonts w:ascii="Arial" w:eastAsia="Arial" w:hAnsi="Arial" w:cs="Arial"/>
          <w:sz w:val="24"/>
          <w:szCs w:val="24"/>
          <w:lang w:val="en-US"/>
        </w:rPr>
        <w:t>Ministry of Health of the Kyrgyz Republic</w:t>
      </w:r>
      <w:r w:rsidR="00D00A97" w:rsidRPr="001133E3">
        <w:rPr>
          <w:rFonts w:ascii="Arial" w:eastAsia="Arial" w:hAnsi="Arial" w:cs="Arial"/>
          <w:sz w:val="24"/>
          <w:szCs w:val="24"/>
          <w:lang w:val="en-US"/>
        </w:rPr>
        <w:t xml:space="preserve"> (</w:t>
      </w:r>
      <w:r w:rsidR="001133E3">
        <w:rPr>
          <w:rFonts w:ascii="Arial" w:eastAsia="Arial" w:hAnsi="Arial" w:cs="Arial"/>
          <w:sz w:val="24"/>
          <w:szCs w:val="24"/>
          <w:lang w:val="en-US"/>
        </w:rPr>
        <w:t>further</w:t>
      </w:r>
      <w:r w:rsidR="00D00A97" w:rsidRPr="001133E3">
        <w:rPr>
          <w:rFonts w:ascii="Arial" w:eastAsia="Arial" w:hAnsi="Arial" w:cs="Arial"/>
          <w:sz w:val="24"/>
          <w:szCs w:val="24"/>
          <w:lang w:val="en-US"/>
        </w:rPr>
        <w:t xml:space="preserve"> - </w:t>
      </w:r>
      <w:proofErr w:type="spellStart"/>
      <w:r w:rsidR="001133E3">
        <w:rPr>
          <w:rFonts w:ascii="Arial" w:eastAsia="Arial" w:hAnsi="Arial" w:cs="Arial"/>
          <w:sz w:val="24"/>
          <w:szCs w:val="24"/>
          <w:lang w:val="en-US"/>
        </w:rPr>
        <w:t>MoH</w:t>
      </w:r>
      <w:proofErr w:type="spellEnd"/>
      <w:r w:rsidR="00D00A97" w:rsidRPr="001133E3">
        <w:rPr>
          <w:rFonts w:ascii="Arial" w:eastAsia="Arial" w:hAnsi="Arial" w:cs="Arial"/>
          <w:sz w:val="24"/>
          <w:szCs w:val="24"/>
          <w:lang w:val="en-US"/>
        </w:rPr>
        <w:t>).</w:t>
      </w:r>
    </w:p>
    <w:p w14:paraId="1096BCB5" w14:textId="78986CC4" w:rsidR="0091382F" w:rsidRPr="0091382F" w:rsidRDefault="0091382F">
      <w:pPr>
        <w:jc w:val="both"/>
        <w:rPr>
          <w:rFonts w:ascii="Arial" w:eastAsia="Arial" w:hAnsi="Arial" w:cs="Arial"/>
          <w:sz w:val="24"/>
          <w:szCs w:val="24"/>
          <w:lang w:val="en-US"/>
        </w:rPr>
      </w:pPr>
      <w:r w:rsidRPr="0091382F">
        <w:rPr>
          <w:rFonts w:ascii="Arial" w:eastAsia="Arial" w:hAnsi="Arial" w:cs="Arial"/>
          <w:sz w:val="24"/>
          <w:szCs w:val="24"/>
          <w:lang w:val="en-US"/>
        </w:rPr>
        <w:t xml:space="preserve">As part of </w:t>
      </w:r>
      <w:r>
        <w:rPr>
          <w:rFonts w:ascii="Arial" w:eastAsia="Arial" w:hAnsi="Arial" w:cs="Arial"/>
          <w:sz w:val="24"/>
          <w:szCs w:val="24"/>
          <w:lang w:val="en-US"/>
        </w:rPr>
        <w:t>implementing the</w:t>
      </w:r>
      <w:r w:rsidRPr="0091382F">
        <w:rPr>
          <w:rFonts w:ascii="Arial" w:eastAsia="Arial" w:hAnsi="Arial" w:cs="Arial"/>
          <w:sz w:val="24"/>
          <w:szCs w:val="24"/>
          <w:lang w:val="en-US"/>
        </w:rPr>
        <w:t xml:space="preserve"> NAP sub</w:t>
      </w:r>
      <w:r>
        <w:rPr>
          <w:rFonts w:ascii="Arial" w:eastAsia="Arial" w:hAnsi="Arial" w:cs="Arial"/>
          <w:sz w:val="24"/>
          <w:szCs w:val="24"/>
          <w:lang w:val="en-US"/>
        </w:rPr>
        <w:t>-</w:t>
      </w:r>
      <w:r w:rsidRPr="0091382F">
        <w:rPr>
          <w:rFonts w:ascii="Arial" w:eastAsia="Arial" w:hAnsi="Arial" w:cs="Arial"/>
          <w:sz w:val="24"/>
          <w:szCs w:val="24"/>
          <w:lang w:val="en-US"/>
        </w:rPr>
        <w:t xml:space="preserve">paragraph 8.1. - “To develop a Regulation on </w:t>
      </w:r>
      <w:r>
        <w:rPr>
          <w:rFonts w:ascii="Arial" w:eastAsia="Arial" w:hAnsi="Arial" w:cs="Arial"/>
          <w:sz w:val="24"/>
          <w:szCs w:val="24"/>
          <w:lang w:val="en-US"/>
        </w:rPr>
        <w:t>HOs</w:t>
      </w:r>
      <w:r w:rsidRPr="0091382F">
        <w:rPr>
          <w:rFonts w:ascii="Arial" w:eastAsia="Arial" w:hAnsi="Arial" w:cs="Arial"/>
          <w:sz w:val="24"/>
          <w:szCs w:val="24"/>
          <w:lang w:val="en-US"/>
        </w:rPr>
        <w:t xml:space="preserve"> open data system with description of business processes </w:t>
      </w:r>
      <w:r>
        <w:rPr>
          <w:rFonts w:ascii="Arial" w:eastAsia="Arial" w:hAnsi="Arial" w:cs="Arial"/>
          <w:sz w:val="24"/>
          <w:szCs w:val="24"/>
          <w:lang w:val="en-US"/>
        </w:rPr>
        <w:t>of</w:t>
      </w:r>
      <w:r w:rsidRPr="0091382F">
        <w:rPr>
          <w:rFonts w:ascii="Arial" w:eastAsia="Arial" w:hAnsi="Arial" w:cs="Arial"/>
          <w:sz w:val="24"/>
          <w:szCs w:val="24"/>
          <w:lang w:val="en-US"/>
        </w:rPr>
        <w:t xml:space="preserve"> collecting data on expenses, revenues, stocks and non-financial indicators”:</w:t>
      </w:r>
    </w:p>
    <w:p w14:paraId="0D22DE52" w14:textId="5E07709E" w:rsidR="0091382F" w:rsidRPr="0091382F" w:rsidRDefault="0091382F">
      <w:pPr>
        <w:jc w:val="both"/>
        <w:rPr>
          <w:rFonts w:ascii="Arial" w:eastAsia="Arial" w:hAnsi="Arial" w:cs="Arial"/>
          <w:sz w:val="24"/>
          <w:szCs w:val="24"/>
          <w:lang w:val="en-US"/>
        </w:rPr>
      </w:pPr>
      <w:r w:rsidRPr="0091382F">
        <w:rPr>
          <w:rFonts w:ascii="Arial" w:eastAsia="Arial" w:hAnsi="Arial" w:cs="Arial"/>
          <w:sz w:val="24"/>
          <w:szCs w:val="24"/>
          <w:lang w:val="en-US"/>
        </w:rPr>
        <w:t>- according to sub</w:t>
      </w:r>
      <w:r>
        <w:rPr>
          <w:rFonts w:ascii="Arial" w:eastAsia="Arial" w:hAnsi="Arial" w:cs="Arial"/>
          <w:sz w:val="24"/>
          <w:szCs w:val="24"/>
          <w:lang w:val="en-US"/>
        </w:rPr>
        <w:t>-</w:t>
      </w:r>
      <w:r w:rsidRPr="0091382F">
        <w:rPr>
          <w:rFonts w:ascii="Arial" w:eastAsia="Arial" w:hAnsi="Arial" w:cs="Arial"/>
          <w:sz w:val="24"/>
          <w:szCs w:val="24"/>
          <w:lang w:val="en-US"/>
        </w:rPr>
        <w:t xml:space="preserve">paragraph 1.1. </w:t>
      </w:r>
      <w:r>
        <w:rPr>
          <w:rFonts w:ascii="Arial" w:eastAsia="Arial" w:hAnsi="Arial" w:cs="Arial"/>
          <w:sz w:val="24"/>
          <w:szCs w:val="24"/>
          <w:lang w:val="en-US"/>
        </w:rPr>
        <w:t xml:space="preserve">of </w:t>
      </w:r>
      <w:proofErr w:type="spellStart"/>
      <w:r>
        <w:rPr>
          <w:rFonts w:ascii="Arial" w:eastAsia="Arial" w:hAnsi="Arial" w:cs="Arial"/>
          <w:sz w:val="24"/>
          <w:szCs w:val="24"/>
          <w:lang w:val="en-US"/>
        </w:rPr>
        <w:t>MoH</w:t>
      </w:r>
      <w:proofErr w:type="spellEnd"/>
      <w:r>
        <w:rPr>
          <w:rFonts w:ascii="Arial" w:eastAsia="Arial" w:hAnsi="Arial" w:cs="Arial"/>
          <w:sz w:val="24"/>
          <w:szCs w:val="24"/>
          <w:lang w:val="en-US"/>
        </w:rPr>
        <w:t xml:space="preserve"> AAP </w:t>
      </w:r>
      <w:r w:rsidRPr="0091382F">
        <w:rPr>
          <w:rFonts w:ascii="Arial" w:eastAsia="Arial" w:hAnsi="Arial" w:cs="Arial"/>
          <w:sz w:val="24"/>
          <w:szCs w:val="24"/>
          <w:lang w:val="en-US"/>
        </w:rPr>
        <w:t xml:space="preserve">by June 1, 2019, the agency was supposed to approve the Regulation on collection and disclosure of open data on the activities of health organizations (hereinafter - </w:t>
      </w:r>
      <w:r>
        <w:rPr>
          <w:rFonts w:ascii="Arial" w:eastAsia="Arial" w:hAnsi="Arial" w:cs="Arial"/>
          <w:sz w:val="24"/>
          <w:szCs w:val="24"/>
          <w:lang w:val="en-US"/>
        </w:rPr>
        <w:t>HOs</w:t>
      </w:r>
      <w:r w:rsidRPr="0091382F">
        <w:rPr>
          <w:rFonts w:ascii="Arial" w:eastAsia="Arial" w:hAnsi="Arial" w:cs="Arial"/>
          <w:sz w:val="24"/>
          <w:szCs w:val="24"/>
          <w:lang w:val="en-US"/>
        </w:rPr>
        <w:t xml:space="preserve">), including rules for data collection, and also to determine a detailed list of data collected by </w:t>
      </w:r>
      <w:proofErr w:type="spellStart"/>
      <w:r>
        <w:rPr>
          <w:rFonts w:ascii="Arial" w:eastAsia="Arial" w:hAnsi="Arial" w:cs="Arial"/>
          <w:sz w:val="24"/>
          <w:szCs w:val="24"/>
          <w:lang w:val="en-US"/>
        </w:rPr>
        <w:t>HOs</w:t>
      </w:r>
      <w:r w:rsidRPr="0091382F">
        <w:rPr>
          <w:rFonts w:ascii="Arial" w:eastAsia="Arial" w:hAnsi="Arial" w:cs="Arial"/>
          <w:sz w:val="24"/>
          <w:szCs w:val="24"/>
          <w:lang w:val="en-US"/>
        </w:rPr>
        <w:t>.</w:t>
      </w:r>
      <w:proofErr w:type="spellEnd"/>
      <w:r w:rsidRPr="0091382F">
        <w:rPr>
          <w:rFonts w:ascii="Arial" w:eastAsia="Arial" w:hAnsi="Arial" w:cs="Arial"/>
          <w:sz w:val="24"/>
          <w:szCs w:val="24"/>
          <w:lang w:val="en-US"/>
        </w:rPr>
        <w:t xml:space="preserve"> </w:t>
      </w:r>
      <w:r>
        <w:rPr>
          <w:rFonts w:ascii="Arial" w:eastAsia="Arial" w:hAnsi="Arial" w:cs="Arial"/>
          <w:sz w:val="24"/>
          <w:szCs w:val="24"/>
          <w:lang w:val="en-US"/>
        </w:rPr>
        <w:t>The</w:t>
      </w:r>
      <w:r w:rsidRPr="0091382F">
        <w:rPr>
          <w:rFonts w:ascii="Arial" w:eastAsia="Arial" w:hAnsi="Arial" w:cs="Arial"/>
          <w:sz w:val="24"/>
          <w:szCs w:val="24"/>
          <w:lang w:val="en-US"/>
        </w:rPr>
        <w:t xml:space="preserve"> “Standard Instructions on the Procedure for Publication of Open Data of the Kyrgyz Republic”</w:t>
      </w:r>
      <w:r w:rsidRPr="0091382F">
        <w:rPr>
          <w:rFonts w:ascii="Arial" w:eastAsia="Arial" w:hAnsi="Arial" w:cs="Arial"/>
          <w:sz w:val="24"/>
          <w:szCs w:val="24"/>
          <w:vertAlign w:val="superscript"/>
          <w:lang w:val="en-US"/>
        </w:rPr>
        <w:t xml:space="preserve"> </w:t>
      </w:r>
      <w:r w:rsidRPr="00C245BB">
        <w:rPr>
          <w:rFonts w:ascii="Arial" w:eastAsia="Arial" w:hAnsi="Arial" w:cs="Arial"/>
          <w:sz w:val="24"/>
          <w:szCs w:val="24"/>
          <w:vertAlign w:val="superscript"/>
        </w:rPr>
        <w:footnoteReference w:id="18"/>
      </w:r>
      <w:r>
        <w:rPr>
          <w:rFonts w:ascii="Arial" w:eastAsia="Arial" w:hAnsi="Arial" w:cs="Arial"/>
          <w:sz w:val="24"/>
          <w:szCs w:val="24"/>
          <w:lang w:val="en-US"/>
        </w:rPr>
        <w:t xml:space="preserve"> </w:t>
      </w:r>
      <w:r w:rsidRPr="0091382F">
        <w:rPr>
          <w:rFonts w:ascii="Arial" w:eastAsia="Arial" w:hAnsi="Arial" w:cs="Arial"/>
          <w:sz w:val="24"/>
          <w:szCs w:val="24"/>
          <w:lang w:val="en-US"/>
        </w:rPr>
        <w:t xml:space="preserve">developed by the </w:t>
      </w:r>
      <w:r>
        <w:rPr>
          <w:rFonts w:ascii="Arial" w:eastAsia="Arial" w:hAnsi="Arial" w:cs="Arial"/>
          <w:sz w:val="24"/>
          <w:szCs w:val="24"/>
          <w:lang w:val="en-US"/>
        </w:rPr>
        <w:t xml:space="preserve">SCITC, </w:t>
      </w:r>
      <w:r w:rsidRPr="0091382F">
        <w:rPr>
          <w:rFonts w:ascii="Arial" w:eastAsia="Arial" w:hAnsi="Arial" w:cs="Arial"/>
          <w:sz w:val="24"/>
          <w:szCs w:val="24"/>
          <w:lang w:val="en-US"/>
        </w:rPr>
        <w:t xml:space="preserve">was uploaded to the electronic reporting module for </w:t>
      </w:r>
      <w:r>
        <w:rPr>
          <w:rFonts w:ascii="Arial" w:eastAsia="Arial" w:hAnsi="Arial" w:cs="Arial"/>
          <w:sz w:val="24"/>
          <w:szCs w:val="24"/>
          <w:lang w:val="en-US"/>
        </w:rPr>
        <w:t xml:space="preserve">reporting </w:t>
      </w:r>
      <w:r w:rsidRPr="0091382F">
        <w:rPr>
          <w:rFonts w:ascii="Arial" w:eastAsia="Arial" w:hAnsi="Arial" w:cs="Arial"/>
          <w:sz w:val="24"/>
          <w:szCs w:val="24"/>
          <w:lang w:val="en-US"/>
        </w:rPr>
        <w:t xml:space="preserve">the NAP execution </w:t>
      </w:r>
      <w:r>
        <w:rPr>
          <w:rFonts w:ascii="Arial" w:eastAsia="Arial" w:hAnsi="Arial" w:cs="Arial"/>
          <w:sz w:val="24"/>
          <w:szCs w:val="24"/>
          <w:lang w:val="en-US"/>
        </w:rPr>
        <w:t>progress</w:t>
      </w:r>
      <w:r w:rsidRPr="0091382F">
        <w:rPr>
          <w:rFonts w:ascii="Arial" w:eastAsia="Arial" w:hAnsi="Arial" w:cs="Arial"/>
          <w:sz w:val="24"/>
          <w:szCs w:val="24"/>
          <w:lang w:val="en-US"/>
        </w:rPr>
        <w:t xml:space="preserve">. However, as of October 15, 2019, the Instruction was not approved by the order of the Ministry of Health. There is also no information on coordination of the Instruction with the </w:t>
      </w:r>
      <w:proofErr w:type="spellStart"/>
      <w:r w:rsidRPr="0091382F">
        <w:rPr>
          <w:rFonts w:ascii="Arial" w:eastAsia="Arial" w:hAnsi="Arial" w:cs="Arial"/>
          <w:sz w:val="24"/>
          <w:szCs w:val="24"/>
          <w:lang w:val="en-US"/>
        </w:rPr>
        <w:t>MoH</w:t>
      </w:r>
      <w:proofErr w:type="spellEnd"/>
      <w:r w:rsidRPr="0091382F">
        <w:rPr>
          <w:rFonts w:ascii="Arial" w:eastAsia="Arial" w:hAnsi="Arial" w:cs="Arial"/>
          <w:sz w:val="24"/>
          <w:szCs w:val="24"/>
          <w:lang w:val="en-US"/>
        </w:rPr>
        <w:t xml:space="preserve"> working group (composition of the working group was approved by the order of the State Secretary of the </w:t>
      </w:r>
      <w:proofErr w:type="spellStart"/>
      <w:r w:rsidRPr="0091382F">
        <w:rPr>
          <w:rFonts w:ascii="Arial" w:eastAsia="Arial" w:hAnsi="Arial" w:cs="Arial"/>
          <w:sz w:val="24"/>
          <w:szCs w:val="24"/>
          <w:lang w:val="en-US"/>
        </w:rPr>
        <w:t>MoH</w:t>
      </w:r>
      <w:proofErr w:type="spellEnd"/>
      <w:r w:rsidRPr="0091382F">
        <w:rPr>
          <w:rFonts w:ascii="Arial" w:eastAsia="Arial" w:hAnsi="Arial" w:cs="Arial"/>
          <w:sz w:val="24"/>
          <w:szCs w:val="24"/>
          <w:lang w:val="en-US"/>
        </w:rPr>
        <w:t xml:space="preserve"> No. 907 of October 30, 2018</w:t>
      </w:r>
      <w:r w:rsidRPr="00C245BB">
        <w:rPr>
          <w:rFonts w:ascii="Arial" w:eastAsia="Arial" w:hAnsi="Arial" w:cs="Arial"/>
          <w:sz w:val="24"/>
          <w:szCs w:val="24"/>
          <w:vertAlign w:val="superscript"/>
        </w:rPr>
        <w:footnoteReference w:id="19"/>
      </w:r>
      <w:r w:rsidRPr="0091382F">
        <w:rPr>
          <w:rFonts w:ascii="Arial" w:eastAsia="Arial" w:hAnsi="Arial" w:cs="Arial"/>
          <w:sz w:val="24"/>
          <w:szCs w:val="24"/>
          <w:lang w:val="en-US"/>
        </w:rPr>
        <w:t>).</w:t>
      </w:r>
    </w:p>
    <w:p w14:paraId="4476411F" w14:textId="6A0FF96A" w:rsidR="0091382F" w:rsidRPr="0091382F" w:rsidRDefault="0091382F">
      <w:pPr>
        <w:jc w:val="both"/>
        <w:rPr>
          <w:rFonts w:ascii="Arial" w:eastAsia="Arial" w:hAnsi="Arial" w:cs="Arial"/>
          <w:sz w:val="24"/>
          <w:szCs w:val="24"/>
          <w:lang w:val="en-US"/>
        </w:rPr>
      </w:pPr>
      <w:r w:rsidRPr="0091382F">
        <w:rPr>
          <w:rFonts w:ascii="Arial" w:eastAsia="Arial" w:hAnsi="Arial" w:cs="Arial"/>
          <w:sz w:val="24"/>
          <w:szCs w:val="24"/>
          <w:lang w:val="en-US"/>
        </w:rPr>
        <w:t xml:space="preserve">- as part of </w:t>
      </w:r>
      <w:r>
        <w:rPr>
          <w:rFonts w:ascii="Arial" w:eastAsia="Arial" w:hAnsi="Arial" w:cs="Arial"/>
          <w:sz w:val="24"/>
          <w:szCs w:val="24"/>
          <w:lang w:val="en-US"/>
        </w:rPr>
        <w:t>implementing the AAP</w:t>
      </w:r>
      <w:r w:rsidRPr="0091382F">
        <w:rPr>
          <w:rFonts w:ascii="Arial" w:eastAsia="Arial" w:hAnsi="Arial" w:cs="Arial"/>
          <w:sz w:val="24"/>
          <w:szCs w:val="24"/>
          <w:lang w:val="en-US"/>
        </w:rPr>
        <w:t xml:space="preserve"> sub</w:t>
      </w:r>
      <w:r>
        <w:rPr>
          <w:rFonts w:ascii="Arial" w:eastAsia="Arial" w:hAnsi="Arial" w:cs="Arial"/>
          <w:sz w:val="24"/>
          <w:szCs w:val="24"/>
          <w:lang w:val="en-US"/>
        </w:rPr>
        <w:t>-</w:t>
      </w:r>
      <w:r w:rsidRPr="0091382F">
        <w:rPr>
          <w:rFonts w:ascii="Arial" w:eastAsia="Arial" w:hAnsi="Arial" w:cs="Arial"/>
          <w:sz w:val="24"/>
          <w:szCs w:val="24"/>
          <w:lang w:val="en-US"/>
        </w:rPr>
        <w:t xml:space="preserve">paragraph 1.1.2. - “Define lists of financial and non-financial indicators for </w:t>
      </w:r>
      <w:r>
        <w:rPr>
          <w:rFonts w:ascii="Arial" w:eastAsia="Arial" w:hAnsi="Arial" w:cs="Arial"/>
          <w:sz w:val="24"/>
          <w:szCs w:val="24"/>
          <w:lang w:val="en-US"/>
        </w:rPr>
        <w:t>disclosing via</w:t>
      </w:r>
      <w:r w:rsidRPr="0091382F">
        <w:rPr>
          <w:rFonts w:ascii="Arial" w:eastAsia="Arial" w:hAnsi="Arial" w:cs="Arial"/>
          <w:sz w:val="24"/>
          <w:szCs w:val="24"/>
          <w:lang w:val="en-US"/>
        </w:rPr>
        <w:t xml:space="preserve"> the open data portal”, the </w:t>
      </w:r>
      <w:r>
        <w:rPr>
          <w:rFonts w:ascii="Arial" w:eastAsia="Arial" w:hAnsi="Arial" w:cs="Arial"/>
          <w:sz w:val="24"/>
          <w:szCs w:val="24"/>
          <w:lang w:val="en-US"/>
        </w:rPr>
        <w:t xml:space="preserve">decree by the </w:t>
      </w:r>
      <w:r w:rsidRPr="0091382F">
        <w:rPr>
          <w:rFonts w:ascii="Arial" w:eastAsia="Arial" w:hAnsi="Arial" w:cs="Arial"/>
          <w:sz w:val="24"/>
          <w:szCs w:val="24"/>
          <w:lang w:val="en-US"/>
        </w:rPr>
        <w:t xml:space="preserve">Deputy Minister of Health of the Kyrgyz Republic dated May 31, 2019 No. 395 approved the list of Health System Indicators for publication on the </w:t>
      </w:r>
      <w:proofErr w:type="spellStart"/>
      <w:r>
        <w:rPr>
          <w:rFonts w:ascii="Arial" w:eastAsia="Arial" w:hAnsi="Arial" w:cs="Arial"/>
          <w:sz w:val="24"/>
          <w:szCs w:val="24"/>
          <w:lang w:val="en-US"/>
        </w:rPr>
        <w:t>MoH</w:t>
      </w:r>
      <w:proofErr w:type="spellEnd"/>
      <w:r>
        <w:rPr>
          <w:rFonts w:ascii="Arial" w:eastAsia="Arial" w:hAnsi="Arial" w:cs="Arial"/>
          <w:sz w:val="24"/>
          <w:szCs w:val="24"/>
          <w:lang w:val="en-US"/>
        </w:rPr>
        <w:t xml:space="preserve"> </w:t>
      </w:r>
      <w:r w:rsidRPr="0091382F">
        <w:rPr>
          <w:rFonts w:ascii="Arial" w:eastAsia="Arial" w:hAnsi="Arial" w:cs="Arial"/>
          <w:sz w:val="24"/>
          <w:szCs w:val="24"/>
          <w:lang w:val="en-US"/>
        </w:rPr>
        <w:t>Open Data Portal</w:t>
      </w:r>
      <w:r w:rsidRPr="00C245BB">
        <w:rPr>
          <w:rFonts w:ascii="Arial" w:eastAsia="Arial" w:hAnsi="Arial" w:cs="Arial"/>
          <w:sz w:val="24"/>
          <w:szCs w:val="24"/>
          <w:vertAlign w:val="superscript"/>
        </w:rPr>
        <w:footnoteReference w:id="20"/>
      </w:r>
      <w:r w:rsidRPr="0091382F">
        <w:rPr>
          <w:rFonts w:ascii="Arial" w:eastAsia="Arial" w:hAnsi="Arial" w:cs="Arial"/>
          <w:sz w:val="24"/>
          <w:szCs w:val="24"/>
          <w:lang w:val="en-US"/>
        </w:rPr>
        <w:t xml:space="preserve">. The approved list does not contain a set of data on warehouse inventory of medicines </w:t>
      </w:r>
      <w:r>
        <w:rPr>
          <w:rFonts w:ascii="Arial" w:eastAsia="Arial" w:hAnsi="Arial" w:cs="Arial"/>
          <w:sz w:val="24"/>
          <w:szCs w:val="24"/>
          <w:lang w:val="en-US"/>
        </w:rPr>
        <w:t>across</w:t>
      </w:r>
      <w:r w:rsidRPr="0091382F">
        <w:rPr>
          <w:rFonts w:ascii="Arial" w:eastAsia="Arial" w:hAnsi="Arial" w:cs="Arial"/>
          <w:sz w:val="24"/>
          <w:szCs w:val="24"/>
          <w:lang w:val="en-US"/>
        </w:rPr>
        <w:t xml:space="preserve"> </w:t>
      </w:r>
      <w:proofErr w:type="spellStart"/>
      <w:r>
        <w:rPr>
          <w:rFonts w:ascii="Arial" w:eastAsia="Arial" w:hAnsi="Arial" w:cs="Arial"/>
          <w:sz w:val="24"/>
          <w:szCs w:val="24"/>
          <w:lang w:val="en-US"/>
        </w:rPr>
        <w:t>HOs</w:t>
      </w:r>
      <w:r w:rsidRPr="0091382F">
        <w:rPr>
          <w:rFonts w:ascii="Arial" w:eastAsia="Arial" w:hAnsi="Arial" w:cs="Arial"/>
          <w:sz w:val="24"/>
          <w:szCs w:val="24"/>
          <w:lang w:val="en-US"/>
        </w:rPr>
        <w:t>.</w:t>
      </w:r>
      <w:proofErr w:type="spellEnd"/>
      <w:r w:rsidRPr="0091382F">
        <w:rPr>
          <w:rFonts w:ascii="Arial" w:eastAsia="Arial" w:hAnsi="Arial" w:cs="Arial"/>
          <w:sz w:val="24"/>
          <w:szCs w:val="24"/>
          <w:lang w:val="en-US"/>
        </w:rPr>
        <w:t xml:space="preserve"> The approved list contains a list of data sets for non-financial indicators, but the data are disclosed only </w:t>
      </w:r>
      <w:r>
        <w:rPr>
          <w:rFonts w:ascii="Arial" w:eastAsia="Arial" w:hAnsi="Arial" w:cs="Arial"/>
          <w:sz w:val="24"/>
          <w:szCs w:val="24"/>
          <w:lang w:val="en-US"/>
        </w:rPr>
        <w:t>across</w:t>
      </w:r>
      <w:r w:rsidRPr="0091382F">
        <w:rPr>
          <w:rFonts w:ascii="Arial" w:eastAsia="Arial" w:hAnsi="Arial" w:cs="Arial"/>
          <w:sz w:val="24"/>
          <w:szCs w:val="24"/>
          <w:lang w:val="en-US"/>
        </w:rPr>
        <w:t xml:space="preserve"> regions, and not </w:t>
      </w:r>
      <w:r>
        <w:rPr>
          <w:rFonts w:ascii="Arial" w:eastAsia="Arial" w:hAnsi="Arial" w:cs="Arial"/>
          <w:sz w:val="24"/>
          <w:szCs w:val="24"/>
          <w:lang w:val="en-US"/>
        </w:rPr>
        <w:t>across</w:t>
      </w:r>
      <w:r w:rsidRPr="0091382F">
        <w:rPr>
          <w:rFonts w:ascii="Arial" w:eastAsia="Arial" w:hAnsi="Arial" w:cs="Arial"/>
          <w:sz w:val="24"/>
          <w:szCs w:val="24"/>
          <w:lang w:val="en-US"/>
        </w:rPr>
        <w:t xml:space="preserve"> </w:t>
      </w:r>
      <w:proofErr w:type="spellStart"/>
      <w:r>
        <w:rPr>
          <w:rFonts w:ascii="Arial" w:eastAsia="Arial" w:hAnsi="Arial" w:cs="Arial"/>
          <w:sz w:val="24"/>
          <w:szCs w:val="24"/>
          <w:lang w:val="en-US"/>
        </w:rPr>
        <w:t>HOs</w:t>
      </w:r>
      <w:r w:rsidRPr="0091382F">
        <w:rPr>
          <w:rFonts w:ascii="Arial" w:eastAsia="Arial" w:hAnsi="Arial" w:cs="Arial"/>
          <w:sz w:val="24"/>
          <w:szCs w:val="24"/>
          <w:lang w:val="en-US"/>
        </w:rPr>
        <w:t>.</w:t>
      </w:r>
      <w:proofErr w:type="spellEnd"/>
    </w:p>
    <w:p w14:paraId="10BFA660" w14:textId="100BC8CD" w:rsidR="0091382F" w:rsidRPr="0091382F" w:rsidRDefault="0091382F">
      <w:pPr>
        <w:jc w:val="both"/>
        <w:rPr>
          <w:rFonts w:ascii="Arial" w:eastAsia="Arial" w:hAnsi="Arial" w:cs="Arial"/>
          <w:sz w:val="24"/>
          <w:szCs w:val="24"/>
          <w:lang w:val="en-US"/>
        </w:rPr>
      </w:pPr>
      <w:r w:rsidRPr="0091382F">
        <w:rPr>
          <w:rFonts w:ascii="Arial" w:eastAsia="Arial" w:hAnsi="Arial" w:cs="Arial"/>
          <w:sz w:val="24"/>
          <w:szCs w:val="24"/>
          <w:lang w:val="en-US"/>
        </w:rPr>
        <w:t>According to paragraph 9 of the NAP - “Disclosure of data on expenses and revenues of state</w:t>
      </w:r>
      <w:r w:rsidR="007E780F">
        <w:rPr>
          <w:rFonts w:ascii="Arial" w:eastAsia="Arial" w:hAnsi="Arial" w:cs="Arial"/>
          <w:sz w:val="24"/>
          <w:szCs w:val="24"/>
          <w:lang w:val="en-US"/>
        </w:rPr>
        <w:t xml:space="preserve"> HOs</w:t>
      </w:r>
      <w:r w:rsidRPr="0091382F">
        <w:rPr>
          <w:rFonts w:ascii="Arial" w:eastAsia="Arial" w:hAnsi="Arial" w:cs="Arial"/>
          <w:sz w:val="24"/>
          <w:szCs w:val="24"/>
          <w:lang w:val="en-US"/>
        </w:rPr>
        <w:t xml:space="preserve"> in machine-readable form,” paragraph 10 of the NAP - “Disclosure of data on non-financial indicators of </w:t>
      </w:r>
      <w:r w:rsidR="007E780F">
        <w:rPr>
          <w:rFonts w:ascii="Arial" w:eastAsia="Arial" w:hAnsi="Arial" w:cs="Arial"/>
          <w:sz w:val="24"/>
          <w:szCs w:val="24"/>
          <w:lang w:val="en-US"/>
        </w:rPr>
        <w:t>state HOs</w:t>
      </w:r>
      <w:r w:rsidRPr="0091382F">
        <w:rPr>
          <w:rFonts w:ascii="Arial" w:eastAsia="Arial" w:hAnsi="Arial" w:cs="Arial"/>
          <w:sz w:val="24"/>
          <w:szCs w:val="24"/>
          <w:lang w:val="en-US"/>
        </w:rPr>
        <w:t xml:space="preserve"> in machine-readable form, including data on stock keeping of medicines and medical devices” and </w:t>
      </w:r>
      <w:r w:rsidR="007E780F">
        <w:rPr>
          <w:rFonts w:ascii="Arial" w:eastAsia="Arial" w:hAnsi="Arial" w:cs="Arial"/>
          <w:sz w:val="24"/>
          <w:szCs w:val="24"/>
          <w:lang w:val="en-US"/>
        </w:rPr>
        <w:t>paragraph</w:t>
      </w:r>
      <w:r w:rsidRPr="0091382F">
        <w:rPr>
          <w:rFonts w:ascii="Arial" w:eastAsia="Arial" w:hAnsi="Arial" w:cs="Arial"/>
          <w:sz w:val="24"/>
          <w:szCs w:val="24"/>
          <w:lang w:val="en-US"/>
        </w:rPr>
        <w:t xml:space="preserve">11 </w:t>
      </w:r>
      <w:r w:rsidR="007E780F">
        <w:rPr>
          <w:rFonts w:ascii="Arial" w:eastAsia="Arial" w:hAnsi="Arial" w:cs="Arial"/>
          <w:sz w:val="24"/>
          <w:szCs w:val="24"/>
          <w:lang w:val="en-US"/>
        </w:rPr>
        <w:t xml:space="preserve">of the </w:t>
      </w:r>
      <w:r w:rsidRPr="0091382F">
        <w:rPr>
          <w:rFonts w:ascii="Arial" w:eastAsia="Arial" w:hAnsi="Arial" w:cs="Arial"/>
          <w:sz w:val="24"/>
          <w:szCs w:val="24"/>
          <w:lang w:val="en-US"/>
        </w:rPr>
        <w:t xml:space="preserve">NAP - “Ensuring </w:t>
      </w:r>
      <w:r w:rsidR="007E780F">
        <w:rPr>
          <w:rFonts w:ascii="Arial" w:eastAsia="Arial" w:hAnsi="Arial" w:cs="Arial"/>
          <w:sz w:val="24"/>
          <w:szCs w:val="24"/>
          <w:lang w:val="en-US"/>
        </w:rPr>
        <w:t>public access</w:t>
      </w:r>
      <w:r w:rsidRPr="0091382F">
        <w:rPr>
          <w:rFonts w:ascii="Arial" w:eastAsia="Arial" w:hAnsi="Arial" w:cs="Arial"/>
          <w:sz w:val="24"/>
          <w:szCs w:val="24"/>
          <w:lang w:val="en-US"/>
        </w:rPr>
        <w:t xml:space="preserve"> to information on activities of state</w:t>
      </w:r>
      <w:r w:rsidR="007E780F">
        <w:rPr>
          <w:rFonts w:ascii="Arial" w:eastAsia="Arial" w:hAnsi="Arial" w:cs="Arial"/>
          <w:sz w:val="24"/>
          <w:szCs w:val="24"/>
          <w:lang w:val="en-US"/>
        </w:rPr>
        <w:t xml:space="preserve"> HOs</w:t>
      </w:r>
      <w:r w:rsidRPr="0091382F">
        <w:rPr>
          <w:rFonts w:ascii="Arial" w:eastAsia="Arial" w:hAnsi="Arial" w:cs="Arial"/>
          <w:sz w:val="24"/>
          <w:szCs w:val="24"/>
          <w:lang w:val="en-US"/>
        </w:rPr>
        <w:t xml:space="preserve">”, </w:t>
      </w:r>
      <w:proofErr w:type="spellStart"/>
      <w:r w:rsidR="007E780F">
        <w:rPr>
          <w:rFonts w:ascii="Arial" w:eastAsia="Arial" w:hAnsi="Arial" w:cs="Arial"/>
          <w:sz w:val="24"/>
          <w:szCs w:val="24"/>
          <w:lang w:val="en-US"/>
        </w:rPr>
        <w:t>MoH</w:t>
      </w:r>
      <w:proofErr w:type="spellEnd"/>
      <w:r w:rsidRPr="0091382F">
        <w:rPr>
          <w:rFonts w:ascii="Arial" w:eastAsia="Arial" w:hAnsi="Arial" w:cs="Arial"/>
          <w:sz w:val="24"/>
          <w:szCs w:val="24"/>
          <w:lang w:val="en-US"/>
        </w:rPr>
        <w:t xml:space="preserve"> </w:t>
      </w:r>
      <w:r w:rsidR="007E780F">
        <w:rPr>
          <w:rFonts w:ascii="Arial" w:eastAsia="Arial" w:hAnsi="Arial" w:cs="Arial"/>
          <w:sz w:val="24"/>
          <w:szCs w:val="24"/>
          <w:lang w:val="en-US"/>
        </w:rPr>
        <w:t>failed to</w:t>
      </w:r>
      <w:r w:rsidRPr="0091382F">
        <w:rPr>
          <w:rFonts w:ascii="Arial" w:eastAsia="Arial" w:hAnsi="Arial" w:cs="Arial"/>
          <w:sz w:val="24"/>
          <w:szCs w:val="24"/>
          <w:lang w:val="en-US"/>
        </w:rPr>
        <w:t xml:space="preserve"> upload reporting </w:t>
      </w:r>
      <w:r w:rsidR="007E780F">
        <w:rPr>
          <w:rFonts w:ascii="Arial" w:eastAsia="Arial" w:hAnsi="Arial" w:cs="Arial"/>
          <w:sz w:val="24"/>
          <w:szCs w:val="24"/>
          <w:lang w:val="en-US"/>
        </w:rPr>
        <w:t>data</w:t>
      </w:r>
      <w:r w:rsidRPr="0091382F">
        <w:rPr>
          <w:rFonts w:ascii="Arial" w:eastAsia="Arial" w:hAnsi="Arial" w:cs="Arial"/>
          <w:sz w:val="24"/>
          <w:szCs w:val="24"/>
          <w:lang w:val="en-US"/>
        </w:rPr>
        <w:t xml:space="preserve"> to the electronic reporting module for </w:t>
      </w:r>
      <w:r w:rsidR="007E780F" w:rsidRPr="0091382F">
        <w:rPr>
          <w:rFonts w:ascii="Arial" w:eastAsia="Arial" w:hAnsi="Arial" w:cs="Arial"/>
          <w:sz w:val="24"/>
          <w:szCs w:val="24"/>
          <w:lang w:val="en-US"/>
        </w:rPr>
        <w:t xml:space="preserve">NAP </w:t>
      </w:r>
      <w:r w:rsidRPr="0091382F">
        <w:rPr>
          <w:rFonts w:ascii="Arial" w:eastAsia="Arial" w:hAnsi="Arial" w:cs="Arial"/>
          <w:sz w:val="24"/>
          <w:szCs w:val="24"/>
          <w:lang w:val="en-US"/>
        </w:rPr>
        <w:t xml:space="preserve">execution </w:t>
      </w:r>
      <w:r w:rsidR="007E780F">
        <w:rPr>
          <w:rFonts w:ascii="Arial" w:eastAsia="Arial" w:hAnsi="Arial" w:cs="Arial"/>
          <w:sz w:val="24"/>
          <w:szCs w:val="24"/>
          <w:lang w:val="en-US"/>
        </w:rPr>
        <w:t>progress</w:t>
      </w:r>
      <w:r w:rsidRPr="00C245BB">
        <w:rPr>
          <w:rFonts w:ascii="Arial" w:eastAsia="Arial" w:hAnsi="Arial" w:cs="Arial"/>
          <w:sz w:val="24"/>
          <w:szCs w:val="24"/>
          <w:vertAlign w:val="superscript"/>
        </w:rPr>
        <w:footnoteReference w:id="21"/>
      </w:r>
      <w:r w:rsidRPr="0091382F">
        <w:rPr>
          <w:rFonts w:ascii="Arial" w:eastAsia="Arial" w:hAnsi="Arial" w:cs="Arial"/>
          <w:sz w:val="24"/>
          <w:szCs w:val="24"/>
          <w:lang w:val="en-US"/>
        </w:rPr>
        <w:t>.</w:t>
      </w:r>
    </w:p>
    <w:p w14:paraId="324056E2" w14:textId="6F890C23" w:rsidR="007E780F" w:rsidRPr="007E780F" w:rsidRDefault="007E780F">
      <w:pPr>
        <w:jc w:val="both"/>
        <w:rPr>
          <w:rFonts w:ascii="Arial" w:eastAsia="Arial" w:hAnsi="Arial" w:cs="Arial"/>
          <w:sz w:val="24"/>
          <w:szCs w:val="24"/>
          <w:lang w:val="en-US"/>
        </w:rPr>
      </w:pPr>
      <w:r w:rsidRPr="007E780F">
        <w:rPr>
          <w:rFonts w:ascii="Arial" w:eastAsia="Arial" w:hAnsi="Arial" w:cs="Arial"/>
          <w:sz w:val="24"/>
          <w:szCs w:val="24"/>
          <w:lang w:val="en-US"/>
        </w:rPr>
        <w:t xml:space="preserve">According to the director of partner organization </w:t>
      </w:r>
      <w:r>
        <w:rPr>
          <w:rFonts w:ascii="Arial" w:eastAsia="Arial" w:hAnsi="Arial" w:cs="Arial"/>
          <w:sz w:val="24"/>
          <w:szCs w:val="24"/>
          <w:lang w:val="en-US"/>
        </w:rPr>
        <w:t>PF</w:t>
      </w:r>
      <w:r w:rsidRPr="007E780F">
        <w:rPr>
          <w:rFonts w:ascii="Arial" w:eastAsia="Arial" w:hAnsi="Arial" w:cs="Arial"/>
          <w:sz w:val="24"/>
          <w:szCs w:val="24"/>
          <w:lang w:val="en-US"/>
        </w:rPr>
        <w:t xml:space="preserve"> </w:t>
      </w:r>
      <w:r w:rsidR="006E7AA5">
        <w:rPr>
          <w:rFonts w:ascii="Arial" w:eastAsia="Arial" w:hAnsi="Arial" w:cs="Arial"/>
          <w:sz w:val="24"/>
          <w:szCs w:val="24"/>
          <w:lang w:val="en-US"/>
        </w:rPr>
        <w:t>“</w:t>
      </w:r>
      <w:proofErr w:type="spellStart"/>
      <w:r w:rsidRPr="007E780F">
        <w:rPr>
          <w:rFonts w:ascii="Arial" w:eastAsia="Arial" w:hAnsi="Arial" w:cs="Arial"/>
          <w:sz w:val="24"/>
          <w:szCs w:val="24"/>
          <w:lang w:val="en-US"/>
        </w:rPr>
        <w:t>Sotsium</w:t>
      </w:r>
      <w:proofErr w:type="spellEnd"/>
      <w:r w:rsidR="006E7AA5">
        <w:rPr>
          <w:rFonts w:ascii="Arial" w:eastAsia="Arial" w:hAnsi="Arial" w:cs="Arial"/>
          <w:sz w:val="24"/>
          <w:szCs w:val="24"/>
          <w:lang w:val="en-US"/>
        </w:rPr>
        <w:t>”</w:t>
      </w:r>
      <w:r w:rsidRPr="007E780F">
        <w:rPr>
          <w:rFonts w:ascii="Arial" w:eastAsia="Arial" w:hAnsi="Arial" w:cs="Arial"/>
          <w:sz w:val="24"/>
          <w:szCs w:val="24"/>
          <w:lang w:val="en-US"/>
        </w:rPr>
        <w:t xml:space="preserve">, </w:t>
      </w:r>
      <w:r w:rsidR="006E7AA5">
        <w:rPr>
          <w:rFonts w:ascii="Arial" w:eastAsia="Arial" w:hAnsi="Arial" w:cs="Arial"/>
          <w:sz w:val="24"/>
          <w:szCs w:val="24"/>
          <w:lang w:val="en-US"/>
        </w:rPr>
        <w:t>OGNF</w:t>
      </w:r>
      <w:r w:rsidR="006E7AA5" w:rsidRPr="007E780F">
        <w:rPr>
          <w:rFonts w:ascii="Arial" w:eastAsia="Arial" w:hAnsi="Arial" w:cs="Arial"/>
          <w:sz w:val="24"/>
          <w:szCs w:val="24"/>
          <w:lang w:val="en-US"/>
        </w:rPr>
        <w:t xml:space="preserve"> </w:t>
      </w:r>
      <w:r w:rsidRPr="007E780F">
        <w:rPr>
          <w:rFonts w:ascii="Arial" w:eastAsia="Arial" w:hAnsi="Arial" w:cs="Arial"/>
          <w:sz w:val="24"/>
          <w:szCs w:val="24"/>
          <w:lang w:val="en-US"/>
        </w:rPr>
        <w:t xml:space="preserve">member </w:t>
      </w:r>
      <w:proofErr w:type="spellStart"/>
      <w:r w:rsidRPr="007E780F">
        <w:rPr>
          <w:rFonts w:ascii="Arial" w:eastAsia="Arial" w:hAnsi="Arial" w:cs="Arial"/>
          <w:sz w:val="24"/>
          <w:szCs w:val="24"/>
          <w:lang w:val="en-US"/>
        </w:rPr>
        <w:t>Estebesova</w:t>
      </w:r>
      <w:proofErr w:type="spellEnd"/>
      <w:r w:rsidRPr="007E780F">
        <w:rPr>
          <w:rFonts w:ascii="Arial" w:eastAsia="Arial" w:hAnsi="Arial" w:cs="Arial"/>
          <w:sz w:val="24"/>
          <w:szCs w:val="24"/>
          <w:lang w:val="en-US"/>
        </w:rPr>
        <w:t xml:space="preserve"> B. A.</w:t>
      </w:r>
      <w:r w:rsidRPr="007E780F">
        <w:rPr>
          <w:rFonts w:ascii="Arial" w:eastAsia="Arial" w:hAnsi="Arial" w:cs="Arial"/>
          <w:sz w:val="24"/>
          <w:szCs w:val="24"/>
          <w:vertAlign w:val="superscript"/>
          <w:lang w:val="en-US"/>
        </w:rPr>
        <w:t xml:space="preserve"> </w:t>
      </w:r>
      <w:r w:rsidRPr="00C245BB">
        <w:rPr>
          <w:rFonts w:ascii="Arial" w:eastAsia="Arial" w:hAnsi="Arial" w:cs="Arial"/>
          <w:sz w:val="24"/>
          <w:szCs w:val="24"/>
          <w:vertAlign w:val="superscript"/>
        </w:rPr>
        <w:footnoteReference w:id="22"/>
      </w:r>
      <w:r w:rsidRPr="007E780F">
        <w:rPr>
          <w:rFonts w:ascii="Arial" w:eastAsia="Arial" w:hAnsi="Arial" w:cs="Arial"/>
          <w:sz w:val="24"/>
          <w:szCs w:val="24"/>
          <w:lang w:val="en-US"/>
        </w:rPr>
        <w:t xml:space="preserve">, at present there is </w:t>
      </w:r>
      <w:r w:rsidR="006E7AA5">
        <w:rPr>
          <w:rFonts w:ascii="Arial" w:eastAsia="Arial" w:hAnsi="Arial" w:cs="Arial"/>
          <w:sz w:val="24"/>
          <w:szCs w:val="24"/>
          <w:lang w:val="en-US"/>
        </w:rPr>
        <w:t>a</w:t>
      </w:r>
      <w:r w:rsidRPr="007E780F">
        <w:rPr>
          <w:rFonts w:ascii="Arial" w:eastAsia="Arial" w:hAnsi="Arial" w:cs="Arial"/>
          <w:sz w:val="24"/>
          <w:szCs w:val="24"/>
          <w:lang w:val="en-US"/>
        </w:rPr>
        <w:t xml:space="preserve"> possibility of downloading data from </w:t>
      </w:r>
      <w:r w:rsidRPr="006E7AA5">
        <w:rPr>
          <w:rFonts w:ascii="Arial" w:eastAsia="Arial" w:hAnsi="Arial" w:cs="Arial"/>
          <w:i/>
          <w:sz w:val="24"/>
          <w:szCs w:val="24"/>
          <w:lang w:val="en-US"/>
        </w:rPr>
        <w:t>1C: accounting</w:t>
      </w:r>
      <w:r w:rsidRPr="007E780F">
        <w:rPr>
          <w:rFonts w:ascii="Arial" w:eastAsia="Arial" w:hAnsi="Arial" w:cs="Arial"/>
          <w:sz w:val="24"/>
          <w:szCs w:val="24"/>
          <w:lang w:val="en-US"/>
        </w:rPr>
        <w:t xml:space="preserve"> in Excel format for publication on the open data portal. A web service and a module for </w:t>
      </w:r>
      <w:r w:rsidR="006E7AA5">
        <w:rPr>
          <w:rFonts w:ascii="Arial" w:eastAsia="Arial" w:hAnsi="Arial" w:cs="Arial"/>
          <w:sz w:val="24"/>
          <w:szCs w:val="24"/>
          <w:lang w:val="en-US"/>
        </w:rPr>
        <w:t>downloading</w:t>
      </w:r>
      <w:r w:rsidRPr="007E780F">
        <w:rPr>
          <w:rFonts w:ascii="Arial" w:eastAsia="Arial" w:hAnsi="Arial" w:cs="Arial"/>
          <w:sz w:val="24"/>
          <w:szCs w:val="24"/>
          <w:lang w:val="en-US"/>
        </w:rPr>
        <w:t xml:space="preserve"> data from </w:t>
      </w:r>
      <w:r w:rsidRPr="006E7AA5">
        <w:rPr>
          <w:rFonts w:ascii="Arial" w:eastAsia="Arial" w:hAnsi="Arial" w:cs="Arial"/>
          <w:i/>
          <w:sz w:val="24"/>
          <w:szCs w:val="24"/>
          <w:lang w:val="en-US"/>
        </w:rPr>
        <w:t>1C: accounting</w:t>
      </w:r>
      <w:r w:rsidRPr="007E780F">
        <w:rPr>
          <w:rFonts w:ascii="Arial" w:eastAsia="Arial" w:hAnsi="Arial" w:cs="Arial"/>
          <w:sz w:val="24"/>
          <w:szCs w:val="24"/>
          <w:lang w:val="en-US"/>
        </w:rPr>
        <w:t xml:space="preserve"> </w:t>
      </w:r>
      <w:proofErr w:type="gramStart"/>
      <w:r w:rsidRPr="007E780F">
        <w:rPr>
          <w:rFonts w:ascii="Arial" w:eastAsia="Arial" w:hAnsi="Arial" w:cs="Arial"/>
          <w:sz w:val="24"/>
          <w:szCs w:val="24"/>
          <w:lang w:val="en-US"/>
        </w:rPr>
        <w:t>are</w:t>
      </w:r>
      <w:proofErr w:type="gramEnd"/>
      <w:r w:rsidRPr="007E780F">
        <w:rPr>
          <w:rFonts w:ascii="Arial" w:eastAsia="Arial" w:hAnsi="Arial" w:cs="Arial"/>
          <w:sz w:val="24"/>
          <w:szCs w:val="24"/>
          <w:lang w:val="en-US"/>
        </w:rPr>
        <w:t xml:space="preserve"> being developed, which will allow </w:t>
      </w:r>
      <w:r w:rsidR="006E7AA5">
        <w:rPr>
          <w:rFonts w:ascii="Arial" w:eastAsia="Arial" w:hAnsi="Arial" w:cs="Arial"/>
          <w:sz w:val="24"/>
          <w:szCs w:val="24"/>
          <w:lang w:val="en-US"/>
        </w:rPr>
        <w:t>uploading</w:t>
      </w:r>
      <w:r w:rsidRPr="007E780F">
        <w:rPr>
          <w:rFonts w:ascii="Arial" w:eastAsia="Arial" w:hAnsi="Arial" w:cs="Arial"/>
          <w:sz w:val="24"/>
          <w:szCs w:val="24"/>
          <w:lang w:val="en-US"/>
        </w:rPr>
        <w:t xml:space="preserve"> information on expenses of </w:t>
      </w:r>
      <w:r w:rsidR="006E7AA5">
        <w:rPr>
          <w:rFonts w:ascii="Arial" w:eastAsia="Arial" w:hAnsi="Arial" w:cs="Arial"/>
          <w:sz w:val="24"/>
          <w:szCs w:val="24"/>
          <w:lang w:val="en-US"/>
        </w:rPr>
        <w:t>HOs</w:t>
      </w:r>
      <w:r w:rsidRPr="007E780F">
        <w:rPr>
          <w:rFonts w:ascii="Arial" w:eastAsia="Arial" w:hAnsi="Arial" w:cs="Arial"/>
          <w:sz w:val="24"/>
          <w:szCs w:val="24"/>
          <w:lang w:val="en-US"/>
        </w:rPr>
        <w:t xml:space="preserve"> to </w:t>
      </w:r>
      <w:r w:rsidR="006E7AA5">
        <w:rPr>
          <w:rFonts w:ascii="Arial" w:eastAsia="Arial" w:hAnsi="Arial" w:cs="Arial"/>
          <w:sz w:val="24"/>
          <w:szCs w:val="24"/>
          <w:lang w:val="en-US"/>
        </w:rPr>
        <w:t xml:space="preserve">the </w:t>
      </w:r>
      <w:proofErr w:type="spellStart"/>
      <w:r w:rsidR="006E7AA5">
        <w:rPr>
          <w:rFonts w:ascii="Arial" w:eastAsia="Arial" w:hAnsi="Arial" w:cs="Arial"/>
          <w:sz w:val="24"/>
          <w:szCs w:val="24"/>
          <w:lang w:val="en-US"/>
        </w:rPr>
        <w:t>MoH</w:t>
      </w:r>
      <w:proofErr w:type="spellEnd"/>
      <w:r w:rsidRPr="007E780F">
        <w:rPr>
          <w:rFonts w:ascii="Arial" w:eastAsia="Arial" w:hAnsi="Arial" w:cs="Arial"/>
          <w:sz w:val="24"/>
          <w:szCs w:val="24"/>
          <w:lang w:val="en-US"/>
        </w:rPr>
        <w:t xml:space="preserve"> open data portal. The delay in fulfilling </w:t>
      </w:r>
      <w:r w:rsidR="006E7AA5">
        <w:rPr>
          <w:rFonts w:ascii="Arial" w:eastAsia="Arial" w:hAnsi="Arial" w:cs="Arial"/>
          <w:sz w:val="24"/>
          <w:szCs w:val="24"/>
          <w:lang w:val="en-US"/>
        </w:rPr>
        <w:t>commitment</w:t>
      </w:r>
      <w:r w:rsidRPr="007E780F">
        <w:rPr>
          <w:rFonts w:ascii="Arial" w:eastAsia="Arial" w:hAnsi="Arial" w:cs="Arial"/>
          <w:sz w:val="24"/>
          <w:szCs w:val="24"/>
          <w:lang w:val="en-US"/>
        </w:rPr>
        <w:t xml:space="preserve"> within the specified time period occurred due to </w:t>
      </w:r>
      <w:r w:rsidR="006E7AA5">
        <w:rPr>
          <w:rFonts w:ascii="Arial" w:eastAsia="Arial" w:hAnsi="Arial" w:cs="Arial"/>
          <w:sz w:val="24"/>
          <w:szCs w:val="24"/>
          <w:lang w:val="en-US"/>
        </w:rPr>
        <w:t>change in</w:t>
      </w:r>
      <w:r w:rsidRPr="007E780F">
        <w:rPr>
          <w:rFonts w:ascii="Arial" w:eastAsia="Arial" w:hAnsi="Arial" w:cs="Arial"/>
          <w:sz w:val="24"/>
          <w:szCs w:val="24"/>
          <w:lang w:val="en-US"/>
        </w:rPr>
        <w:t xml:space="preserve"> responsible employees (3 people </w:t>
      </w:r>
      <w:r w:rsidR="006E7AA5">
        <w:rPr>
          <w:rFonts w:ascii="Arial" w:eastAsia="Arial" w:hAnsi="Arial" w:cs="Arial"/>
          <w:sz w:val="24"/>
          <w:szCs w:val="24"/>
          <w:lang w:val="en-US"/>
        </w:rPr>
        <w:t>resigned</w:t>
      </w:r>
      <w:r w:rsidRPr="007E780F">
        <w:rPr>
          <w:rFonts w:ascii="Arial" w:eastAsia="Arial" w:hAnsi="Arial" w:cs="Arial"/>
          <w:sz w:val="24"/>
          <w:szCs w:val="24"/>
          <w:lang w:val="en-US"/>
        </w:rPr>
        <w:t xml:space="preserve">). There is a need for </w:t>
      </w:r>
      <w:r w:rsidR="006E7AA5">
        <w:rPr>
          <w:rFonts w:ascii="Arial" w:eastAsia="Arial" w:hAnsi="Arial" w:cs="Arial"/>
          <w:sz w:val="24"/>
          <w:szCs w:val="24"/>
          <w:lang w:val="en-US"/>
        </w:rPr>
        <w:t xml:space="preserve">IT </w:t>
      </w:r>
      <w:r w:rsidRPr="007E780F">
        <w:rPr>
          <w:rFonts w:ascii="Arial" w:eastAsia="Arial" w:hAnsi="Arial" w:cs="Arial"/>
          <w:sz w:val="24"/>
          <w:szCs w:val="24"/>
          <w:lang w:val="en-US"/>
        </w:rPr>
        <w:t xml:space="preserve">technical support. </w:t>
      </w:r>
      <w:r w:rsidR="006E7AA5">
        <w:rPr>
          <w:rFonts w:ascii="Arial" w:eastAsia="Arial" w:hAnsi="Arial" w:cs="Arial"/>
          <w:sz w:val="24"/>
          <w:szCs w:val="24"/>
          <w:lang w:val="en-US"/>
        </w:rPr>
        <w:t xml:space="preserve">PF </w:t>
      </w:r>
      <w:r w:rsidRPr="007E780F">
        <w:rPr>
          <w:rFonts w:ascii="Arial" w:eastAsia="Arial" w:hAnsi="Arial" w:cs="Arial"/>
          <w:sz w:val="24"/>
          <w:szCs w:val="24"/>
          <w:lang w:val="en-US"/>
        </w:rPr>
        <w:t>“</w:t>
      </w:r>
      <w:proofErr w:type="spellStart"/>
      <w:r w:rsidRPr="007E780F">
        <w:rPr>
          <w:rFonts w:ascii="Arial" w:eastAsia="Arial" w:hAnsi="Arial" w:cs="Arial"/>
          <w:sz w:val="24"/>
          <w:szCs w:val="24"/>
          <w:lang w:val="en-US"/>
        </w:rPr>
        <w:t>So</w:t>
      </w:r>
      <w:r w:rsidR="006E7AA5">
        <w:rPr>
          <w:rFonts w:ascii="Arial" w:eastAsia="Arial" w:hAnsi="Arial" w:cs="Arial"/>
          <w:sz w:val="24"/>
          <w:szCs w:val="24"/>
          <w:lang w:val="en-US"/>
        </w:rPr>
        <w:t>ts</w:t>
      </w:r>
      <w:r w:rsidRPr="007E780F">
        <w:rPr>
          <w:rFonts w:ascii="Arial" w:eastAsia="Arial" w:hAnsi="Arial" w:cs="Arial"/>
          <w:sz w:val="24"/>
          <w:szCs w:val="24"/>
          <w:lang w:val="en-US"/>
        </w:rPr>
        <w:t>ium</w:t>
      </w:r>
      <w:proofErr w:type="spellEnd"/>
      <w:r w:rsidRPr="007E780F">
        <w:rPr>
          <w:rFonts w:ascii="Arial" w:eastAsia="Arial" w:hAnsi="Arial" w:cs="Arial"/>
          <w:sz w:val="24"/>
          <w:szCs w:val="24"/>
          <w:lang w:val="en-US"/>
        </w:rPr>
        <w:t xml:space="preserve">” noted that there is low </w:t>
      </w:r>
      <w:r w:rsidR="00E07FC6">
        <w:rPr>
          <w:rFonts w:ascii="Arial" w:eastAsia="Arial" w:hAnsi="Arial" w:cs="Arial"/>
          <w:sz w:val="24"/>
          <w:szCs w:val="24"/>
          <w:lang w:val="en-US"/>
        </w:rPr>
        <w:t>commitment</w:t>
      </w:r>
      <w:r w:rsidRPr="007E780F">
        <w:rPr>
          <w:rFonts w:ascii="Arial" w:eastAsia="Arial" w:hAnsi="Arial" w:cs="Arial"/>
          <w:sz w:val="24"/>
          <w:szCs w:val="24"/>
          <w:lang w:val="en-US"/>
        </w:rPr>
        <w:t xml:space="preserve"> and lack of responsibility among</w:t>
      </w:r>
      <w:r w:rsidR="006E7AA5">
        <w:rPr>
          <w:rFonts w:ascii="Arial" w:eastAsia="Arial" w:hAnsi="Arial" w:cs="Arial"/>
          <w:sz w:val="24"/>
          <w:szCs w:val="24"/>
          <w:lang w:val="en-US"/>
        </w:rPr>
        <w:t xml:space="preserve"> </w:t>
      </w:r>
      <w:proofErr w:type="spellStart"/>
      <w:r w:rsidR="006E7AA5">
        <w:rPr>
          <w:rFonts w:ascii="Arial" w:eastAsia="Arial" w:hAnsi="Arial" w:cs="Arial"/>
          <w:sz w:val="24"/>
          <w:szCs w:val="24"/>
          <w:lang w:val="en-US"/>
        </w:rPr>
        <w:t>MoH</w:t>
      </w:r>
      <w:proofErr w:type="spellEnd"/>
      <w:r w:rsidRPr="007E780F">
        <w:rPr>
          <w:rFonts w:ascii="Arial" w:eastAsia="Arial" w:hAnsi="Arial" w:cs="Arial"/>
          <w:sz w:val="24"/>
          <w:szCs w:val="24"/>
          <w:lang w:val="en-US"/>
        </w:rPr>
        <w:t xml:space="preserve"> management on fulfillment </w:t>
      </w:r>
      <w:r w:rsidR="00E07FC6">
        <w:rPr>
          <w:rFonts w:ascii="Arial" w:eastAsia="Arial" w:hAnsi="Arial" w:cs="Arial"/>
          <w:sz w:val="24"/>
          <w:szCs w:val="24"/>
          <w:lang w:val="en-US"/>
        </w:rPr>
        <w:t xml:space="preserve">and </w:t>
      </w:r>
      <w:r w:rsidR="00E07FC6" w:rsidRPr="007E780F">
        <w:rPr>
          <w:rFonts w:ascii="Arial" w:eastAsia="Arial" w:hAnsi="Arial" w:cs="Arial"/>
          <w:sz w:val="24"/>
          <w:szCs w:val="24"/>
          <w:lang w:val="en-US"/>
        </w:rPr>
        <w:t xml:space="preserve">control </w:t>
      </w:r>
      <w:r w:rsidRPr="007E780F">
        <w:rPr>
          <w:rFonts w:ascii="Arial" w:eastAsia="Arial" w:hAnsi="Arial" w:cs="Arial"/>
          <w:sz w:val="24"/>
          <w:szCs w:val="24"/>
          <w:lang w:val="en-US"/>
        </w:rPr>
        <w:t xml:space="preserve">of </w:t>
      </w:r>
      <w:r w:rsidR="00E07FC6">
        <w:rPr>
          <w:rFonts w:ascii="Arial" w:eastAsia="Arial" w:hAnsi="Arial" w:cs="Arial"/>
          <w:sz w:val="24"/>
          <w:szCs w:val="24"/>
          <w:lang w:val="en-US"/>
        </w:rPr>
        <w:t>obligation</w:t>
      </w:r>
      <w:r w:rsidRPr="007E780F">
        <w:rPr>
          <w:rFonts w:ascii="Arial" w:eastAsia="Arial" w:hAnsi="Arial" w:cs="Arial"/>
          <w:sz w:val="24"/>
          <w:szCs w:val="24"/>
          <w:lang w:val="en-US"/>
        </w:rPr>
        <w:t>.</w:t>
      </w:r>
    </w:p>
    <w:p w14:paraId="4B16C291" w14:textId="29ADEE94" w:rsidR="00E07FC6" w:rsidRPr="00E07FC6" w:rsidRDefault="00E07FC6">
      <w:pPr>
        <w:jc w:val="both"/>
        <w:rPr>
          <w:rFonts w:ascii="Arial" w:eastAsia="Arial" w:hAnsi="Arial" w:cs="Arial"/>
          <w:sz w:val="24"/>
          <w:szCs w:val="24"/>
          <w:lang w:val="en-US"/>
        </w:rPr>
      </w:pPr>
      <w:r w:rsidRPr="00E07FC6">
        <w:rPr>
          <w:rFonts w:ascii="Arial" w:eastAsia="Arial" w:hAnsi="Arial" w:cs="Arial"/>
          <w:sz w:val="24"/>
          <w:szCs w:val="24"/>
          <w:lang w:val="en-US"/>
        </w:rPr>
        <w:t>According to the director of partner organization PF “</w:t>
      </w:r>
      <w:proofErr w:type="spellStart"/>
      <w:r w:rsidRPr="00E07FC6">
        <w:rPr>
          <w:rFonts w:ascii="Arial" w:eastAsia="Arial" w:hAnsi="Arial" w:cs="Arial"/>
          <w:sz w:val="24"/>
          <w:szCs w:val="24"/>
          <w:lang w:val="en-US"/>
        </w:rPr>
        <w:t>Sotsium</w:t>
      </w:r>
      <w:proofErr w:type="spellEnd"/>
      <w:r w:rsidRPr="00E07FC6">
        <w:rPr>
          <w:rFonts w:ascii="Arial" w:eastAsia="Arial" w:hAnsi="Arial" w:cs="Arial"/>
          <w:sz w:val="24"/>
          <w:szCs w:val="24"/>
          <w:lang w:val="en-US"/>
        </w:rPr>
        <w:t xml:space="preserve">”, </w:t>
      </w:r>
      <w:proofErr w:type="spellStart"/>
      <w:r>
        <w:rPr>
          <w:rFonts w:ascii="Arial" w:eastAsia="Arial" w:hAnsi="Arial" w:cs="Arial"/>
          <w:sz w:val="24"/>
          <w:szCs w:val="24"/>
          <w:lang w:val="en-US"/>
        </w:rPr>
        <w:t>MoH</w:t>
      </w:r>
      <w:proofErr w:type="spellEnd"/>
      <w:r w:rsidRPr="00E07FC6">
        <w:rPr>
          <w:rFonts w:ascii="Arial" w:eastAsia="Arial" w:hAnsi="Arial" w:cs="Arial"/>
          <w:sz w:val="24"/>
          <w:szCs w:val="24"/>
          <w:lang w:val="en-US"/>
        </w:rPr>
        <w:t xml:space="preserve"> website www.med.kg </w:t>
      </w:r>
      <w:r>
        <w:rPr>
          <w:rFonts w:ascii="Arial" w:eastAsia="Arial" w:hAnsi="Arial" w:cs="Arial"/>
          <w:sz w:val="24"/>
          <w:szCs w:val="24"/>
          <w:lang w:val="en-US"/>
        </w:rPr>
        <w:t>has</w:t>
      </w:r>
      <w:r w:rsidRPr="00E07FC6">
        <w:rPr>
          <w:rFonts w:ascii="Arial" w:eastAsia="Arial" w:hAnsi="Arial" w:cs="Arial"/>
          <w:sz w:val="24"/>
          <w:szCs w:val="24"/>
          <w:lang w:val="en-US"/>
        </w:rPr>
        <w:t xml:space="preserve"> a link to the new Open Data portal https://opendata.med.kg, developed by employees </w:t>
      </w:r>
      <w:r w:rsidRPr="00E07FC6">
        <w:rPr>
          <w:rFonts w:ascii="Arial" w:eastAsia="Arial" w:hAnsi="Arial" w:cs="Arial"/>
          <w:sz w:val="24"/>
          <w:szCs w:val="24"/>
          <w:lang w:val="en-US"/>
        </w:rPr>
        <w:lastRenderedPageBreak/>
        <w:t xml:space="preserve">of the E-Health Center. The initial data sets were </w:t>
      </w:r>
      <w:r w:rsidR="00AC6892">
        <w:rPr>
          <w:rFonts w:ascii="Arial" w:eastAsia="Arial" w:hAnsi="Arial" w:cs="Arial"/>
          <w:sz w:val="24"/>
          <w:szCs w:val="24"/>
          <w:lang w:val="en-US"/>
        </w:rPr>
        <w:t>up</w:t>
      </w:r>
      <w:r w:rsidRPr="00E07FC6">
        <w:rPr>
          <w:rFonts w:ascii="Arial" w:eastAsia="Arial" w:hAnsi="Arial" w:cs="Arial"/>
          <w:sz w:val="24"/>
          <w:szCs w:val="24"/>
          <w:lang w:val="en-US"/>
        </w:rPr>
        <w:t xml:space="preserve">loaded. The portal allows </w:t>
      </w:r>
      <w:r w:rsidR="00AC6892">
        <w:rPr>
          <w:rFonts w:ascii="Arial" w:eastAsia="Arial" w:hAnsi="Arial" w:cs="Arial"/>
          <w:sz w:val="24"/>
          <w:szCs w:val="24"/>
          <w:lang w:val="en-US"/>
        </w:rPr>
        <w:t>one</w:t>
      </w:r>
      <w:r w:rsidRPr="00E07FC6">
        <w:rPr>
          <w:rFonts w:ascii="Arial" w:eastAsia="Arial" w:hAnsi="Arial" w:cs="Arial"/>
          <w:sz w:val="24"/>
          <w:szCs w:val="24"/>
          <w:lang w:val="en-US"/>
        </w:rPr>
        <w:t xml:space="preserve"> to select the region, period and </w:t>
      </w:r>
      <w:r w:rsidR="00AC6892" w:rsidRPr="00E07FC6">
        <w:rPr>
          <w:rFonts w:ascii="Arial" w:eastAsia="Arial" w:hAnsi="Arial" w:cs="Arial"/>
          <w:sz w:val="24"/>
          <w:szCs w:val="24"/>
          <w:lang w:val="en-US"/>
        </w:rPr>
        <w:t xml:space="preserve">data </w:t>
      </w:r>
      <w:r w:rsidRPr="00E07FC6">
        <w:rPr>
          <w:rFonts w:ascii="Arial" w:eastAsia="Arial" w:hAnsi="Arial" w:cs="Arial"/>
          <w:sz w:val="24"/>
          <w:szCs w:val="24"/>
          <w:lang w:val="en-US"/>
        </w:rPr>
        <w:t>visualization (graphics). In addition, it is possible to exchange data with the SCIT</w:t>
      </w:r>
      <w:r>
        <w:rPr>
          <w:rFonts w:ascii="Arial" w:eastAsia="Arial" w:hAnsi="Arial" w:cs="Arial"/>
          <w:sz w:val="24"/>
          <w:szCs w:val="24"/>
          <w:lang w:val="en-US"/>
        </w:rPr>
        <w:t>C</w:t>
      </w:r>
      <w:r w:rsidRPr="00E07FC6">
        <w:rPr>
          <w:rFonts w:ascii="Arial" w:eastAsia="Arial" w:hAnsi="Arial" w:cs="Arial"/>
          <w:sz w:val="24"/>
          <w:szCs w:val="24"/>
          <w:lang w:val="en-US"/>
        </w:rPr>
        <w:t xml:space="preserve"> State Open Data Portal. Currently, </w:t>
      </w:r>
      <w:r>
        <w:rPr>
          <w:rFonts w:ascii="Arial" w:eastAsia="Arial" w:hAnsi="Arial" w:cs="Arial"/>
          <w:sz w:val="24"/>
          <w:szCs w:val="24"/>
          <w:lang w:val="en-US"/>
        </w:rPr>
        <w:t xml:space="preserve">the </w:t>
      </w:r>
      <w:proofErr w:type="spellStart"/>
      <w:r>
        <w:rPr>
          <w:rFonts w:ascii="Arial" w:eastAsia="Arial" w:hAnsi="Arial" w:cs="Arial"/>
          <w:sz w:val="24"/>
          <w:szCs w:val="24"/>
          <w:lang w:val="en-US"/>
        </w:rPr>
        <w:t>MoH</w:t>
      </w:r>
      <w:proofErr w:type="spellEnd"/>
      <w:r w:rsidRPr="00E07FC6">
        <w:rPr>
          <w:rFonts w:ascii="Arial" w:eastAsia="Arial" w:hAnsi="Arial" w:cs="Arial"/>
          <w:sz w:val="24"/>
          <w:szCs w:val="24"/>
          <w:lang w:val="en-US"/>
        </w:rPr>
        <w:t xml:space="preserve"> portal </w:t>
      </w:r>
      <w:r>
        <w:rPr>
          <w:rFonts w:ascii="Arial" w:eastAsia="Arial" w:hAnsi="Arial" w:cs="Arial"/>
          <w:sz w:val="24"/>
          <w:szCs w:val="24"/>
          <w:lang w:val="en-US"/>
        </w:rPr>
        <w:t>has financial</w:t>
      </w:r>
      <w:r w:rsidRPr="00E07FC6">
        <w:rPr>
          <w:rFonts w:ascii="Arial" w:eastAsia="Arial" w:hAnsi="Arial" w:cs="Arial"/>
          <w:sz w:val="24"/>
          <w:szCs w:val="24"/>
          <w:lang w:val="en-US"/>
        </w:rPr>
        <w:t>/</w:t>
      </w:r>
      <w:r>
        <w:rPr>
          <w:rFonts w:ascii="Arial" w:eastAsia="Arial" w:hAnsi="Arial" w:cs="Arial"/>
          <w:sz w:val="24"/>
          <w:szCs w:val="24"/>
          <w:lang w:val="en-US"/>
        </w:rPr>
        <w:t xml:space="preserve">non-financial indicators </w:t>
      </w:r>
      <w:r w:rsidRPr="00E07FC6">
        <w:rPr>
          <w:rFonts w:ascii="Arial" w:eastAsia="Arial" w:hAnsi="Arial" w:cs="Arial"/>
          <w:sz w:val="24"/>
          <w:szCs w:val="24"/>
          <w:lang w:val="en-US"/>
        </w:rPr>
        <w:t xml:space="preserve">in machine-readable </w:t>
      </w:r>
      <w:r w:rsidR="00AC6892">
        <w:rPr>
          <w:rFonts w:ascii="Arial" w:eastAsia="Arial" w:hAnsi="Arial" w:cs="Arial"/>
          <w:sz w:val="24"/>
          <w:szCs w:val="24"/>
          <w:lang w:val="en-US"/>
        </w:rPr>
        <w:t xml:space="preserve">format </w:t>
      </w:r>
      <w:r>
        <w:rPr>
          <w:rFonts w:ascii="Arial" w:eastAsia="Arial" w:hAnsi="Arial" w:cs="Arial"/>
          <w:sz w:val="24"/>
          <w:szCs w:val="24"/>
          <w:lang w:val="en-US"/>
        </w:rPr>
        <w:t>across</w:t>
      </w:r>
      <w:r w:rsidRPr="00E07FC6">
        <w:rPr>
          <w:rFonts w:ascii="Arial" w:eastAsia="Arial" w:hAnsi="Arial" w:cs="Arial"/>
          <w:sz w:val="24"/>
          <w:szCs w:val="24"/>
          <w:lang w:val="en-US"/>
        </w:rPr>
        <w:t xml:space="preserve"> region and not </w:t>
      </w:r>
      <w:r>
        <w:rPr>
          <w:rFonts w:ascii="Arial" w:eastAsia="Arial" w:hAnsi="Arial" w:cs="Arial"/>
          <w:sz w:val="24"/>
          <w:szCs w:val="24"/>
          <w:lang w:val="en-US"/>
        </w:rPr>
        <w:t xml:space="preserve">across </w:t>
      </w:r>
      <w:proofErr w:type="spellStart"/>
      <w:r>
        <w:rPr>
          <w:rFonts w:ascii="Arial" w:eastAsia="Arial" w:hAnsi="Arial" w:cs="Arial"/>
          <w:sz w:val="24"/>
          <w:szCs w:val="24"/>
          <w:lang w:val="en-US"/>
        </w:rPr>
        <w:t>HOs</w:t>
      </w:r>
      <w:r w:rsidRPr="00E07FC6">
        <w:rPr>
          <w:rFonts w:ascii="Arial" w:eastAsia="Arial" w:hAnsi="Arial" w:cs="Arial"/>
          <w:sz w:val="24"/>
          <w:szCs w:val="24"/>
          <w:lang w:val="en-US"/>
        </w:rPr>
        <w:t>.</w:t>
      </w:r>
      <w:proofErr w:type="spellEnd"/>
      <w:r w:rsidRPr="00E07FC6">
        <w:rPr>
          <w:rFonts w:ascii="Arial" w:eastAsia="Arial" w:hAnsi="Arial" w:cs="Arial"/>
          <w:sz w:val="24"/>
          <w:szCs w:val="24"/>
          <w:lang w:val="en-US"/>
        </w:rPr>
        <w:t xml:space="preserve"> Data on inventory of med</w:t>
      </w:r>
      <w:r>
        <w:rPr>
          <w:rFonts w:ascii="Arial" w:eastAsia="Arial" w:hAnsi="Arial" w:cs="Arial"/>
          <w:sz w:val="24"/>
          <w:szCs w:val="24"/>
          <w:lang w:val="en-US"/>
        </w:rPr>
        <w:t xml:space="preserve">icines and medical devices have </w:t>
      </w:r>
      <w:r w:rsidRPr="00E07FC6">
        <w:rPr>
          <w:rFonts w:ascii="Arial" w:eastAsia="Arial" w:hAnsi="Arial" w:cs="Arial"/>
          <w:sz w:val="24"/>
          <w:szCs w:val="24"/>
          <w:lang w:val="en-US"/>
        </w:rPr>
        <w:t>not been published.</w:t>
      </w:r>
    </w:p>
    <w:p w14:paraId="6D183312" w14:textId="5C7309B2" w:rsidR="00AC6892" w:rsidRPr="00AC6892" w:rsidRDefault="00AC6892">
      <w:pPr>
        <w:jc w:val="both"/>
        <w:rPr>
          <w:rFonts w:ascii="Arial" w:eastAsia="Arial" w:hAnsi="Arial" w:cs="Arial"/>
          <w:sz w:val="24"/>
          <w:szCs w:val="24"/>
          <w:lang w:val="en-US"/>
        </w:rPr>
      </w:pPr>
      <w:r w:rsidRPr="00E07FC6">
        <w:rPr>
          <w:rFonts w:ascii="Arial" w:eastAsia="Arial" w:hAnsi="Arial" w:cs="Arial"/>
          <w:sz w:val="24"/>
          <w:szCs w:val="24"/>
          <w:lang w:val="en-US"/>
        </w:rPr>
        <w:t>According to the director of partner organization PF “</w:t>
      </w:r>
      <w:proofErr w:type="spellStart"/>
      <w:r w:rsidRPr="00E07FC6">
        <w:rPr>
          <w:rFonts w:ascii="Arial" w:eastAsia="Arial" w:hAnsi="Arial" w:cs="Arial"/>
          <w:sz w:val="24"/>
          <w:szCs w:val="24"/>
          <w:lang w:val="en-US"/>
        </w:rPr>
        <w:t>Sotsium</w:t>
      </w:r>
      <w:proofErr w:type="spellEnd"/>
      <w:r w:rsidRPr="00E07FC6">
        <w:rPr>
          <w:rFonts w:ascii="Arial" w:eastAsia="Arial" w:hAnsi="Arial" w:cs="Arial"/>
          <w:sz w:val="24"/>
          <w:szCs w:val="24"/>
          <w:lang w:val="en-US"/>
        </w:rPr>
        <w:t>”</w:t>
      </w:r>
      <w:r w:rsidRPr="00AC6892">
        <w:rPr>
          <w:rFonts w:ascii="Arial" w:eastAsia="Arial" w:hAnsi="Arial" w:cs="Arial"/>
          <w:sz w:val="24"/>
          <w:szCs w:val="24"/>
          <w:lang w:val="en-US"/>
        </w:rPr>
        <w:t>, within the framework of “</w:t>
      </w:r>
      <w:proofErr w:type="spellStart"/>
      <w:r w:rsidRPr="00AC6892">
        <w:rPr>
          <w:rFonts w:ascii="Arial" w:eastAsia="Arial" w:hAnsi="Arial" w:cs="Arial"/>
          <w:sz w:val="24"/>
          <w:szCs w:val="24"/>
          <w:lang w:val="en-US"/>
        </w:rPr>
        <w:t>Achik</w:t>
      </w:r>
      <w:proofErr w:type="spellEnd"/>
      <w:r w:rsidRPr="00AC6892">
        <w:rPr>
          <w:rFonts w:ascii="Arial" w:eastAsia="Arial" w:hAnsi="Arial" w:cs="Arial"/>
          <w:sz w:val="24"/>
          <w:szCs w:val="24"/>
          <w:lang w:val="en-US"/>
        </w:rPr>
        <w:t xml:space="preserve"> </w:t>
      </w:r>
      <w:proofErr w:type="spellStart"/>
      <w:r w:rsidRPr="00AC6892">
        <w:rPr>
          <w:rFonts w:ascii="Arial" w:eastAsia="Arial" w:hAnsi="Arial" w:cs="Arial"/>
          <w:sz w:val="24"/>
          <w:szCs w:val="24"/>
          <w:lang w:val="en-US"/>
        </w:rPr>
        <w:t>Okmot</w:t>
      </w:r>
      <w:proofErr w:type="spellEnd"/>
      <w:r w:rsidRPr="00AC6892">
        <w:rPr>
          <w:rFonts w:ascii="Arial" w:eastAsia="Arial" w:hAnsi="Arial" w:cs="Arial"/>
          <w:sz w:val="24"/>
          <w:szCs w:val="24"/>
          <w:lang w:val="en-US"/>
        </w:rPr>
        <w:t xml:space="preserve"> - </w:t>
      </w:r>
      <w:proofErr w:type="spellStart"/>
      <w:r w:rsidRPr="00AC6892">
        <w:rPr>
          <w:rFonts w:ascii="Arial" w:eastAsia="Arial" w:hAnsi="Arial" w:cs="Arial"/>
          <w:sz w:val="24"/>
          <w:szCs w:val="24"/>
          <w:lang w:val="en-US"/>
        </w:rPr>
        <w:t>Zharandar</w:t>
      </w:r>
      <w:proofErr w:type="spellEnd"/>
      <w:r w:rsidRPr="00AC6892">
        <w:rPr>
          <w:rFonts w:ascii="Arial" w:eastAsia="Arial" w:hAnsi="Arial" w:cs="Arial"/>
          <w:sz w:val="24"/>
          <w:szCs w:val="24"/>
          <w:lang w:val="en-US"/>
        </w:rPr>
        <w:t xml:space="preserve"> </w:t>
      </w:r>
      <w:proofErr w:type="spellStart"/>
      <w:r w:rsidRPr="00AC6892">
        <w:rPr>
          <w:rFonts w:ascii="Arial" w:eastAsia="Arial" w:hAnsi="Arial" w:cs="Arial"/>
          <w:sz w:val="24"/>
          <w:szCs w:val="24"/>
          <w:lang w:val="en-US"/>
        </w:rPr>
        <w:t>utushu</w:t>
      </w:r>
      <w:proofErr w:type="spellEnd"/>
      <w:r w:rsidRPr="00AC6892">
        <w:rPr>
          <w:rFonts w:ascii="Arial" w:eastAsia="Arial" w:hAnsi="Arial" w:cs="Arial"/>
          <w:sz w:val="24"/>
          <w:szCs w:val="24"/>
          <w:lang w:val="en-US"/>
        </w:rPr>
        <w:t xml:space="preserve">” </w:t>
      </w:r>
      <w:r w:rsidR="00443F2C" w:rsidRPr="00AC6892">
        <w:rPr>
          <w:rFonts w:ascii="Arial" w:eastAsia="Arial" w:hAnsi="Arial" w:cs="Arial"/>
          <w:sz w:val="24"/>
          <w:szCs w:val="24"/>
          <w:lang w:val="en-US"/>
        </w:rPr>
        <w:t>hackathon</w:t>
      </w:r>
      <w:r w:rsidRPr="00AC6892">
        <w:rPr>
          <w:rFonts w:ascii="Arial" w:eastAsia="Arial" w:hAnsi="Arial" w:cs="Arial"/>
          <w:sz w:val="24"/>
          <w:szCs w:val="24"/>
          <w:lang w:val="en-US"/>
        </w:rPr>
        <w:t xml:space="preserve">, organized </w:t>
      </w:r>
      <w:r w:rsidR="00443F2C">
        <w:rPr>
          <w:rFonts w:ascii="Arial" w:eastAsia="Arial" w:hAnsi="Arial" w:cs="Arial"/>
          <w:sz w:val="24"/>
          <w:szCs w:val="24"/>
          <w:lang w:val="en-US"/>
        </w:rPr>
        <w:t xml:space="preserve">on </w:t>
      </w:r>
      <w:r w:rsidR="00443F2C" w:rsidRPr="00AC6892">
        <w:rPr>
          <w:rFonts w:ascii="Arial" w:eastAsia="Arial" w:hAnsi="Arial" w:cs="Arial"/>
          <w:sz w:val="24"/>
          <w:szCs w:val="24"/>
          <w:lang w:val="en-US"/>
        </w:rPr>
        <w:t>December 15-16, 2018</w:t>
      </w:r>
      <w:r w:rsidR="00443F2C">
        <w:rPr>
          <w:rFonts w:ascii="Arial" w:eastAsia="Arial" w:hAnsi="Arial" w:cs="Arial"/>
          <w:sz w:val="24"/>
          <w:szCs w:val="24"/>
          <w:lang w:val="en-US"/>
        </w:rPr>
        <w:t xml:space="preserve"> </w:t>
      </w:r>
      <w:r w:rsidRPr="00AC6892">
        <w:rPr>
          <w:rFonts w:ascii="Arial" w:eastAsia="Arial" w:hAnsi="Arial" w:cs="Arial"/>
          <w:sz w:val="24"/>
          <w:szCs w:val="24"/>
          <w:lang w:val="en-US"/>
        </w:rPr>
        <w:t xml:space="preserve">by the </w:t>
      </w:r>
      <w:r w:rsidR="00443F2C">
        <w:rPr>
          <w:rFonts w:ascii="Arial" w:eastAsia="Arial" w:hAnsi="Arial" w:cs="Arial"/>
          <w:sz w:val="24"/>
          <w:szCs w:val="24"/>
          <w:lang w:val="en-US"/>
        </w:rPr>
        <w:t>PF</w:t>
      </w:r>
      <w:r w:rsidR="00443F2C" w:rsidRPr="00443F2C">
        <w:rPr>
          <w:rFonts w:ascii="Arial" w:eastAsia="Arial" w:hAnsi="Arial" w:cs="Arial"/>
          <w:sz w:val="24"/>
          <w:szCs w:val="24"/>
          <w:lang w:val="en-US"/>
        </w:rPr>
        <w:t xml:space="preserve"> </w:t>
      </w:r>
      <w:r w:rsidR="00443F2C">
        <w:rPr>
          <w:rFonts w:ascii="Arial" w:eastAsia="Arial" w:hAnsi="Arial" w:cs="Arial"/>
          <w:sz w:val="24"/>
          <w:szCs w:val="24"/>
          <w:lang w:val="en-US"/>
        </w:rPr>
        <w:t>“</w:t>
      </w:r>
      <w:r w:rsidR="00443F2C" w:rsidRPr="00AC6892">
        <w:rPr>
          <w:rFonts w:ascii="Arial" w:eastAsia="Arial" w:hAnsi="Arial" w:cs="Arial"/>
          <w:sz w:val="24"/>
          <w:szCs w:val="24"/>
          <w:lang w:val="en-US"/>
        </w:rPr>
        <w:t>Civi</w:t>
      </w:r>
      <w:r w:rsidR="00443F2C">
        <w:rPr>
          <w:rFonts w:ascii="Arial" w:eastAsia="Arial" w:hAnsi="Arial" w:cs="Arial"/>
          <w:sz w:val="24"/>
          <w:szCs w:val="24"/>
          <w:lang w:val="en-US"/>
        </w:rPr>
        <w:t>c</w:t>
      </w:r>
      <w:r w:rsidR="00443F2C" w:rsidRPr="00AC6892">
        <w:rPr>
          <w:rFonts w:ascii="Arial" w:eastAsia="Arial" w:hAnsi="Arial" w:cs="Arial"/>
          <w:sz w:val="24"/>
          <w:szCs w:val="24"/>
          <w:lang w:val="en-US"/>
        </w:rPr>
        <w:t xml:space="preserve"> Participation</w:t>
      </w:r>
      <w:r w:rsidR="00443F2C">
        <w:rPr>
          <w:rFonts w:ascii="Arial" w:eastAsia="Arial" w:hAnsi="Arial" w:cs="Arial"/>
          <w:sz w:val="24"/>
          <w:szCs w:val="24"/>
          <w:lang w:val="en-US"/>
        </w:rPr>
        <w:t>”</w:t>
      </w:r>
      <w:r w:rsidRPr="00AC6892">
        <w:rPr>
          <w:rFonts w:ascii="Arial" w:eastAsia="Arial" w:hAnsi="Arial" w:cs="Arial"/>
          <w:sz w:val="24"/>
          <w:szCs w:val="24"/>
          <w:lang w:val="en-US"/>
        </w:rPr>
        <w:t xml:space="preserve">, the </w:t>
      </w:r>
      <w:proofErr w:type="spellStart"/>
      <w:r w:rsidRPr="00AC6892">
        <w:rPr>
          <w:rFonts w:ascii="Arial" w:eastAsia="Arial" w:hAnsi="Arial" w:cs="Arial"/>
          <w:sz w:val="24"/>
          <w:szCs w:val="24"/>
          <w:lang w:val="en-US"/>
        </w:rPr>
        <w:t>OpenMed</w:t>
      </w:r>
      <w:proofErr w:type="spellEnd"/>
      <w:r w:rsidRPr="00AC6892">
        <w:rPr>
          <w:rFonts w:ascii="Arial" w:eastAsia="Arial" w:hAnsi="Arial" w:cs="Arial"/>
          <w:sz w:val="24"/>
          <w:szCs w:val="24"/>
          <w:lang w:val="en-US"/>
        </w:rPr>
        <w:t xml:space="preserve"> team developed a prototype </w:t>
      </w:r>
      <w:r w:rsidR="00443F2C">
        <w:rPr>
          <w:rFonts w:ascii="Arial" w:eastAsia="Arial" w:hAnsi="Arial" w:cs="Arial"/>
          <w:sz w:val="24"/>
          <w:szCs w:val="24"/>
          <w:lang w:val="en-US"/>
        </w:rPr>
        <w:t>medicine</w:t>
      </w:r>
      <w:r w:rsidRPr="00AC6892">
        <w:rPr>
          <w:rFonts w:ascii="Arial" w:eastAsia="Arial" w:hAnsi="Arial" w:cs="Arial"/>
          <w:sz w:val="24"/>
          <w:szCs w:val="24"/>
          <w:lang w:val="en-US"/>
        </w:rPr>
        <w:t xml:space="preserve"> </w:t>
      </w:r>
      <w:r w:rsidR="00443F2C">
        <w:rPr>
          <w:rFonts w:ascii="Arial" w:eastAsia="Arial" w:hAnsi="Arial" w:cs="Arial"/>
          <w:sz w:val="24"/>
          <w:szCs w:val="24"/>
          <w:lang w:val="en-US"/>
        </w:rPr>
        <w:t xml:space="preserve">accounting </w:t>
      </w:r>
      <w:r w:rsidRPr="00AC6892">
        <w:rPr>
          <w:rFonts w:ascii="Arial" w:eastAsia="Arial" w:hAnsi="Arial" w:cs="Arial"/>
          <w:sz w:val="24"/>
          <w:szCs w:val="24"/>
          <w:lang w:val="en-US"/>
        </w:rPr>
        <w:t>application at level</w:t>
      </w:r>
      <w:r w:rsidR="00443F2C" w:rsidRPr="00443F2C">
        <w:rPr>
          <w:rFonts w:ascii="Arial" w:eastAsia="Arial" w:hAnsi="Arial" w:cs="Arial"/>
          <w:sz w:val="24"/>
          <w:szCs w:val="24"/>
          <w:lang w:val="en-US"/>
        </w:rPr>
        <w:t xml:space="preserve"> </w:t>
      </w:r>
      <w:r w:rsidR="00443F2C">
        <w:rPr>
          <w:rFonts w:ascii="Arial" w:eastAsia="Arial" w:hAnsi="Arial" w:cs="Arial"/>
          <w:sz w:val="24"/>
          <w:szCs w:val="24"/>
          <w:lang w:val="en-US"/>
        </w:rPr>
        <w:t xml:space="preserve">of </w:t>
      </w:r>
      <w:proofErr w:type="spellStart"/>
      <w:r w:rsidR="00443F2C">
        <w:rPr>
          <w:rFonts w:ascii="Arial" w:eastAsia="Arial" w:hAnsi="Arial" w:cs="Arial"/>
          <w:sz w:val="24"/>
          <w:szCs w:val="24"/>
          <w:lang w:val="en-US"/>
        </w:rPr>
        <w:t>HOs</w:t>
      </w:r>
      <w:r w:rsidRPr="00AC6892">
        <w:rPr>
          <w:rFonts w:ascii="Arial" w:eastAsia="Arial" w:hAnsi="Arial" w:cs="Arial"/>
          <w:sz w:val="24"/>
          <w:szCs w:val="24"/>
          <w:lang w:val="en-US"/>
        </w:rPr>
        <w:t>.</w:t>
      </w:r>
      <w:proofErr w:type="spellEnd"/>
      <w:r w:rsidRPr="00C245BB">
        <w:rPr>
          <w:rFonts w:ascii="Arial" w:eastAsia="Arial" w:hAnsi="Arial" w:cs="Arial"/>
          <w:sz w:val="24"/>
          <w:szCs w:val="24"/>
          <w:vertAlign w:val="superscript"/>
        </w:rPr>
        <w:footnoteReference w:id="23"/>
      </w:r>
      <w:r w:rsidRPr="00AC6892">
        <w:rPr>
          <w:rFonts w:ascii="Arial" w:eastAsia="Arial" w:hAnsi="Arial" w:cs="Arial"/>
          <w:sz w:val="24"/>
          <w:szCs w:val="24"/>
          <w:lang w:val="en-US"/>
        </w:rPr>
        <w:t xml:space="preserve"> On October 31, 2019, as part of the </w:t>
      </w:r>
      <w:r w:rsidR="00443F2C">
        <w:rPr>
          <w:rFonts w:ascii="Arial" w:eastAsia="Arial" w:hAnsi="Arial" w:cs="Arial"/>
          <w:sz w:val="24"/>
          <w:szCs w:val="24"/>
          <w:lang w:val="en-US"/>
        </w:rPr>
        <w:t>“</w:t>
      </w:r>
      <w:proofErr w:type="spellStart"/>
      <w:r w:rsidRPr="00AC6892">
        <w:rPr>
          <w:rFonts w:ascii="Arial" w:eastAsia="Arial" w:hAnsi="Arial" w:cs="Arial"/>
          <w:sz w:val="24"/>
          <w:szCs w:val="24"/>
          <w:lang w:val="en-US"/>
        </w:rPr>
        <w:t>SanaripThon</w:t>
      </w:r>
      <w:proofErr w:type="spellEnd"/>
      <w:r w:rsidR="00443F2C">
        <w:rPr>
          <w:rFonts w:ascii="Arial" w:eastAsia="Arial" w:hAnsi="Arial" w:cs="Arial"/>
          <w:sz w:val="24"/>
          <w:szCs w:val="24"/>
          <w:lang w:val="en-US"/>
        </w:rPr>
        <w:t>”</w:t>
      </w:r>
      <w:r w:rsidRPr="00AC6892">
        <w:rPr>
          <w:rFonts w:ascii="Arial" w:eastAsia="Arial" w:hAnsi="Arial" w:cs="Arial"/>
          <w:sz w:val="24"/>
          <w:szCs w:val="24"/>
          <w:lang w:val="en-US"/>
        </w:rPr>
        <w:t xml:space="preserve"> hackathon, the </w:t>
      </w:r>
      <w:proofErr w:type="spellStart"/>
      <w:r w:rsidRPr="00AC6892">
        <w:rPr>
          <w:rFonts w:ascii="Arial" w:eastAsia="Arial" w:hAnsi="Arial" w:cs="Arial"/>
          <w:sz w:val="24"/>
          <w:szCs w:val="24"/>
          <w:lang w:val="en-US"/>
        </w:rPr>
        <w:t>Lek</w:t>
      </w:r>
      <w:proofErr w:type="spellEnd"/>
      <w:r w:rsidRPr="00AC6892">
        <w:rPr>
          <w:rFonts w:ascii="Arial" w:eastAsia="Arial" w:hAnsi="Arial" w:cs="Arial"/>
          <w:sz w:val="24"/>
          <w:szCs w:val="24"/>
          <w:lang w:val="en-US"/>
        </w:rPr>
        <w:t xml:space="preserve">-Info team </w:t>
      </w:r>
      <w:r w:rsidR="00443F2C">
        <w:rPr>
          <w:rFonts w:ascii="Arial" w:eastAsia="Arial" w:hAnsi="Arial" w:cs="Arial"/>
          <w:sz w:val="24"/>
          <w:szCs w:val="24"/>
          <w:lang w:val="en-US"/>
        </w:rPr>
        <w:t>moved to the next stage</w:t>
      </w:r>
      <w:r w:rsidRPr="00C245BB">
        <w:rPr>
          <w:rFonts w:ascii="Arial" w:eastAsia="Arial" w:hAnsi="Arial" w:cs="Arial"/>
          <w:sz w:val="24"/>
          <w:szCs w:val="24"/>
          <w:vertAlign w:val="superscript"/>
        </w:rPr>
        <w:footnoteReference w:id="24"/>
      </w:r>
      <w:r w:rsidRPr="00AC6892">
        <w:rPr>
          <w:rFonts w:ascii="Arial" w:eastAsia="Arial" w:hAnsi="Arial" w:cs="Arial"/>
          <w:sz w:val="24"/>
          <w:szCs w:val="24"/>
          <w:lang w:val="en-US"/>
        </w:rPr>
        <w:t xml:space="preserve">, </w:t>
      </w:r>
      <w:r w:rsidR="00443F2C">
        <w:rPr>
          <w:rFonts w:ascii="Arial" w:eastAsia="Arial" w:hAnsi="Arial" w:cs="Arial"/>
          <w:sz w:val="24"/>
          <w:szCs w:val="24"/>
          <w:lang w:val="en-US"/>
        </w:rPr>
        <w:t>where</w:t>
      </w:r>
      <w:r w:rsidRPr="00AC6892">
        <w:rPr>
          <w:rFonts w:ascii="Arial" w:eastAsia="Arial" w:hAnsi="Arial" w:cs="Arial"/>
          <w:sz w:val="24"/>
          <w:szCs w:val="24"/>
          <w:lang w:val="en-US"/>
        </w:rPr>
        <w:t xml:space="preserve"> together with the </w:t>
      </w:r>
      <w:proofErr w:type="spellStart"/>
      <w:r w:rsidR="00987F06">
        <w:rPr>
          <w:rFonts w:ascii="Arial" w:eastAsia="Arial" w:hAnsi="Arial" w:cs="Arial"/>
          <w:sz w:val="24"/>
          <w:szCs w:val="24"/>
          <w:lang w:val="en-US"/>
        </w:rPr>
        <w:t>MoH</w:t>
      </w:r>
      <w:proofErr w:type="spellEnd"/>
      <w:r w:rsidR="00987F06">
        <w:rPr>
          <w:rFonts w:ascii="Arial" w:eastAsia="Arial" w:hAnsi="Arial" w:cs="Arial"/>
          <w:sz w:val="24"/>
          <w:szCs w:val="24"/>
          <w:lang w:val="en-US"/>
        </w:rPr>
        <w:t xml:space="preserve"> </w:t>
      </w:r>
      <w:r w:rsidR="00987F06" w:rsidRPr="00987F06">
        <w:rPr>
          <w:rFonts w:ascii="Arial" w:eastAsia="Arial" w:hAnsi="Arial" w:cs="Arial"/>
          <w:sz w:val="24"/>
          <w:szCs w:val="24"/>
          <w:lang w:val="en-US"/>
        </w:rPr>
        <w:t>Department of Drug Supply and Medical Technology</w:t>
      </w:r>
      <w:r w:rsidR="00987F06">
        <w:rPr>
          <w:rFonts w:ascii="Arial" w:eastAsia="Arial" w:hAnsi="Arial" w:cs="Arial"/>
          <w:sz w:val="24"/>
          <w:szCs w:val="24"/>
          <w:lang w:val="en-US"/>
        </w:rPr>
        <w:t xml:space="preserve"> it is planned to</w:t>
      </w:r>
      <w:r w:rsidRPr="00AC6892">
        <w:rPr>
          <w:rFonts w:ascii="Arial" w:eastAsia="Arial" w:hAnsi="Arial" w:cs="Arial"/>
          <w:sz w:val="24"/>
          <w:szCs w:val="24"/>
          <w:lang w:val="en-US"/>
        </w:rPr>
        <w:t xml:space="preserve"> finalize the application for drug accounting at the level of </w:t>
      </w:r>
      <w:proofErr w:type="spellStart"/>
      <w:r w:rsidR="00987F06">
        <w:rPr>
          <w:rFonts w:ascii="Arial" w:eastAsia="Arial" w:hAnsi="Arial" w:cs="Arial"/>
          <w:sz w:val="24"/>
          <w:szCs w:val="24"/>
          <w:lang w:val="en-US"/>
        </w:rPr>
        <w:t>HOs</w:t>
      </w:r>
      <w:r w:rsidRPr="00AC6892">
        <w:rPr>
          <w:rFonts w:ascii="Arial" w:eastAsia="Arial" w:hAnsi="Arial" w:cs="Arial"/>
          <w:sz w:val="24"/>
          <w:szCs w:val="24"/>
          <w:lang w:val="en-US"/>
        </w:rPr>
        <w:t>.</w:t>
      </w:r>
      <w:proofErr w:type="spellEnd"/>
    </w:p>
    <w:p w14:paraId="4D7261B6" w14:textId="5583ED08" w:rsidR="00987F06" w:rsidRPr="00987F06" w:rsidRDefault="00987F06">
      <w:pPr>
        <w:jc w:val="both"/>
        <w:rPr>
          <w:rFonts w:ascii="Arial" w:eastAsia="Arial" w:hAnsi="Arial" w:cs="Arial"/>
          <w:sz w:val="24"/>
          <w:szCs w:val="24"/>
          <w:lang w:val="en-US"/>
        </w:rPr>
      </w:pPr>
      <w:r w:rsidRPr="00987F06">
        <w:rPr>
          <w:rFonts w:ascii="Arial" w:eastAsia="Arial" w:hAnsi="Arial" w:cs="Arial"/>
          <w:sz w:val="24"/>
          <w:szCs w:val="24"/>
          <w:lang w:val="en-US"/>
        </w:rPr>
        <w:t>With support of the World Bank, the project “Results-Based Financing in healthcare” (</w:t>
      </w:r>
      <w:r>
        <w:rPr>
          <w:rFonts w:ascii="Arial" w:eastAsia="Arial" w:hAnsi="Arial" w:cs="Arial"/>
          <w:sz w:val="24"/>
          <w:szCs w:val="24"/>
          <w:lang w:val="en-US"/>
        </w:rPr>
        <w:t>RBF</w:t>
      </w:r>
      <w:r w:rsidRPr="00987F06">
        <w:rPr>
          <w:rFonts w:ascii="Arial" w:eastAsia="Arial" w:hAnsi="Arial" w:cs="Arial"/>
          <w:sz w:val="24"/>
          <w:szCs w:val="24"/>
          <w:lang w:val="en-US"/>
        </w:rPr>
        <w:t xml:space="preserve">) was implemented. </w:t>
      </w:r>
      <w:r>
        <w:rPr>
          <w:rFonts w:ascii="Arial" w:eastAsia="Arial" w:hAnsi="Arial" w:cs="Arial"/>
          <w:sz w:val="24"/>
          <w:szCs w:val="24"/>
          <w:lang w:val="en-US"/>
        </w:rPr>
        <w:t>Within</w:t>
      </w:r>
      <w:r w:rsidRPr="00987F06">
        <w:rPr>
          <w:rFonts w:ascii="Arial" w:eastAsia="Arial" w:hAnsi="Arial" w:cs="Arial"/>
          <w:sz w:val="24"/>
          <w:szCs w:val="24"/>
          <w:lang w:val="en-US"/>
        </w:rPr>
        <w:t xml:space="preserve"> this project, </w:t>
      </w:r>
      <w:r>
        <w:rPr>
          <w:rFonts w:ascii="Arial" w:eastAsia="Arial" w:hAnsi="Arial" w:cs="Arial"/>
          <w:sz w:val="24"/>
          <w:szCs w:val="24"/>
          <w:lang w:val="en-US"/>
        </w:rPr>
        <w:t>HOs</w:t>
      </w:r>
      <w:r w:rsidRPr="00987F06">
        <w:rPr>
          <w:rFonts w:ascii="Arial" w:eastAsia="Arial" w:hAnsi="Arial" w:cs="Arial"/>
          <w:sz w:val="24"/>
          <w:szCs w:val="24"/>
          <w:lang w:val="en-US"/>
        </w:rPr>
        <w:t xml:space="preserve"> could receive additional funding from the Multilateral Trust Fund of Donors for an innovative approach </w:t>
      </w:r>
      <w:r>
        <w:rPr>
          <w:rFonts w:ascii="Arial" w:eastAsia="Arial" w:hAnsi="Arial" w:cs="Arial"/>
          <w:sz w:val="24"/>
          <w:szCs w:val="24"/>
          <w:lang w:val="en-US"/>
        </w:rPr>
        <w:t>in case</w:t>
      </w:r>
      <w:r w:rsidRPr="00987F06">
        <w:rPr>
          <w:rFonts w:ascii="Arial" w:eastAsia="Arial" w:hAnsi="Arial" w:cs="Arial"/>
          <w:sz w:val="24"/>
          <w:szCs w:val="24"/>
          <w:lang w:val="en-US"/>
        </w:rPr>
        <w:t xml:space="preserve"> certa</w:t>
      </w:r>
      <w:r>
        <w:rPr>
          <w:rFonts w:ascii="Arial" w:eastAsia="Arial" w:hAnsi="Arial" w:cs="Arial"/>
          <w:sz w:val="24"/>
          <w:szCs w:val="24"/>
          <w:lang w:val="en-US"/>
        </w:rPr>
        <w:t>in indicators of their work</w:t>
      </w:r>
      <w:r w:rsidRPr="00987F06">
        <w:rPr>
          <w:rFonts w:ascii="Arial" w:eastAsia="Arial" w:hAnsi="Arial" w:cs="Arial"/>
          <w:sz w:val="24"/>
          <w:szCs w:val="24"/>
          <w:lang w:val="en-US"/>
        </w:rPr>
        <w:t xml:space="preserve"> grow. Those </w:t>
      </w:r>
      <w:r>
        <w:rPr>
          <w:rFonts w:ascii="Arial" w:eastAsia="Arial" w:hAnsi="Arial" w:cs="Arial"/>
          <w:sz w:val="24"/>
          <w:szCs w:val="24"/>
          <w:lang w:val="en-US"/>
        </w:rPr>
        <w:t>HOs</w:t>
      </w:r>
      <w:r w:rsidRPr="00987F06">
        <w:rPr>
          <w:rFonts w:ascii="Arial" w:eastAsia="Arial" w:hAnsi="Arial" w:cs="Arial"/>
          <w:sz w:val="24"/>
          <w:szCs w:val="24"/>
          <w:lang w:val="en-US"/>
        </w:rPr>
        <w:t xml:space="preserve"> that received funding from the </w:t>
      </w:r>
      <w:r>
        <w:rPr>
          <w:rFonts w:ascii="Arial" w:eastAsia="Arial" w:hAnsi="Arial" w:cs="Arial"/>
          <w:sz w:val="24"/>
          <w:szCs w:val="24"/>
          <w:lang w:val="en-US"/>
        </w:rPr>
        <w:t>RBF</w:t>
      </w:r>
      <w:r w:rsidRPr="00987F06">
        <w:rPr>
          <w:rFonts w:ascii="Arial" w:eastAsia="Arial" w:hAnsi="Arial" w:cs="Arial"/>
          <w:sz w:val="24"/>
          <w:szCs w:val="24"/>
          <w:lang w:val="en-US"/>
        </w:rPr>
        <w:t xml:space="preserve">, could </w:t>
      </w:r>
      <w:r w:rsidR="00034BBB">
        <w:rPr>
          <w:rFonts w:ascii="Arial" w:eastAsia="Arial" w:hAnsi="Arial" w:cs="Arial"/>
          <w:sz w:val="24"/>
          <w:szCs w:val="24"/>
          <w:lang w:val="en-US"/>
        </w:rPr>
        <w:t>use</w:t>
      </w:r>
      <w:r w:rsidRPr="00987F06">
        <w:rPr>
          <w:rFonts w:ascii="Arial" w:eastAsia="Arial" w:hAnsi="Arial" w:cs="Arial"/>
          <w:sz w:val="24"/>
          <w:szCs w:val="24"/>
          <w:lang w:val="en-US"/>
        </w:rPr>
        <w:t xml:space="preserve"> funds received to increase salaries of their employees, purchase equipment, for repairs and other purposes. To ensure transparency, the </w:t>
      </w:r>
      <w:r w:rsidR="00034BBB">
        <w:rPr>
          <w:rFonts w:ascii="Arial" w:eastAsia="Arial" w:hAnsi="Arial" w:cs="Arial"/>
          <w:sz w:val="24"/>
          <w:szCs w:val="24"/>
          <w:lang w:val="en-US"/>
        </w:rPr>
        <w:t>RBF</w:t>
      </w:r>
      <w:r w:rsidRPr="00987F06">
        <w:rPr>
          <w:rFonts w:ascii="Arial" w:eastAsia="Arial" w:hAnsi="Arial" w:cs="Arial"/>
          <w:sz w:val="24"/>
          <w:szCs w:val="24"/>
          <w:lang w:val="en-US"/>
        </w:rPr>
        <w:t xml:space="preserve"> portal was developed (rbf.med.kg), </w:t>
      </w:r>
      <w:r w:rsidR="00034BBB">
        <w:rPr>
          <w:rFonts w:ascii="Arial" w:eastAsia="Arial" w:hAnsi="Arial" w:cs="Arial"/>
          <w:sz w:val="24"/>
          <w:szCs w:val="24"/>
          <w:lang w:val="en-US"/>
        </w:rPr>
        <w:t>where</w:t>
      </w:r>
      <w:r w:rsidRPr="00987F06">
        <w:rPr>
          <w:rFonts w:ascii="Arial" w:eastAsia="Arial" w:hAnsi="Arial" w:cs="Arial"/>
          <w:sz w:val="24"/>
          <w:szCs w:val="24"/>
          <w:lang w:val="en-US"/>
        </w:rPr>
        <w:t xml:space="preserve"> any user can see</w:t>
      </w:r>
      <w:r w:rsidR="00034BBB">
        <w:rPr>
          <w:rFonts w:ascii="Arial" w:eastAsia="Arial" w:hAnsi="Arial" w:cs="Arial"/>
          <w:sz w:val="24"/>
          <w:szCs w:val="24"/>
          <w:lang w:val="en-US"/>
        </w:rPr>
        <w:t xml:space="preserve"> for</w:t>
      </w:r>
      <w:r w:rsidRPr="00987F06">
        <w:rPr>
          <w:rFonts w:ascii="Arial" w:eastAsia="Arial" w:hAnsi="Arial" w:cs="Arial"/>
          <w:sz w:val="24"/>
          <w:szCs w:val="24"/>
          <w:lang w:val="en-US"/>
        </w:rPr>
        <w:t xml:space="preserve"> each pilot </w:t>
      </w:r>
      <w:r w:rsidR="00034BBB">
        <w:rPr>
          <w:rFonts w:ascii="Arial" w:eastAsia="Arial" w:hAnsi="Arial" w:cs="Arial"/>
          <w:sz w:val="24"/>
          <w:szCs w:val="24"/>
          <w:lang w:val="en-US"/>
        </w:rPr>
        <w:t>HO,</w:t>
      </w:r>
      <w:r w:rsidRPr="00987F06">
        <w:rPr>
          <w:rFonts w:ascii="Arial" w:eastAsia="Arial" w:hAnsi="Arial" w:cs="Arial"/>
          <w:sz w:val="24"/>
          <w:szCs w:val="24"/>
          <w:lang w:val="en-US"/>
        </w:rPr>
        <w:t xml:space="preserve"> income and expenditures from the </w:t>
      </w:r>
      <w:r w:rsidR="00034BBB">
        <w:rPr>
          <w:rFonts w:ascii="Arial" w:eastAsia="Arial" w:hAnsi="Arial" w:cs="Arial"/>
          <w:sz w:val="24"/>
          <w:szCs w:val="24"/>
          <w:lang w:val="en-US"/>
        </w:rPr>
        <w:t>RBF</w:t>
      </w:r>
      <w:r w:rsidRPr="00987F06">
        <w:rPr>
          <w:rFonts w:ascii="Arial" w:eastAsia="Arial" w:hAnsi="Arial" w:cs="Arial"/>
          <w:sz w:val="24"/>
          <w:szCs w:val="24"/>
          <w:lang w:val="en-US"/>
        </w:rPr>
        <w:t xml:space="preserve"> resources, as well as indicators of the </w:t>
      </w:r>
      <w:r w:rsidR="00034BBB">
        <w:rPr>
          <w:rFonts w:ascii="Arial" w:eastAsia="Arial" w:hAnsi="Arial" w:cs="Arial"/>
          <w:sz w:val="24"/>
          <w:szCs w:val="24"/>
          <w:lang w:val="en-US"/>
        </w:rPr>
        <w:t xml:space="preserve">HO </w:t>
      </w:r>
      <w:r w:rsidRPr="00987F06">
        <w:rPr>
          <w:rFonts w:ascii="Arial" w:eastAsia="Arial" w:hAnsi="Arial" w:cs="Arial"/>
          <w:sz w:val="24"/>
          <w:szCs w:val="24"/>
          <w:lang w:val="en-US"/>
        </w:rPr>
        <w:t>performance by categories of indicators</w:t>
      </w:r>
      <w:r w:rsidRPr="00C245BB">
        <w:rPr>
          <w:rFonts w:ascii="Arial" w:eastAsia="Arial" w:hAnsi="Arial" w:cs="Arial"/>
          <w:sz w:val="24"/>
          <w:szCs w:val="24"/>
          <w:vertAlign w:val="superscript"/>
        </w:rPr>
        <w:footnoteReference w:id="25"/>
      </w:r>
      <w:r w:rsidRPr="00987F06">
        <w:rPr>
          <w:rFonts w:ascii="Arial" w:eastAsia="Arial" w:hAnsi="Arial" w:cs="Arial"/>
          <w:sz w:val="24"/>
          <w:szCs w:val="24"/>
          <w:lang w:val="en-US"/>
        </w:rPr>
        <w:t>.</w:t>
      </w:r>
    </w:p>
    <w:p w14:paraId="3A450FE1" w14:textId="19314DB6" w:rsidR="00034BBB" w:rsidRPr="00034BBB" w:rsidRDefault="00034BBB">
      <w:pPr>
        <w:jc w:val="both"/>
        <w:rPr>
          <w:rFonts w:ascii="Arial" w:eastAsia="Arial" w:hAnsi="Arial" w:cs="Arial"/>
          <w:sz w:val="24"/>
          <w:szCs w:val="24"/>
          <w:lang w:val="en-US"/>
        </w:rPr>
      </w:pPr>
      <w:r w:rsidRPr="00034BBB">
        <w:rPr>
          <w:rFonts w:ascii="Arial" w:eastAsia="Arial" w:hAnsi="Arial" w:cs="Arial"/>
          <w:sz w:val="24"/>
          <w:szCs w:val="24"/>
          <w:lang w:val="en-US"/>
        </w:rPr>
        <w:t xml:space="preserve">The project was completed in 2018, and currently MHIF </w:t>
      </w:r>
      <w:r>
        <w:rPr>
          <w:rFonts w:ascii="Arial" w:eastAsia="Arial" w:hAnsi="Arial" w:cs="Arial"/>
          <w:sz w:val="24"/>
          <w:szCs w:val="24"/>
          <w:lang w:val="en-US"/>
        </w:rPr>
        <w:t xml:space="preserve">funds </w:t>
      </w:r>
      <w:r w:rsidRPr="00034BBB">
        <w:rPr>
          <w:rFonts w:ascii="Arial" w:eastAsia="Arial" w:hAnsi="Arial" w:cs="Arial"/>
          <w:sz w:val="24"/>
          <w:szCs w:val="24"/>
          <w:lang w:val="en-US"/>
        </w:rPr>
        <w:t xml:space="preserve">a number of health organizations </w:t>
      </w:r>
      <w:r>
        <w:rPr>
          <w:rFonts w:ascii="Arial" w:eastAsia="Arial" w:hAnsi="Arial" w:cs="Arial"/>
          <w:sz w:val="24"/>
          <w:szCs w:val="24"/>
          <w:lang w:val="en-US"/>
        </w:rPr>
        <w:t xml:space="preserve">out of </w:t>
      </w:r>
      <w:r w:rsidRPr="00034BBB">
        <w:rPr>
          <w:rFonts w:ascii="Arial" w:eastAsia="Arial" w:hAnsi="Arial" w:cs="Arial"/>
          <w:sz w:val="24"/>
          <w:szCs w:val="24"/>
          <w:lang w:val="en-US"/>
        </w:rPr>
        <w:t>its own funds based on the results. With project</w:t>
      </w:r>
      <w:r>
        <w:rPr>
          <w:rFonts w:ascii="Arial" w:eastAsia="Arial" w:hAnsi="Arial" w:cs="Arial"/>
          <w:sz w:val="24"/>
          <w:szCs w:val="24"/>
          <w:lang w:val="en-US"/>
        </w:rPr>
        <w:t xml:space="preserve"> being completed</w:t>
      </w:r>
      <w:r w:rsidRPr="00034BBB">
        <w:rPr>
          <w:rFonts w:ascii="Arial" w:eastAsia="Arial" w:hAnsi="Arial" w:cs="Arial"/>
          <w:sz w:val="24"/>
          <w:szCs w:val="24"/>
          <w:lang w:val="en-US"/>
        </w:rPr>
        <w:t xml:space="preserve">, portal </w:t>
      </w:r>
      <w:r>
        <w:rPr>
          <w:rFonts w:ascii="Arial" w:eastAsia="Arial" w:hAnsi="Arial" w:cs="Arial"/>
          <w:sz w:val="24"/>
          <w:szCs w:val="24"/>
          <w:lang w:val="en-US"/>
        </w:rPr>
        <w:t>has</w:t>
      </w:r>
      <w:r w:rsidRPr="00034BBB">
        <w:rPr>
          <w:rFonts w:ascii="Arial" w:eastAsia="Arial" w:hAnsi="Arial" w:cs="Arial"/>
          <w:sz w:val="24"/>
          <w:szCs w:val="24"/>
          <w:lang w:val="en-US"/>
        </w:rPr>
        <w:t xml:space="preserve"> not </w:t>
      </w:r>
      <w:r>
        <w:rPr>
          <w:rFonts w:ascii="Arial" w:eastAsia="Arial" w:hAnsi="Arial" w:cs="Arial"/>
          <w:sz w:val="24"/>
          <w:szCs w:val="24"/>
          <w:lang w:val="en-US"/>
        </w:rPr>
        <w:t xml:space="preserve">been </w:t>
      </w:r>
      <w:r w:rsidRPr="00034BBB">
        <w:rPr>
          <w:rFonts w:ascii="Arial" w:eastAsia="Arial" w:hAnsi="Arial" w:cs="Arial"/>
          <w:sz w:val="24"/>
          <w:szCs w:val="24"/>
          <w:lang w:val="en-US"/>
        </w:rPr>
        <w:t xml:space="preserve">updated. </w:t>
      </w:r>
      <w:proofErr w:type="gramStart"/>
      <w:r w:rsidRPr="00034BBB">
        <w:rPr>
          <w:rFonts w:ascii="Arial" w:eastAsia="Arial" w:hAnsi="Arial" w:cs="Arial"/>
          <w:sz w:val="24"/>
          <w:szCs w:val="24"/>
          <w:lang w:val="en-US"/>
        </w:rPr>
        <w:t>Also</w:t>
      </w:r>
      <w:proofErr w:type="gramEnd"/>
      <w:r w:rsidRPr="00034BBB">
        <w:rPr>
          <w:rFonts w:ascii="Arial" w:eastAsia="Arial" w:hAnsi="Arial" w:cs="Arial"/>
          <w:sz w:val="24"/>
          <w:szCs w:val="24"/>
          <w:lang w:val="en-US"/>
        </w:rPr>
        <w:t xml:space="preserve"> portal </w:t>
      </w:r>
      <w:r>
        <w:rPr>
          <w:rFonts w:ascii="Arial" w:eastAsia="Arial" w:hAnsi="Arial" w:cs="Arial"/>
          <w:sz w:val="24"/>
          <w:szCs w:val="24"/>
          <w:lang w:val="en-US"/>
        </w:rPr>
        <w:t>does not have an option of</w:t>
      </w:r>
      <w:r w:rsidRPr="00034BBB">
        <w:rPr>
          <w:rFonts w:ascii="Arial" w:eastAsia="Arial" w:hAnsi="Arial" w:cs="Arial"/>
          <w:sz w:val="24"/>
          <w:szCs w:val="24"/>
          <w:lang w:val="en-US"/>
        </w:rPr>
        <w:t xml:space="preserve"> downloading data in the open data format.</w:t>
      </w:r>
    </w:p>
    <w:p w14:paraId="42F1A8B0" w14:textId="2780EE17" w:rsidR="00034BBB" w:rsidRPr="00034BBB" w:rsidRDefault="00034BBB">
      <w:pPr>
        <w:jc w:val="both"/>
        <w:rPr>
          <w:rFonts w:ascii="Arial" w:eastAsia="Arial" w:hAnsi="Arial" w:cs="Arial"/>
          <w:sz w:val="24"/>
          <w:szCs w:val="24"/>
          <w:lang w:val="en-US"/>
        </w:rPr>
      </w:pPr>
      <w:r>
        <w:rPr>
          <w:rFonts w:ascii="Arial" w:eastAsia="Arial" w:hAnsi="Arial" w:cs="Arial"/>
          <w:sz w:val="24"/>
          <w:szCs w:val="24"/>
          <w:lang w:val="en-US"/>
        </w:rPr>
        <w:t>Since July 2018, MHIF</w:t>
      </w:r>
      <w:r w:rsidRPr="00034BBB">
        <w:rPr>
          <w:rFonts w:ascii="Arial" w:eastAsia="Arial" w:hAnsi="Arial" w:cs="Arial"/>
          <w:sz w:val="24"/>
          <w:szCs w:val="24"/>
          <w:lang w:val="en-US"/>
        </w:rPr>
        <w:t xml:space="preserve"> together with </w:t>
      </w:r>
      <w:proofErr w:type="spellStart"/>
      <w:r>
        <w:rPr>
          <w:rFonts w:ascii="Arial" w:eastAsia="Arial" w:hAnsi="Arial" w:cs="Arial"/>
          <w:sz w:val="24"/>
          <w:szCs w:val="24"/>
          <w:lang w:val="en-US"/>
        </w:rPr>
        <w:t>MoH</w:t>
      </w:r>
      <w:proofErr w:type="spellEnd"/>
      <w:r w:rsidRPr="00034BBB">
        <w:rPr>
          <w:rFonts w:ascii="Arial" w:eastAsia="Arial" w:hAnsi="Arial" w:cs="Arial"/>
          <w:sz w:val="24"/>
          <w:szCs w:val="24"/>
          <w:lang w:val="en-US"/>
        </w:rPr>
        <w:t xml:space="preserve"> extended this experience of applying incentive payments based on results of assessing quality </w:t>
      </w:r>
      <w:r>
        <w:rPr>
          <w:rFonts w:ascii="Arial" w:eastAsia="Arial" w:hAnsi="Arial" w:cs="Arial"/>
          <w:sz w:val="24"/>
          <w:szCs w:val="24"/>
          <w:lang w:val="en-US"/>
        </w:rPr>
        <w:t>of provided</w:t>
      </w:r>
      <w:r w:rsidRPr="00034BBB">
        <w:rPr>
          <w:rFonts w:ascii="Arial" w:eastAsia="Arial" w:hAnsi="Arial" w:cs="Arial"/>
          <w:sz w:val="24"/>
          <w:szCs w:val="24"/>
          <w:lang w:val="en-US"/>
        </w:rPr>
        <w:t xml:space="preserve"> medical services using Evaluation Card to all PHC organizations, regional, city hospitals and maternity hospitals.</w:t>
      </w:r>
      <w:r w:rsidRPr="00C245BB">
        <w:rPr>
          <w:rFonts w:ascii="Arial" w:eastAsia="Arial" w:hAnsi="Arial" w:cs="Arial"/>
          <w:sz w:val="24"/>
          <w:szCs w:val="24"/>
          <w:vertAlign w:val="superscript"/>
        </w:rPr>
        <w:footnoteReference w:id="26"/>
      </w:r>
    </w:p>
    <w:p w14:paraId="1B11F72E" w14:textId="77777777" w:rsidR="009F5E2C" w:rsidRPr="00034BBB" w:rsidRDefault="009F5E2C">
      <w:pPr>
        <w:jc w:val="both"/>
        <w:rPr>
          <w:rFonts w:ascii="Arial" w:eastAsia="Arial" w:hAnsi="Arial" w:cs="Arial"/>
          <w:sz w:val="24"/>
          <w:szCs w:val="24"/>
          <w:lang w:val="en-US"/>
        </w:rPr>
      </w:pPr>
    </w:p>
    <w:p w14:paraId="1B444FE4" w14:textId="5E9B4E29" w:rsidR="009F5E2C" w:rsidRPr="0003436B" w:rsidRDefault="0003436B">
      <w:pPr>
        <w:jc w:val="both"/>
        <w:rPr>
          <w:rFonts w:ascii="Arial" w:eastAsia="Arial" w:hAnsi="Arial" w:cs="Arial"/>
          <w:b/>
          <w:sz w:val="24"/>
          <w:szCs w:val="24"/>
          <w:lang w:val="en-US"/>
        </w:rPr>
      </w:pPr>
      <w:r w:rsidRPr="0003436B">
        <w:rPr>
          <w:rFonts w:ascii="Arial" w:eastAsia="Arial" w:hAnsi="Arial" w:cs="Arial"/>
          <w:b/>
          <w:sz w:val="24"/>
          <w:szCs w:val="24"/>
          <w:lang w:val="en-US"/>
        </w:rPr>
        <w:t xml:space="preserve">Assessment of implementation of commitment </w:t>
      </w:r>
      <w:r w:rsidR="00D00A97" w:rsidRPr="0003436B">
        <w:rPr>
          <w:rFonts w:ascii="Arial" w:eastAsia="Arial" w:hAnsi="Arial" w:cs="Arial"/>
          <w:b/>
          <w:sz w:val="24"/>
          <w:szCs w:val="24"/>
          <w:lang w:val="en-US"/>
        </w:rPr>
        <w:t>№3:</w:t>
      </w:r>
    </w:p>
    <w:tbl>
      <w:tblPr>
        <w:tblStyle w:val="aff3"/>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0"/>
        <w:gridCol w:w="5441"/>
        <w:gridCol w:w="1701"/>
        <w:gridCol w:w="1815"/>
      </w:tblGrid>
      <w:tr w:rsidR="0003436B" w:rsidRPr="00C245BB" w14:paraId="11C0B8A3" w14:textId="77777777" w:rsidTr="004F5FDB">
        <w:trPr>
          <w:trHeight w:val="480"/>
        </w:trPr>
        <w:tc>
          <w:tcPr>
            <w:tcW w:w="790" w:type="dxa"/>
          </w:tcPr>
          <w:p w14:paraId="26B9AFCD" w14:textId="386A2E1B" w:rsidR="0003436B" w:rsidRPr="00C245BB" w:rsidRDefault="0003436B">
            <w:pPr>
              <w:jc w:val="center"/>
              <w:rPr>
                <w:rFonts w:ascii="Arial" w:eastAsia="Arial" w:hAnsi="Arial" w:cs="Arial"/>
                <w:b/>
                <w:color w:val="000000"/>
                <w:sz w:val="20"/>
                <w:szCs w:val="20"/>
              </w:rPr>
            </w:pPr>
            <w:r>
              <w:rPr>
                <w:rFonts w:ascii="Arial" w:eastAsia="Arial" w:hAnsi="Arial" w:cs="Arial"/>
                <w:b/>
                <w:color w:val="000000"/>
                <w:sz w:val="20"/>
                <w:szCs w:val="20"/>
                <w:lang w:val="en-US"/>
              </w:rPr>
              <w:t>NAP para</w:t>
            </w:r>
          </w:p>
        </w:tc>
        <w:tc>
          <w:tcPr>
            <w:tcW w:w="5441" w:type="dxa"/>
          </w:tcPr>
          <w:p w14:paraId="3C9A1A5F" w14:textId="74477937" w:rsidR="0003436B" w:rsidRPr="00C245BB" w:rsidRDefault="0003436B">
            <w:pPr>
              <w:jc w:val="center"/>
              <w:rPr>
                <w:rFonts w:ascii="Arial" w:eastAsia="Arial" w:hAnsi="Arial" w:cs="Arial"/>
                <w:b/>
                <w:color w:val="000000"/>
                <w:sz w:val="20"/>
                <w:szCs w:val="20"/>
              </w:rPr>
            </w:pPr>
            <w:r>
              <w:rPr>
                <w:rFonts w:ascii="Arial" w:eastAsia="Arial" w:hAnsi="Arial" w:cs="Arial"/>
                <w:b/>
                <w:color w:val="000000"/>
                <w:sz w:val="20"/>
                <w:szCs w:val="20"/>
                <w:lang w:val="en-US"/>
              </w:rPr>
              <w:t>Expected results</w:t>
            </w:r>
          </w:p>
        </w:tc>
        <w:tc>
          <w:tcPr>
            <w:tcW w:w="1701" w:type="dxa"/>
          </w:tcPr>
          <w:p w14:paraId="7EF2929D" w14:textId="6DD1C215" w:rsidR="0003436B" w:rsidRPr="00C245BB" w:rsidRDefault="0003436B">
            <w:pPr>
              <w:jc w:val="center"/>
              <w:rPr>
                <w:rFonts w:ascii="Arial" w:eastAsia="Arial" w:hAnsi="Arial" w:cs="Arial"/>
                <w:b/>
                <w:color w:val="000000"/>
                <w:sz w:val="20"/>
                <w:szCs w:val="20"/>
              </w:rPr>
            </w:pPr>
            <w:r>
              <w:rPr>
                <w:rFonts w:ascii="Arial" w:eastAsia="Arial" w:hAnsi="Arial" w:cs="Arial"/>
                <w:b/>
                <w:color w:val="000000"/>
                <w:sz w:val="20"/>
                <w:szCs w:val="20"/>
                <w:lang w:val="en-US"/>
              </w:rPr>
              <w:t>Deadline for implementation</w:t>
            </w:r>
          </w:p>
        </w:tc>
        <w:tc>
          <w:tcPr>
            <w:tcW w:w="1815" w:type="dxa"/>
          </w:tcPr>
          <w:p w14:paraId="3AEF84A6" w14:textId="2579EDE9" w:rsidR="0003436B" w:rsidRPr="00C245BB" w:rsidRDefault="0003436B">
            <w:pPr>
              <w:jc w:val="center"/>
              <w:rPr>
                <w:rFonts w:ascii="Arial" w:eastAsia="Arial" w:hAnsi="Arial" w:cs="Arial"/>
                <w:b/>
                <w:color w:val="000000"/>
                <w:sz w:val="20"/>
                <w:szCs w:val="20"/>
              </w:rPr>
            </w:pPr>
            <w:r>
              <w:rPr>
                <w:rFonts w:ascii="Arial" w:eastAsia="Arial" w:hAnsi="Arial" w:cs="Arial"/>
                <w:b/>
                <w:color w:val="000000"/>
                <w:sz w:val="20"/>
                <w:szCs w:val="20"/>
                <w:lang w:val="en-US"/>
              </w:rPr>
              <w:t>Implementation status</w:t>
            </w:r>
          </w:p>
        </w:tc>
      </w:tr>
      <w:tr w:rsidR="009F5E2C" w:rsidRPr="00C245BB" w14:paraId="39B42F7C" w14:textId="77777777" w:rsidTr="004F5FDB">
        <w:trPr>
          <w:trHeight w:val="1020"/>
        </w:trPr>
        <w:tc>
          <w:tcPr>
            <w:tcW w:w="790" w:type="dxa"/>
          </w:tcPr>
          <w:p w14:paraId="29780102"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8.1.</w:t>
            </w:r>
          </w:p>
        </w:tc>
        <w:tc>
          <w:tcPr>
            <w:tcW w:w="5441" w:type="dxa"/>
          </w:tcPr>
          <w:p w14:paraId="7BCB819D" w14:textId="2B7F3702" w:rsidR="009F5E2C" w:rsidRPr="0003436B" w:rsidRDefault="0003436B" w:rsidP="0003436B">
            <w:pPr>
              <w:jc w:val="both"/>
              <w:rPr>
                <w:rFonts w:ascii="Arial" w:eastAsia="Arial" w:hAnsi="Arial" w:cs="Arial"/>
                <w:sz w:val="20"/>
                <w:szCs w:val="20"/>
                <w:lang w:val="en-US"/>
              </w:rPr>
            </w:pPr>
            <w:r w:rsidRPr="0003436B">
              <w:rPr>
                <w:rFonts w:ascii="Arial" w:eastAsia="Arial" w:hAnsi="Arial" w:cs="Arial"/>
                <w:sz w:val="20"/>
                <w:szCs w:val="20"/>
                <w:lang w:val="en-US"/>
              </w:rPr>
              <w:t xml:space="preserve">The Regulation on collection and disclosure of open data on </w:t>
            </w:r>
            <w:r>
              <w:rPr>
                <w:rFonts w:ascii="Arial" w:eastAsia="Arial" w:hAnsi="Arial" w:cs="Arial"/>
                <w:sz w:val="20"/>
                <w:szCs w:val="20"/>
                <w:lang w:val="en-US"/>
              </w:rPr>
              <w:t>HO</w:t>
            </w:r>
            <w:r w:rsidRPr="0003436B">
              <w:rPr>
                <w:rFonts w:ascii="Arial" w:eastAsia="Arial" w:hAnsi="Arial" w:cs="Arial"/>
                <w:sz w:val="20"/>
                <w:szCs w:val="20"/>
                <w:lang w:val="en-US"/>
              </w:rPr>
              <w:t xml:space="preserve"> activities, including data collection rules was approved. A detailed list of data </w:t>
            </w:r>
            <w:r>
              <w:rPr>
                <w:rFonts w:ascii="Arial" w:eastAsia="Arial" w:hAnsi="Arial" w:cs="Arial"/>
                <w:sz w:val="20"/>
                <w:szCs w:val="20"/>
                <w:lang w:val="en-US"/>
              </w:rPr>
              <w:t xml:space="preserve">to be </w:t>
            </w:r>
            <w:r w:rsidRPr="0003436B">
              <w:rPr>
                <w:rFonts w:ascii="Arial" w:eastAsia="Arial" w:hAnsi="Arial" w:cs="Arial"/>
                <w:sz w:val="20"/>
                <w:szCs w:val="20"/>
                <w:lang w:val="en-US"/>
              </w:rPr>
              <w:t>collected by healthcare organizations has been identified.</w:t>
            </w:r>
          </w:p>
        </w:tc>
        <w:tc>
          <w:tcPr>
            <w:tcW w:w="1701" w:type="dxa"/>
          </w:tcPr>
          <w:p w14:paraId="13C92591" w14:textId="17FAFD07" w:rsidR="009F5E2C" w:rsidRPr="00C245BB" w:rsidRDefault="0003436B">
            <w:pPr>
              <w:rPr>
                <w:rFonts w:ascii="Arial" w:eastAsia="Arial" w:hAnsi="Arial" w:cs="Arial"/>
                <w:sz w:val="20"/>
                <w:szCs w:val="20"/>
              </w:rPr>
            </w:pPr>
            <w:proofErr w:type="spellStart"/>
            <w:r w:rsidRPr="0003436B">
              <w:rPr>
                <w:rFonts w:ascii="Arial" w:eastAsia="Arial" w:hAnsi="Arial" w:cs="Arial"/>
                <w:sz w:val="20"/>
                <w:szCs w:val="20"/>
              </w:rPr>
              <w:t>June</w:t>
            </w:r>
            <w:proofErr w:type="spellEnd"/>
            <w:r w:rsidRPr="0003436B">
              <w:rPr>
                <w:rFonts w:ascii="Arial" w:eastAsia="Arial" w:hAnsi="Arial" w:cs="Arial"/>
                <w:sz w:val="20"/>
                <w:szCs w:val="20"/>
              </w:rPr>
              <w:t xml:space="preserve"> 1, 2019</w:t>
            </w:r>
          </w:p>
        </w:tc>
        <w:tc>
          <w:tcPr>
            <w:tcW w:w="1815" w:type="dxa"/>
          </w:tcPr>
          <w:p w14:paraId="26B2F02A" w14:textId="51A844DF" w:rsidR="009F5E2C" w:rsidRPr="0003436B" w:rsidRDefault="0003436B">
            <w:pPr>
              <w:jc w:val="center"/>
              <w:rPr>
                <w:rFonts w:ascii="Arial" w:eastAsia="Arial" w:hAnsi="Arial" w:cs="Arial"/>
                <w:sz w:val="20"/>
                <w:szCs w:val="20"/>
                <w:lang w:val="en-US"/>
              </w:rPr>
            </w:pPr>
            <w:r>
              <w:rPr>
                <w:rFonts w:ascii="Arial" w:eastAsia="Arial" w:hAnsi="Arial" w:cs="Arial"/>
                <w:sz w:val="20"/>
                <w:szCs w:val="20"/>
                <w:lang w:val="en-US"/>
              </w:rPr>
              <w:t>Not achieved</w:t>
            </w:r>
          </w:p>
        </w:tc>
      </w:tr>
      <w:tr w:rsidR="009F5E2C" w:rsidRPr="00C245BB" w14:paraId="6F43E61D" w14:textId="77777777" w:rsidTr="004F5FDB">
        <w:trPr>
          <w:trHeight w:val="1020"/>
        </w:trPr>
        <w:tc>
          <w:tcPr>
            <w:tcW w:w="790" w:type="dxa"/>
          </w:tcPr>
          <w:p w14:paraId="508E72AD"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9.1.</w:t>
            </w:r>
          </w:p>
        </w:tc>
        <w:tc>
          <w:tcPr>
            <w:tcW w:w="5441" w:type="dxa"/>
          </w:tcPr>
          <w:p w14:paraId="03D22D65" w14:textId="78B3DDF4" w:rsidR="009F5E2C" w:rsidRPr="00875B6F" w:rsidRDefault="0003436B" w:rsidP="00875B6F">
            <w:pPr>
              <w:jc w:val="both"/>
              <w:rPr>
                <w:rFonts w:ascii="Arial" w:eastAsia="Arial" w:hAnsi="Arial" w:cs="Arial"/>
                <w:sz w:val="20"/>
                <w:szCs w:val="20"/>
                <w:lang w:val="en-US"/>
              </w:rPr>
            </w:pPr>
            <w:r w:rsidRPr="0003436B">
              <w:rPr>
                <w:rFonts w:ascii="Arial" w:eastAsia="Arial" w:hAnsi="Arial" w:cs="Arial"/>
                <w:sz w:val="20"/>
                <w:szCs w:val="20"/>
                <w:lang w:val="en-US"/>
              </w:rPr>
              <w:t>An</w:t>
            </w:r>
            <w:r w:rsidRPr="00875B6F">
              <w:rPr>
                <w:rFonts w:ascii="Arial" w:eastAsia="Arial" w:hAnsi="Arial" w:cs="Arial"/>
                <w:sz w:val="20"/>
                <w:szCs w:val="20"/>
                <w:lang w:val="en-US"/>
              </w:rPr>
              <w:t xml:space="preserve"> </w:t>
            </w:r>
            <w:r w:rsidRPr="0003436B">
              <w:rPr>
                <w:rFonts w:ascii="Arial" w:eastAsia="Arial" w:hAnsi="Arial" w:cs="Arial"/>
                <w:sz w:val="20"/>
                <w:szCs w:val="20"/>
                <w:lang w:val="en-US"/>
              </w:rPr>
              <w:t>information</w:t>
            </w:r>
            <w:r w:rsidRPr="00875B6F">
              <w:rPr>
                <w:rFonts w:ascii="Arial" w:eastAsia="Arial" w:hAnsi="Arial" w:cs="Arial"/>
                <w:sz w:val="20"/>
                <w:szCs w:val="20"/>
                <w:lang w:val="en-US"/>
              </w:rPr>
              <w:t xml:space="preserve"> </w:t>
            </w:r>
            <w:r w:rsidRPr="0003436B">
              <w:rPr>
                <w:rFonts w:ascii="Arial" w:eastAsia="Arial" w:hAnsi="Arial" w:cs="Arial"/>
                <w:sz w:val="20"/>
                <w:szCs w:val="20"/>
                <w:lang w:val="en-US"/>
              </w:rPr>
              <w:t>system</w:t>
            </w:r>
            <w:r w:rsidRPr="00875B6F">
              <w:rPr>
                <w:rFonts w:ascii="Arial" w:eastAsia="Arial" w:hAnsi="Arial" w:cs="Arial"/>
                <w:sz w:val="20"/>
                <w:szCs w:val="20"/>
                <w:lang w:val="en-US"/>
              </w:rPr>
              <w:t xml:space="preserve"> </w:t>
            </w:r>
            <w:r w:rsidRPr="0003436B">
              <w:rPr>
                <w:rFonts w:ascii="Arial" w:eastAsia="Arial" w:hAnsi="Arial" w:cs="Arial"/>
                <w:sz w:val="20"/>
                <w:szCs w:val="20"/>
                <w:lang w:val="en-US"/>
              </w:rPr>
              <w:t>for</w:t>
            </w:r>
            <w:r w:rsidRPr="00875B6F">
              <w:rPr>
                <w:rFonts w:ascii="Arial" w:eastAsia="Arial" w:hAnsi="Arial" w:cs="Arial"/>
                <w:sz w:val="20"/>
                <w:szCs w:val="20"/>
                <w:lang w:val="en-US"/>
              </w:rPr>
              <w:t xml:space="preserve"> </w:t>
            </w:r>
            <w:r w:rsidR="00875B6F">
              <w:rPr>
                <w:rFonts w:ascii="Arial" w:eastAsia="Arial" w:hAnsi="Arial" w:cs="Arial"/>
                <w:sz w:val="20"/>
                <w:szCs w:val="20"/>
                <w:lang w:val="en-US"/>
              </w:rPr>
              <w:t>HO</w:t>
            </w:r>
            <w:r w:rsidR="00875B6F" w:rsidRPr="00875B6F">
              <w:rPr>
                <w:rFonts w:ascii="Arial" w:eastAsia="Arial" w:hAnsi="Arial" w:cs="Arial"/>
                <w:sz w:val="20"/>
                <w:szCs w:val="20"/>
                <w:lang w:val="en-US"/>
              </w:rPr>
              <w:t xml:space="preserve"> </w:t>
            </w:r>
            <w:r w:rsidRPr="0003436B">
              <w:rPr>
                <w:rFonts w:ascii="Arial" w:eastAsia="Arial" w:hAnsi="Arial" w:cs="Arial"/>
                <w:sz w:val="20"/>
                <w:szCs w:val="20"/>
                <w:lang w:val="en-US"/>
              </w:rPr>
              <w:t>budget</w:t>
            </w:r>
            <w:r w:rsidRPr="00875B6F">
              <w:rPr>
                <w:rFonts w:ascii="Arial" w:eastAsia="Arial" w:hAnsi="Arial" w:cs="Arial"/>
                <w:sz w:val="20"/>
                <w:szCs w:val="20"/>
                <w:lang w:val="en-US"/>
              </w:rPr>
              <w:t xml:space="preserve"> </w:t>
            </w:r>
            <w:r w:rsidR="00875B6F">
              <w:rPr>
                <w:rFonts w:ascii="Arial" w:eastAsia="Arial" w:hAnsi="Arial" w:cs="Arial"/>
                <w:sz w:val="20"/>
                <w:szCs w:val="20"/>
                <w:lang w:val="en-US"/>
              </w:rPr>
              <w:t>use</w:t>
            </w:r>
            <w:r w:rsidR="00875B6F" w:rsidRPr="00875B6F">
              <w:rPr>
                <w:rFonts w:ascii="Arial" w:eastAsia="Arial" w:hAnsi="Arial" w:cs="Arial"/>
                <w:sz w:val="20"/>
                <w:szCs w:val="20"/>
                <w:lang w:val="en-US"/>
              </w:rPr>
              <w:t xml:space="preserve"> </w:t>
            </w:r>
            <w:r w:rsidRPr="0003436B">
              <w:rPr>
                <w:rFonts w:ascii="Arial" w:eastAsia="Arial" w:hAnsi="Arial" w:cs="Arial"/>
                <w:sz w:val="20"/>
                <w:szCs w:val="20"/>
                <w:lang w:val="en-US"/>
              </w:rPr>
              <w:t>has</w:t>
            </w:r>
            <w:r w:rsidRPr="00875B6F">
              <w:rPr>
                <w:rFonts w:ascii="Arial" w:eastAsia="Arial" w:hAnsi="Arial" w:cs="Arial"/>
                <w:sz w:val="20"/>
                <w:szCs w:val="20"/>
                <w:lang w:val="en-US"/>
              </w:rPr>
              <w:t xml:space="preserve"> </w:t>
            </w:r>
            <w:r w:rsidRPr="0003436B">
              <w:rPr>
                <w:rFonts w:ascii="Arial" w:eastAsia="Arial" w:hAnsi="Arial" w:cs="Arial"/>
                <w:sz w:val="20"/>
                <w:szCs w:val="20"/>
                <w:lang w:val="en-US"/>
              </w:rPr>
              <w:t>been</w:t>
            </w:r>
            <w:r w:rsidRPr="00875B6F">
              <w:rPr>
                <w:rFonts w:ascii="Arial" w:eastAsia="Arial" w:hAnsi="Arial" w:cs="Arial"/>
                <w:sz w:val="20"/>
                <w:szCs w:val="20"/>
                <w:lang w:val="en-US"/>
              </w:rPr>
              <w:t xml:space="preserve"> </w:t>
            </w:r>
            <w:r w:rsidRPr="0003436B">
              <w:rPr>
                <w:rFonts w:ascii="Arial" w:eastAsia="Arial" w:hAnsi="Arial" w:cs="Arial"/>
                <w:sz w:val="20"/>
                <w:szCs w:val="20"/>
                <w:lang w:val="en-US"/>
              </w:rPr>
              <w:t>developed</w:t>
            </w:r>
            <w:r w:rsidRPr="00875B6F">
              <w:rPr>
                <w:rFonts w:ascii="Arial" w:eastAsia="Arial" w:hAnsi="Arial" w:cs="Arial"/>
                <w:sz w:val="20"/>
                <w:szCs w:val="20"/>
                <w:lang w:val="en-US"/>
              </w:rPr>
              <w:t xml:space="preserve"> </w:t>
            </w:r>
            <w:r w:rsidRPr="0003436B">
              <w:rPr>
                <w:rFonts w:ascii="Arial" w:eastAsia="Arial" w:hAnsi="Arial" w:cs="Arial"/>
                <w:sz w:val="20"/>
                <w:szCs w:val="20"/>
                <w:lang w:val="en-US"/>
              </w:rPr>
              <w:t>for</w:t>
            </w:r>
            <w:r w:rsidRPr="00875B6F">
              <w:rPr>
                <w:rFonts w:ascii="Arial" w:eastAsia="Arial" w:hAnsi="Arial" w:cs="Arial"/>
                <w:sz w:val="20"/>
                <w:szCs w:val="20"/>
                <w:lang w:val="en-US"/>
              </w:rPr>
              <w:t xml:space="preserve"> </w:t>
            </w:r>
            <w:r w:rsidRPr="0003436B">
              <w:rPr>
                <w:rFonts w:ascii="Arial" w:eastAsia="Arial" w:hAnsi="Arial" w:cs="Arial"/>
                <w:sz w:val="20"/>
                <w:szCs w:val="20"/>
                <w:lang w:val="en-US"/>
              </w:rPr>
              <w:t>the</w:t>
            </w:r>
            <w:r w:rsidRPr="00875B6F">
              <w:rPr>
                <w:rFonts w:ascii="Arial" w:eastAsia="Arial" w:hAnsi="Arial" w:cs="Arial"/>
                <w:sz w:val="20"/>
                <w:szCs w:val="20"/>
                <w:lang w:val="en-US"/>
              </w:rPr>
              <w:t xml:space="preserve"> </w:t>
            </w:r>
            <w:r w:rsidRPr="0003436B">
              <w:rPr>
                <w:rFonts w:ascii="Arial" w:eastAsia="Arial" w:hAnsi="Arial" w:cs="Arial"/>
                <w:sz w:val="20"/>
                <w:szCs w:val="20"/>
                <w:lang w:val="en-US"/>
              </w:rPr>
              <w:t>primary</w:t>
            </w:r>
            <w:r w:rsidRPr="00875B6F">
              <w:rPr>
                <w:rFonts w:ascii="Arial" w:eastAsia="Arial" w:hAnsi="Arial" w:cs="Arial"/>
                <w:sz w:val="20"/>
                <w:szCs w:val="20"/>
                <w:lang w:val="en-US"/>
              </w:rPr>
              <w:t xml:space="preserve">, </w:t>
            </w:r>
            <w:r w:rsidRPr="0003436B">
              <w:rPr>
                <w:rFonts w:ascii="Arial" w:eastAsia="Arial" w:hAnsi="Arial" w:cs="Arial"/>
                <w:sz w:val="20"/>
                <w:szCs w:val="20"/>
                <w:lang w:val="en-US"/>
              </w:rPr>
              <w:t>secondary</w:t>
            </w:r>
            <w:r w:rsidRPr="00875B6F">
              <w:rPr>
                <w:rFonts w:ascii="Arial" w:eastAsia="Arial" w:hAnsi="Arial" w:cs="Arial"/>
                <w:sz w:val="20"/>
                <w:szCs w:val="20"/>
                <w:lang w:val="en-US"/>
              </w:rPr>
              <w:t xml:space="preserve"> </w:t>
            </w:r>
            <w:r w:rsidRPr="0003436B">
              <w:rPr>
                <w:rFonts w:ascii="Arial" w:eastAsia="Arial" w:hAnsi="Arial" w:cs="Arial"/>
                <w:sz w:val="20"/>
                <w:szCs w:val="20"/>
                <w:lang w:val="en-US"/>
              </w:rPr>
              <w:t>and</w:t>
            </w:r>
            <w:r w:rsidRPr="00875B6F">
              <w:rPr>
                <w:rFonts w:ascii="Arial" w:eastAsia="Arial" w:hAnsi="Arial" w:cs="Arial"/>
                <w:sz w:val="20"/>
                <w:szCs w:val="20"/>
                <w:lang w:val="en-US"/>
              </w:rPr>
              <w:t xml:space="preserve"> </w:t>
            </w:r>
            <w:r w:rsidRPr="0003436B">
              <w:rPr>
                <w:rFonts w:ascii="Arial" w:eastAsia="Arial" w:hAnsi="Arial" w:cs="Arial"/>
                <w:sz w:val="20"/>
                <w:szCs w:val="20"/>
                <w:lang w:val="en-US"/>
              </w:rPr>
              <w:t>tertiary</w:t>
            </w:r>
            <w:r w:rsidRPr="00875B6F">
              <w:rPr>
                <w:rFonts w:ascii="Arial" w:eastAsia="Arial" w:hAnsi="Arial" w:cs="Arial"/>
                <w:sz w:val="20"/>
                <w:szCs w:val="20"/>
                <w:lang w:val="en-US"/>
              </w:rPr>
              <w:t xml:space="preserve"> </w:t>
            </w:r>
            <w:r w:rsidRPr="0003436B">
              <w:rPr>
                <w:rFonts w:ascii="Arial" w:eastAsia="Arial" w:hAnsi="Arial" w:cs="Arial"/>
                <w:sz w:val="20"/>
                <w:szCs w:val="20"/>
                <w:lang w:val="en-US"/>
              </w:rPr>
              <w:t>levels</w:t>
            </w:r>
            <w:r w:rsidRPr="00875B6F">
              <w:rPr>
                <w:rFonts w:ascii="Arial" w:eastAsia="Arial" w:hAnsi="Arial" w:cs="Arial"/>
                <w:sz w:val="20"/>
                <w:szCs w:val="20"/>
                <w:lang w:val="en-US"/>
              </w:rPr>
              <w:t xml:space="preserve"> </w:t>
            </w:r>
            <w:r w:rsidRPr="0003436B">
              <w:rPr>
                <w:rFonts w:ascii="Arial" w:eastAsia="Arial" w:hAnsi="Arial" w:cs="Arial"/>
                <w:sz w:val="20"/>
                <w:szCs w:val="20"/>
                <w:lang w:val="en-US"/>
              </w:rPr>
              <w:t>with</w:t>
            </w:r>
            <w:r w:rsidRPr="00875B6F">
              <w:rPr>
                <w:rFonts w:ascii="Arial" w:eastAsia="Arial" w:hAnsi="Arial" w:cs="Arial"/>
                <w:sz w:val="20"/>
                <w:szCs w:val="20"/>
                <w:lang w:val="en-US"/>
              </w:rPr>
              <w:t xml:space="preserve"> </w:t>
            </w:r>
            <w:r w:rsidRPr="0003436B">
              <w:rPr>
                <w:rFonts w:ascii="Arial" w:eastAsia="Arial" w:hAnsi="Arial" w:cs="Arial"/>
                <w:sz w:val="20"/>
                <w:szCs w:val="20"/>
                <w:lang w:val="en-US"/>
              </w:rPr>
              <w:t>ability</w:t>
            </w:r>
            <w:r w:rsidRPr="00875B6F">
              <w:rPr>
                <w:rFonts w:ascii="Arial" w:eastAsia="Arial" w:hAnsi="Arial" w:cs="Arial"/>
                <w:sz w:val="20"/>
                <w:szCs w:val="20"/>
                <w:lang w:val="en-US"/>
              </w:rPr>
              <w:t xml:space="preserve"> </w:t>
            </w:r>
            <w:r w:rsidRPr="0003436B">
              <w:rPr>
                <w:rFonts w:ascii="Arial" w:eastAsia="Arial" w:hAnsi="Arial" w:cs="Arial"/>
                <w:sz w:val="20"/>
                <w:szCs w:val="20"/>
                <w:lang w:val="en-US"/>
              </w:rPr>
              <w:t>to</w:t>
            </w:r>
            <w:r w:rsidRPr="00875B6F">
              <w:rPr>
                <w:rFonts w:ascii="Arial" w:eastAsia="Arial" w:hAnsi="Arial" w:cs="Arial"/>
                <w:sz w:val="20"/>
                <w:szCs w:val="20"/>
                <w:lang w:val="en-US"/>
              </w:rPr>
              <w:t xml:space="preserve"> </w:t>
            </w:r>
            <w:r w:rsidRPr="0003436B">
              <w:rPr>
                <w:rFonts w:ascii="Arial" w:eastAsia="Arial" w:hAnsi="Arial" w:cs="Arial"/>
                <w:sz w:val="20"/>
                <w:szCs w:val="20"/>
                <w:lang w:val="en-US"/>
              </w:rPr>
              <w:t>export</w:t>
            </w:r>
            <w:r w:rsidRPr="00875B6F">
              <w:rPr>
                <w:rFonts w:ascii="Arial" w:eastAsia="Arial" w:hAnsi="Arial" w:cs="Arial"/>
                <w:sz w:val="20"/>
                <w:szCs w:val="20"/>
                <w:lang w:val="en-US"/>
              </w:rPr>
              <w:t xml:space="preserve"> </w:t>
            </w:r>
            <w:r w:rsidRPr="0003436B">
              <w:rPr>
                <w:rFonts w:ascii="Arial" w:eastAsia="Arial" w:hAnsi="Arial" w:cs="Arial"/>
                <w:sz w:val="20"/>
                <w:szCs w:val="20"/>
                <w:lang w:val="en-US"/>
              </w:rPr>
              <w:t>data</w:t>
            </w:r>
            <w:r w:rsidRPr="00875B6F">
              <w:rPr>
                <w:rFonts w:ascii="Arial" w:eastAsia="Arial" w:hAnsi="Arial" w:cs="Arial"/>
                <w:sz w:val="20"/>
                <w:szCs w:val="20"/>
                <w:lang w:val="en-US"/>
              </w:rPr>
              <w:t xml:space="preserve"> </w:t>
            </w:r>
            <w:r w:rsidRPr="0003436B">
              <w:rPr>
                <w:rFonts w:ascii="Arial" w:eastAsia="Arial" w:hAnsi="Arial" w:cs="Arial"/>
                <w:sz w:val="20"/>
                <w:szCs w:val="20"/>
                <w:lang w:val="en-US"/>
              </w:rPr>
              <w:t>on</w:t>
            </w:r>
            <w:r w:rsidRPr="00875B6F">
              <w:rPr>
                <w:rFonts w:ascii="Arial" w:eastAsia="Arial" w:hAnsi="Arial" w:cs="Arial"/>
                <w:sz w:val="20"/>
                <w:szCs w:val="20"/>
                <w:lang w:val="en-US"/>
              </w:rPr>
              <w:t xml:space="preserve"> </w:t>
            </w:r>
            <w:r w:rsidR="00875B6F">
              <w:rPr>
                <w:rFonts w:ascii="Arial" w:eastAsia="Arial" w:hAnsi="Arial" w:cs="Arial"/>
                <w:sz w:val="20"/>
                <w:szCs w:val="20"/>
                <w:lang w:val="en-US"/>
              </w:rPr>
              <w:t>HO</w:t>
            </w:r>
            <w:r w:rsidR="00875B6F" w:rsidRPr="00875B6F">
              <w:rPr>
                <w:rFonts w:ascii="Arial" w:eastAsia="Arial" w:hAnsi="Arial" w:cs="Arial"/>
                <w:sz w:val="20"/>
                <w:szCs w:val="20"/>
                <w:lang w:val="en-US"/>
              </w:rPr>
              <w:t xml:space="preserve"> </w:t>
            </w:r>
            <w:r w:rsidRPr="0003436B">
              <w:rPr>
                <w:rFonts w:ascii="Arial" w:eastAsia="Arial" w:hAnsi="Arial" w:cs="Arial"/>
                <w:sz w:val="20"/>
                <w:szCs w:val="20"/>
                <w:lang w:val="en-US"/>
              </w:rPr>
              <w:t>budgets</w:t>
            </w:r>
            <w:r w:rsidRPr="00875B6F">
              <w:rPr>
                <w:rFonts w:ascii="Arial" w:eastAsia="Arial" w:hAnsi="Arial" w:cs="Arial"/>
                <w:sz w:val="20"/>
                <w:szCs w:val="20"/>
                <w:lang w:val="en-US"/>
              </w:rPr>
              <w:t xml:space="preserve"> </w:t>
            </w:r>
            <w:r w:rsidRPr="0003436B">
              <w:rPr>
                <w:rFonts w:ascii="Arial" w:eastAsia="Arial" w:hAnsi="Arial" w:cs="Arial"/>
                <w:sz w:val="20"/>
                <w:szCs w:val="20"/>
                <w:lang w:val="en-US"/>
              </w:rPr>
              <w:t>from</w:t>
            </w:r>
            <w:r w:rsidRPr="00875B6F">
              <w:rPr>
                <w:rFonts w:ascii="Arial" w:eastAsia="Arial" w:hAnsi="Arial" w:cs="Arial"/>
                <w:sz w:val="20"/>
                <w:szCs w:val="20"/>
                <w:lang w:val="en-US"/>
              </w:rPr>
              <w:t xml:space="preserve"> </w:t>
            </w:r>
            <w:r w:rsidRPr="00875B6F">
              <w:rPr>
                <w:rFonts w:ascii="Arial" w:eastAsia="Arial" w:hAnsi="Arial" w:cs="Arial"/>
                <w:i/>
                <w:sz w:val="20"/>
                <w:szCs w:val="20"/>
                <w:lang w:val="en-US"/>
              </w:rPr>
              <w:t>1C</w:t>
            </w:r>
            <w:r w:rsidR="00875B6F" w:rsidRPr="00875B6F">
              <w:rPr>
                <w:rFonts w:ascii="Arial" w:eastAsia="Arial" w:hAnsi="Arial" w:cs="Arial"/>
                <w:i/>
                <w:sz w:val="20"/>
                <w:szCs w:val="20"/>
                <w:lang w:val="en-US"/>
              </w:rPr>
              <w:t>-</w:t>
            </w:r>
            <w:r w:rsidRPr="00875B6F">
              <w:rPr>
                <w:rFonts w:ascii="Arial" w:eastAsia="Arial" w:hAnsi="Arial" w:cs="Arial"/>
                <w:i/>
                <w:sz w:val="20"/>
                <w:szCs w:val="20"/>
                <w:lang w:val="en-US"/>
              </w:rPr>
              <w:t>accounting</w:t>
            </w:r>
            <w:r w:rsidRPr="00875B6F">
              <w:rPr>
                <w:rFonts w:ascii="Arial" w:eastAsia="Arial" w:hAnsi="Arial" w:cs="Arial"/>
                <w:sz w:val="20"/>
                <w:szCs w:val="20"/>
                <w:lang w:val="en-US"/>
              </w:rPr>
              <w:t xml:space="preserve"> </w:t>
            </w:r>
            <w:r w:rsidRPr="0003436B">
              <w:rPr>
                <w:rFonts w:ascii="Arial" w:eastAsia="Arial" w:hAnsi="Arial" w:cs="Arial"/>
                <w:sz w:val="20"/>
                <w:szCs w:val="20"/>
                <w:lang w:val="en-US"/>
              </w:rPr>
              <w:t>to</w:t>
            </w:r>
            <w:r w:rsidRPr="00875B6F">
              <w:rPr>
                <w:rFonts w:ascii="Arial" w:eastAsia="Arial" w:hAnsi="Arial" w:cs="Arial"/>
                <w:sz w:val="20"/>
                <w:szCs w:val="20"/>
                <w:lang w:val="en-US"/>
              </w:rPr>
              <w:t xml:space="preserve"> </w:t>
            </w:r>
            <w:r w:rsidRPr="0003436B">
              <w:rPr>
                <w:rFonts w:ascii="Arial" w:eastAsia="Arial" w:hAnsi="Arial" w:cs="Arial"/>
                <w:sz w:val="20"/>
                <w:szCs w:val="20"/>
                <w:lang w:val="en-US"/>
              </w:rPr>
              <w:t>the</w:t>
            </w:r>
            <w:r w:rsidRPr="00875B6F">
              <w:rPr>
                <w:rFonts w:ascii="Arial" w:eastAsia="Arial" w:hAnsi="Arial" w:cs="Arial"/>
                <w:sz w:val="20"/>
                <w:szCs w:val="20"/>
                <w:lang w:val="en-US"/>
              </w:rPr>
              <w:t xml:space="preserve"> </w:t>
            </w:r>
            <w:r w:rsidRPr="0003436B">
              <w:rPr>
                <w:rFonts w:ascii="Arial" w:eastAsia="Arial" w:hAnsi="Arial" w:cs="Arial"/>
                <w:sz w:val="20"/>
                <w:szCs w:val="20"/>
                <w:lang w:val="en-US"/>
              </w:rPr>
              <w:t>information</w:t>
            </w:r>
            <w:r w:rsidRPr="00875B6F">
              <w:rPr>
                <w:rFonts w:ascii="Arial" w:eastAsia="Arial" w:hAnsi="Arial" w:cs="Arial"/>
                <w:sz w:val="20"/>
                <w:szCs w:val="20"/>
                <w:lang w:val="en-US"/>
              </w:rPr>
              <w:t xml:space="preserve"> </w:t>
            </w:r>
            <w:r w:rsidRPr="0003436B">
              <w:rPr>
                <w:rFonts w:ascii="Arial" w:eastAsia="Arial" w:hAnsi="Arial" w:cs="Arial"/>
                <w:sz w:val="20"/>
                <w:szCs w:val="20"/>
                <w:lang w:val="en-US"/>
              </w:rPr>
              <w:t>system</w:t>
            </w:r>
            <w:r w:rsidRPr="00875B6F">
              <w:rPr>
                <w:rFonts w:ascii="Arial" w:eastAsia="Arial" w:hAnsi="Arial" w:cs="Arial"/>
                <w:sz w:val="20"/>
                <w:szCs w:val="20"/>
                <w:lang w:val="en-US"/>
              </w:rPr>
              <w:t xml:space="preserve"> </w:t>
            </w:r>
          </w:p>
        </w:tc>
        <w:tc>
          <w:tcPr>
            <w:tcW w:w="1701" w:type="dxa"/>
          </w:tcPr>
          <w:p w14:paraId="3124274D" w14:textId="700E6E25" w:rsidR="009F5E2C" w:rsidRPr="00C245BB" w:rsidRDefault="0003436B">
            <w:pPr>
              <w:rPr>
                <w:rFonts w:ascii="Arial" w:eastAsia="Arial" w:hAnsi="Arial" w:cs="Arial"/>
                <w:sz w:val="20"/>
                <w:szCs w:val="20"/>
              </w:rPr>
            </w:pPr>
            <w:proofErr w:type="spellStart"/>
            <w:r w:rsidRPr="0003436B">
              <w:rPr>
                <w:rFonts w:ascii="Arial" w:eastAsia="Arial" w:hAnsi="Arial" w:cs="Arial"/>
                <w:sz w:val="20"/>
                <w:szCs w:val="20"/>
              </w:rPr>
              <w:t>September</w:t>
            </w:r>
            <w:proofErr w:type="spellEnd"/>
            <w:r w:rsidRPr="0003436B">
              <w:rPr>
                <w:rFonts w:ascii="Arial" w:eastAsia="Arial" w:hAnsi="Arial" w:cs="Arial"/>
                <w:sz w:val="20"/>
                <w:szCs w:val="20"/>
              </w:rPr>
              <w:t xml:space="preserve"> 1, 2019</w:t>
            </w:r>
          </w:p>
        </w:tc>
        <w:tc>
          <w:tcPr>
            <w:tcW w:w="1815" w:type="dxa"/>
          </w:tcPr>
          <w:p w14:paraId="530483DF" w14:textId="25944047" w:rsidR="009F5E2C" w:rsidRPr="00C245BB" w:rsidRDefault="0003436B">
            <w:pPr>
              <w:jc w:val="center"/>
              <w:rPr>
                <w:rFonts w:ascii="Arial" w:eastAsia="Arial" w:hAnsi="Arial" w:cs="Arial"/>
                <w:sz w:val="20"/>
                <w:szCs w:val="20"/>
              </w:rPr>
            </w:pPr>
            <w:r>
              <w:rPr>
                <w:rFonts w:ascii="Arial" w:eastAsia="Arial" w:hAnsi="Arial" w:cs="Arial"/>
                <w:sz w:val="20"/>
                <w:szCs w:val="20"/>
                <w:lang w:val="en-US"/>
              </w:rPr>
              <w:t>Not achieved</w:t>
            </w:r>
          </w:p>
        </w:tc>
      </w:tr>
      <w:tr w:rsidR="009F5E2C" w:rsidRPr="00C245BB" w14:paraId="01124D12" w14:textId="77777777" w:rsidTr="004F5FDB">
        <w:trPr>
          <w:trHeight w:val="1020"/>
        </w:trPr>
        <w:tc>
          <w:tcPr>
            <w:tcW w:w="790" w:type="dxa"/>
          </w:tcPr>
          <w:p w14:paraId="1ADFDA27"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lastRenderedPageBreak/>
              <w:t>9.2.</w:t>
            </w:r>
          </w:p>
        </w:tc>
        <w:tc>
          <w:tcPr>
            <w:tcW w:w="5441" w:type="dxa"/>
          </w:tcPr>
          <w:p w14:paraId="18C0C823" w14:textId="02C20928" w:rsidR="00875B6F" w:rsidRPr="00875B6F" w:rsidRDefault="00875B6F" w:rsidP="00875B6F">
            <w:pPr>
              <w:jc w:val="both"/>
              <w:rPr>
                <w:rFonts w:ascii="Arial" w:eastAsia="Arial" w:hAnsi="Arial" w:cs="Arial"/>
                <w:sz w:val="20"/>
                <w:szCs w:val="20"/>
                <w:lang w:val="en-US"/>
              </w:rPr>
            </w:pPr>
            <w:r w:rsidRPr="00875B6F">
              <w:rPr>
                <w:rFonts w:ascii="Arial" w:eastAsia="Arial" w:hAnsi="Arial" w:cs="Arial"/>
                <w:sz w:val="20"/>
                <w:szCs w:val="20"/>
                <w:lang w:val="en-US"/>
              </w:rPr>
              <w:t xml:space="preserve">Data entry into </w:t>
            </w:r>
            <w:r>
              <w:rPr>
                <w:rFonts w:ascii="Arial" w:eastAsia="Arial" w:hAnsi="Arial" w:cs="Arial"/>
                <w:sz w:val="20"/>
                <w:szCs w:val="20"/>
                <w:lang w:val="en-US"/>
              </w:rPr>
              <w:t>IS</w:t>
            </w:r>
            <w:r w:rsidRPr="00875B6F">
              <w:rPr>
                <w:rFonts w:ascii="Arial" w:eastAsia="Arial" w:hAnsi="Arial" w:cs="Arial"/>
                <w:sz w:val="20"/>
                <w:szCs w:val="20"/>
                <w:lang w:val="en-US"/>
              </w:rPr>
              <w:t xml:space="preserve"> for budget </w:t>
            </w:r>
            <w:r>
              <w:rPr>
                <w:rFonts w:ascii="Arial" w:eastAsia="Arial" w:hAnsi="Arial" w:cs="Arial"/>
                <w:sz w:val="20"/>
                <w:szCs w:val="20"/>
                <w:lang w:val="en-US"/>
              </w:rPr>
              <w:t>spending</w:t>
            </w:r>
            <w:r w:rsidRPr="00875B6F">
              <w:rPr>
                <w:rFonts w:ascii="Arial" w:eastAsia="Arial" w:hAnsi="Arial" w:cs="Arial"/>
                <w:sz w:val="20"/>
                <w:szCs w:val="20"/>
                <w:lang w:val="en-US"/>
              </w:rPr>
              <w:t xml:space="preserve"> was ensured for at least 3 primary </w:t>
            </w:r>
            <w:r>
              <w:rPr>
                <w:rFonts w:ascii="Arial" w:eastAsia="Arial" w:hAnsi="Arial" w:cs="Arial"/>
                <w:sz w:val="20"/>
                <w:szCs w:val="20"/>
                <w:lang w:val="en-US"/>
              </w:rPr>
              <w:t>HOs</w:t>
            </w:r>
            <w:r w:rsidRPr="00875B6F">
              <w:rPr>
                <w:rFonts w:ascii="Arial" w:eastAsia="Arial" w:hAnsi="Arial" w:cs="Arial"/>
                <w:sz w:val="20"/>
                <w:szCs w:val="20"/>
                <w:lang w:val="en-US"/>
              </w:rPr>
              <w:t xml:space="preserve">, 3 secondary </w:t>
            </w:r>
            <w:r>
              <w:rPr>
                <w:rFonts w:ascii="Arial" w:eastAsia="Arial" w:hAnsi="Arial" w:cs="Arial"/>
                <w:sz w:val="20"/>
                <w:szCs w:val="20"/>
                <w:lang w:val="en-US"/>
              </w:rPr>
              <w:t>HOs</w:t>
            </w:r>
            <w:r w:rsidRPr="00875B6F">
              <w:rPr>
                <w:rFonts w:ascii="Arial" w:eastAsia="Arial" w:hAnsi="Arial" w:cs="Arial"/>
                <w:sz w:val="20"/>
                <w:szCs w:val="20"/>
                <w:lang w:val="en-US"/>
              </w:rPr>
              <w:t xml:space="preserve"> and 3 tertiary </w:t>
            </w:r>
            <w:r>
              <w:rPr>
                <w:rFonts w:ascii="Arial" w:eastAsia="Arial" w:hAnsi="Arial" w:cs="Arial"/>
                <w:sz w:val="20"/>
                <w:szCs w:val="20"/>
                <w:lang w:val="en-US"/>
              </w:rPr>
              <w:t>HOs</w:t>
            </w:r>
          </w:p>
        </w:tc>
        <w:tc>
          <w:tcPr>
            <w:tcW w:w="1701" w:type="dxa"/>
          </w:tcPr>
          <w:p w14:paraId="16C92D1F" w14:textId="680FBF36" w:rsidR="009F5E2C" w:rsidRPr="00C245BB" w:rsidRDefault="0003436B">
            <w:pPr>
              <w:rPr>
                <w:rFonts w:ascii="Arial" w:eastAsia="Arial" w:hAnsi="Arial" w:cs="Arial"/>
                <w:sz w:val="20"/>
                <w:szCs w:val="20"/>
              </w:rPr>
            </w:pPr>
            <w:proofErr w:type="spellStart"/>
            <w:r w:rsidRPr="0003436B">
              <w:rPr>
                <w:rFonts w:ascii="Arial" w:eastAsia="Arial" w:hAnsi="Arial" w:cs="Arial"/>
                <w:sz w:val="20"/>
                <w:szCs w:val="20"/>
              </w:rPr>
              <w:t>December</w:t>
            </w:r>
            <w:proofErr w:type="spellEnd"/>
            <w:r w:rsidRPr="0003436B">
              <w:rPr>
                <w:rFonts w:ascii="Arial" w:eastAsia="Arial" w:hAnsi="Arial" w:cs="Arial"/>
                <w:sz w:val="20"/>
                <w:szCs w:val="20"/>
              </w:rPr>
              <w:t xml:space="preserve"> 1, 2019</w:t>
            </w:r>
          </w:p>
        </w:tc>
        <w:tc>
          <w:tcPr>
            <w:tcW w:w="1815" w:type="dxa"/>
          </w:tcPr>
          <w:p w14:paraId="3ED4B436"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w:t>
            </w:r>
          </w:p>
        </w:tc>
      </w:tr>
      <w:tr w:rsidR="009F5E2C" w:rsidRPr="00C245BB" w14:paraId="70CFC6B1" w14:textId="77777777" w:rsidTr="004F5FDB">
        <w:trPr>
          <w:trHeight w:val="1020"/>
        </w:trPr>
        <w:tc>
          <w:tcPr>
            <w:tcW w:w="790" w:type="dxa"/>
          </w:tcPr>
          <w:p w14:paraId="362349A9"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9.3.</w:t>
            </w:r>
          </w:p>
        </w:tc>
        <w:tc>
          <w:tcPr>
            <w:tcW w:w="5441" w:type="dxa"/>
          </w:tcPr>
          <w:p w14:paraId="02CDB2FD" w14:textId="4E28A7CC" w:rsidR="00875B6F" w:rsidRPr="00875B6F" w:rsidRDefault="00875B6F" w:rsidP="00875B6F">
            <w:pPr>
              <w:jc w:val="both"/>
              <w:rPr>
                <w:rFonts w:ascii="Arial" w:eastAsia="Arial" w:hAnsi="Arial" w:cs="Arial"/>
                <w:sz w:val="20"/>
                <w:szCs w:val="20"/>
                <w:lang w:val="en-US"/>
              </w:rPr>
            </w:pPr>
            <w:r>
              <w:rPr>
                <w:rFonts w:ascii="Arial" w:eastAsia="Arial" w:hAnsi="Arial" w:cs="Arial"/>
                <w:sz w:val="20"/>
                <w:szCs w:val="20"/>
                <w:lang w:val="en-US"/>
              </w:rPr>
              <w:t>Ensured disclosure of</w:t>
            </w:r>
            <w:r w:rsidRPr="00875B6F">
              <w:rPr>
                <w:rFonts w:ascii="Arial" w:eastAsia="Arial" w:hAnsi="Arial" w:cs="Arial"/>
                <w:sz w:val="20"/>
                <w:szCs w:val="20"/>
                <w:lang w:val="en-US"/>
              </w:rPr>
              <w:t xml:space="preserve"> machine-readable data on budgets of all </w:t>
            </w:r>
            <w:r>
              <w:rPr>
                <w:rFonts w:ascii="Arial" w:eastAsia="Arial" w:hAnsi="Arial" w:cs="Arial"/>
                <w:sz w:val="20"/>
                <w:szCs w:val="20"/>
                <w:lang w:val="en-US"/>
              </w:rPr>
              <w:t>HOs</w:t>
            </w:r>
          </w:p>
        </w:tc>
        <w:tc>
          <w:tcPr>
            <w:tcW w:w="1701" w:type="dxa"/>
          </w:tcPr>
          <w:p w14:paraId="5D27B91B" w14:textId="35A242E6" w:rsidR="009F5E2C" w:rsidRPr="00C245BB" w:rsidRDefault="0003436B">
            <w:pPr>
              <w:rPr>
                <w:rFonts w:ascii="Arial" w:eastAsia="Arial" w:hAnsi="Arial" w:cs="Arial"/>
                <w:sz w:val="20"/>
                <w:szCs w:val="20"/>
              </w:rPr>
            </w:pPr>
            <w:proofErr w:type="spellStart"/>
            <w:r w:rsidRPr="0003436B">
              <w:rPr>
                <w:rFonts w:ascii="Arial" w:eastAsia="Arial" w:hAnsi="Arial" w:cs="Arial"/>
                <w:sz w:val="20"/>
                <w:szCs w:val="20"/>
              </w:rPr>
              <w:t>August</w:t>
            </w:r>
            <w:proofErr w:type="spellEnd"/>
            <w:r w:rsidRPr="0003436B">
              <w:rPr>
                <w:rFonts w:ascii="Arial" w:eastAsia="Arial" w:hAnsi="Arial" w:cs="Arial"/>
                <w:sz w:val="20"/>
                <w:szCs w:val="20"/>
              </w:rPr>
              <w:t xml:space="preserve"> 31, 2020</w:t>
            </w:r>
          </w:p>
        </w:tc>
        <w:tc>
          <w:tcPr>
            <w:tcW w:w="1815" w:type="dxa"/>
          </w:tcPr>
          <w:p w14:paraId="57F51913"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w:t>
            </w:r>
          </w:p>
        </w:tc>
      </w:tr>
      <w:tr w:rsidR="009F5E2C" w:rsidRPr="00C245BB" w14:paraId="5BCFAA5D" w14:textId="77777777" w:rsidTr="004F5FDB">
        <w:trPr>
          <w:trHeight w:val="1020"/>
        </w:trPr>
        <w:tc>
          <w:tcPr>
            <w:tcW w:w="790" w:type="dxa"/>
          </w:tcPr>
          <w:p w14:paraId="6E065781"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10.1.</w:t>
            </w:r>
          </w:p>
        </w:tc>
        <w:tc>
          <w:tcPr>
            <w:tcW w:w="5441" w:type="dxa"/>
          </w:tcPr>
          <w:p w14:paraId="72E002DF" w14:textId="05FB73A3" w:rsidR="00875B6F" w:rsidRPr="00875B6F" w:rsidRDefault="00875B6F" w:rsidP="00875B6F">
            <w:pPr>
              <w:jc w:val="both"/>
              <w:rPr>
                <w:rFonts w:ascii="Arial" w:eastAsia="Arial" w:hAnsi="Arial" w:cs="Arial"/>
                <w:sz w:val="20"/>
                <w:szCs w:val="20"/>
                <w:lang w:val="en-US"/>
              </w:rPr>
            </w:pPr>
            <w:r w:rsidRPr="00875B6F">
              <w:rPr>
                <w:rFonts w:ascii="Arial" w:eastAsia="Arial" w:hAnsi="Arial" w:cs="Arial"/>
                <w:sz w:val="20"/>
                <w:szCs w:val="20"/>
                <w:lang w:val="en-US"/>
              </w:rPr>
              <w:t xml:space="preserve">An information system has been developed for </w:t>
            </w:r>
            <w:r>
              <w:rPr>
                <w:rFonts w:ascii="Arial" w:eastAsia="Arial" w:hAnsi="Arial" w:cs="Arial"/>
                <w:sz w:val="20"/>
                <w:szCs w:val="20"/>
                <w:lang w:val="en-US"/>
              </w:rPr>
              <w:t xml:space="preserve">Hos of </w:t>
            </w:r>
            <w:r w:rsidRPr="00875B6F">
              <w:rPr>
                <w:rFonts w:ascii="Arial" w:eastAsia="Arial" w:hAnsi="Arial" w:cs="Arial"/>
                <w:sz w:val="20"/>
                <w:szCs w:val="20"/>
                <w:lang w:val="en-US"/>
              </w:rPr>
              <w:t>primary, secondary and tertiary levels for disclosure of the following information:</w:t>
            </w:r>
          </w:p>
          <w:p w14:paraId="16DB0DC4" w14:textId="1BB529B1" w:rsidR="00875B6F" w:rsidRPr="00875B6F" w:rsidRDefault="00875B6F" w:rsidP="00875B6F">
            <w:pPr>
              <w:jc w:val="both"/>
              <w:rPr>
                <w:rFonts w:ascii="Arial" w:eastAsia="Arial" w:hAnsi="Arial" w:cs="Arial"/>
                <w:sz w:val="20"/>
                <w:szCs w:val="20"/>
                <w:lang w:val="en-US"/>
              </w:rPr>
            </w:pPr>
            <w:r>
              <w:rPr>
                <w:rFonts w:ascii="Arial" w:eastAsia="Arial" w:hAnsi="Arial" w:cs="Arial"/>
                <w:sz w:val="20"/>
                <w:szCs w:val="20"/>
                <w:lang w:val="en-US"/>
              </w:rPr>
              <w:t xml:space="preserve">- staff </w:t>
            </w:r>
            <w:r w:rsidRPr="00875B6F">
              <w:rPr>
                <w:rFonts w:ascii="Arial" w:eastAsia="Arial" w:hAnsi="Arial" w:cs="Arial"/>
                <w:sz w:val="20"/>
                <w:szCs w:val="20"/>
                <w:lang w:val="en-US"/>
              </w:rPr>
              <w:t xml:space="preserve">structure of </w:t>
            </w:r>
            <w:r>
              <w:rPr>
                <w:rFonts w:ascii="Arial" w:eastAsia="Arial" w:hAnsi="Arial" w:cs="Arial"/>
                <w:sz w:val="20"/>
                <w:szCs w:val="20"/>
                <w:lang w:val="en-US"/>
              </w:rPr>
              <w:t>HOs</w:t>
            </w:r>
            <w:r w:rsidRPr="00875B6F">
              <w:rPr>
                <w:rFonts w:ascii="Arial" w:eastAsia="Arial" w:hAnsi="Arial" w:cs="Arial"/>
                <w:sz w:val="20"/>
                <w:szCs w:val="20"/>
                <w:lang w:val="en-US"/>
              </w:rPr>
              <w:t>;</w:t>
            </w:r>
          </w:p>
          <w:p w14:paraId="6CABC947" w14:textId="4C48DBFD" w:rsidR="00875B6F" w:rsidRPr="00875B6F" w:rsidRDefault="00875B6F" w:rsidP="00875B6F">
            <w:pPr>
              <w:jc w:val="both"/>
              <w:rPr>
                <w:rFonts w:ascii="Arial" w:eastAsia="Arial" w:hAnsi="Arial" w:cs="Arial"/>
                <w:sz w:val="20"/>
                <w:szCs w:val="20"/>
                <w:lang w:val="en-US"/>
              </w:rPr>
            </w:pPr>
            <w:r>
              <w:rPr>
                <w:rFonts w:ascii="Arial" w:eastAsia="Arial" w:hAnsi="Arial" w:cs="Arial"/>
                <w:sz w:val="20"/>
                <w:szCs w:val="20"/>
                <w:lang w:val="en-US"/>
              </w:rPr>
              <w:t xml:space="preserve">- </w:t>
            </w:r>
            <w:r w:rsidRPr="00875B6F">
              <w:rPr>
                <w:rFonts w:ascii="Arial" w:eastAsia="Arial" w:hAnsi="Arial" w:cs="Arial"/>
                <w:sz w:val="20"/>
                <w:szCs w:val="20"/>
                <w:lang w:val="en-US"/>
              </w:rPr>
              <w:t>number of consultations or treatments for each nosology;</w:t>
            </w:r>
          </w:p>
          <w:p w14:paraId="1555A806" w14:textId="77777777" w:rsidR="00875B6F" w:rsidRPr="00875B6F" w:rsidRDefault="00875B6F" w:rsidP="00875B6F">
            <w:pPr>
              <w:jc w:val="both"/>
              <w:rPr>
                <w:rFonts w:ascii="Arial" w:eastAsia="Arial" w:hAnsi="Arial" w:cs="Arial"/>
                <w:sz w:val="20"/>
                <w:szCs w:val="20"/>
                <w:lang w:val="en-US"/>
              </w:rPr>
            </w:pPr>
            <w:r w:rsidRPr="00875B6F">
              <w:rPr>
                <w:rFonts w:ascii="Arial" w:eastAsia="Arial" w:hAnsi="Arial" w:cs="Arial"/>
                <w:sz w:val="20"/>
                <w:szCs w:val="20"/>
                <w:lang w:val="en-US"/>
              </w:rPr>
              <w:t>- circulation of medicines and medical devices;</w:t>
            </w:r>
          </w:p>
          <w:p w14:paraId="7847B7D6" w14:textId="121BB225" w:rsidR="00875B6F" w:rsidRPr="00875B6F" w:rsidRDefault="00875B6F" w:rsidP="00875B6F">
            <w:pPr>
              <w:jc w:val="both"/>
              <w:rPr>
                <w:rFonts w:ascii="Arial" w:eastAsia="Arial" w:hAnsi="Arial" w:cs="Arial"/>
                <w:sz w:val="20"/>
                <w:szCs w:val="20"/>
                <w:lang w:val="en-US"/>
              </w:rPr>
            </w:pPr>
            <w:r w:rsidRPr="00875B6F">
              <w:rPr>
                <w:rFonts w:ascii="Arial" w:eastAsia="Arial" w:hAnsi="Arial" w:cs="Arial"/>
                <w:sz w:val="20"/>
                <w:szCs w:val="20"/>
                <w:lang w:val="en-US"/>
              </w:rPr>
              <w:t>- other</w:t>
            </w:r>
          </w:p>
        </w:tc>
        <w:tc>
          <w:tcPr>
            <w:tcW w:w="1701" w:type="dxa"/>
          </w:tcPr>
          <w:p w14:paraId="179F64BB" w14:textId="3E37DF2D" w:rsidR="009F5E2C" w:rsidRPr="00C245BB" w:rsidRDefault="0003436B">
            <w:pPr>
              <w:rPr>
                <w:rFonts w:ascii="Arial" w:eastAsia="Arial" w:hAnsi="Arial" w:cs="Arial"/>
                <w:sz w:val="20"/>
                <w:szCs w:val="20"/>
              </w:rPr>
            </w:pPr>
            <w:proofErr w:type="spellStart"/>
            <w:r w:rsidRPr="0003436B">
              <w:rPr>
                <w:rFonts w:ascii="Arial" w:eastAsia="Arial" w:hAnsi="Arial" w:cs="Arial"/>
                <w:sz w:val="20"/>
                <w:szCs w:val="20"/>
              </w:rPr>
              <w:t>June</w:t>
            </w:r>
            <w:proofErr w:type="spellEnd"/>
            <w:r w:rsidRPr="0003436B">
              <w:rPr>
                <w:rFonts w:ascii="Arial" w:eastAsia="Arial" w:hAnsi="Arial" w:cs="Arial"/>
                <w:sz w:val="20"/>
                <w:szCs w:val="20"/>
              </w:rPr>
              <w:t xml:space="preserve"> 1, 2020</w:t>
            </w:r>
          </w:p>
        </w:tc>
        <w:tc>
          <w:tcPr>
            <w:tcW w:w="1815" w:type="dxa"/>
          </w:tcPr>
          <w:p w14:paraId="58E81DE4"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w:t>
            </w:r>
          </w:p>
        </w:tc>
      </w:tr>
      <w:tr w:rsidR="009F5E2C" w:rsidRPr="00C245BB" w14:paraId="481B08D8" w14:textId="77777777" w:rsidTr="004F5FDB">
        <w:trPr>
          <w:trHeight w:val="1020"/>
        </w:trPr>
        <w:tc>
          <w:tcPr>
            <w:tcW w:w="790" w:type="dxa"/>
          </w:tcPr>
          <w:p w14:paraId="48C79943"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10.2.</w:t>
            </w:r>
          </w:p>
        </w:tc>
        <w:tc>
          <w:tcPr>
            <w:tcW w:w="5441" w:type="dxa"/>
          </w:tcPr>
          <w:p w14:paraId="2C4F7343" w14:textId="661B5866" w:rsidR="00875B6F" w:rsidRPr="00875B6F" w:rsidRDefault="00875B6F" w:rsidP="00875B6F">
            <w:pPr>
              <w:jc w:val="both"/>
              <w:rPr>
                <w:rFonts w:ascii="Arial" w:eastAsia="Arial" w:hAnsi="Arial" w:cs="Arial"/>
                <w:sz w:val="20"/>
                <w:szCs w:val="20"/>
                <w:lang w:val="en-US"/>
              </w:rPr>
            </w:pPr>
            <w:r>
              <w:rPr>
                <w:rFonts w:ascii="Arial" w:eastAsia="Arial" w:hAnsi="Arial" w:cs="Arial"/>
                <w:sz w:val="20"/>
                <w:szCs w:val="20"/>
                <w:lang w:val="en-US"/>
              </w:rPr>
              <w:t>Ensured d</w:t>
            </w:r>
            <w:r w:rsidRPr="00875B6F">
              <w:rPr>
                <w:rFonts w:ascii="Arial" w:eastAsia="Arial" w:hAnsi="Arial" w:cs="Arial"/>
                <w:sz w:val="20"/>
                <w:szCs w:val="20"/>
                <w:lang w:val="en-US"/>
              </w:rPr>
              <w:t xml:space="preserve">ata entry into </w:t>
            </w:r>
            <w:r>
              <w:rPr>
                <w:rFonts w:ascii="Arial" w:eastAsia="Arial" w:hAnsi="Arial" w:cs="Arial"/>
                <w:sz w:val="20"/>
                <w:szCs w:val="20"/>
                <w:lang w:val="en-US"/>
              </w:rPr>
              <w:t>IS</w:t>
            </w:r>
            <w:r w:rsidRPr="00875B6F">
              <w:rPr>
                <w:rFonts w:ascii="Arial" w:eastAsia="Arial" w:hAnsi="Arial" w:cs="Arial"/>
                <w:sz w:val="20"/>
                <w:szCs w:val="20"/>
                <w:lang w:val="en-US"/>
              </w:rPr>
              <w:t xml:space="preserve"> </w:t>
            </w:r>
            <w:r>
              <w:rPr>
                <w:rFonts w:ascii="Arial" w:eastAsia="Arial" w:hAnsi="Arial" w:cs="Arial"/>
                <w:sz w:val="20"/>
                <w:szCs w:val="20"/>
                <w:lang w:val="en-US"/>
              </w:rPr>
              <w:t>on</w:t>
            </w:r>
            <w:r w:rsidRPr="00875B6F">
              <w:rPr>
                <w:rFonts w:ascii="Arial" w:eastAsia="Arial" w:hAnsi="Arial" w:cs="Arial"/>
                <w:sz w:val="20"/>
                <w:szCs w:val="20"/>
                <w:lang w:val="en-US"/>
              </w:rPr>
              <w:t xml:space="preserve"> non-financial indicators in at least 3 primary, 3 secondary and 3 tertiary </w:t>
            </w:r>
            <w:r>
              <w:rPr>
                <w:rFonts w:ascii="Arial" w:eastAsia="Arial" w:hAnsi="Arial" w:cs="Arial"/>
                <w:sz w:val="20"/>
                <w:szCs w:val="20"/>
                <w:lang w:val="en-US"/>
              </w:rPr>
              <w:t>HOs</w:t>
            </w:r>
          </w:p>
        </w:tc>
        <w:tc>
          <w:tcPr>
            <w:tcW w:w="1701" w:type="dxa"/>
          </w:tcPr>
          <w:p w14:paraId="1448FAA2" w14:textId="4451130F" w:rsidR="009F5E2C" w:rsidRPr="00C245BB" w:rsidRDefault="0003436B">
            <w:pPr>
              <w:rPr>
                <w:rFonts w:ascii="Arial" w:eastAsia="Arial" w:hAnsi="Arial" w:cs="Arial"/>
                <w:sz w:val="20"/>
                <w:szCs w:val="20"/>
              </w:rPr>
            </w:pPr>
            <w:proofErr w:type="spellStart"/>
            <w:r w:rsidRPr="0003436B">
              <w:rPr>
                <w:rFonts w:ascii="Arial" w:eastAsia="Arial" w:hAnsi="Arial" w:cs="Arial"/>
                <w:sz w:val="20"/>
                <w:szCs w:val="20"/>
              </w:rPr>
              <w:t>December</w:t>
            </w:r>
            <w:proofErr w:type="spellEnd"/>
            <w:r w:rsidRPr="0003436B">
              <w:rPr>
                <w:rFonts w:ascii="Arial" w:eastAsia="Arial" w:hAnsi="Arial" w:cs="Arial"/>
                <w:sz w:val="20"/>
                <w:szCs w:val="20"/>
              </w:rPr>
              <w:t xml:space="preserve"> 1, 2019</w:t>
            </w:r>
          </w:p>
        </w:tc>
        <w:tc>
          <w:tcPr>
            <w:tcW w:w="1815" w:type="dxa"/>
          </w:tcPr>
          <w:p w14:paraId="4EC3C9A1"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w:t>
            </w:r>
          </w:p>
        </w:tc>
      </w:tr>
      <w:tr w:rsidR="009F5E2C" w:rsidRPr="00C245BB" w14:paraId="3BAF36E4" w14:textId="77777777" w:rsidTr="004F5FDB">
        <w:trPr>
          <w:trHeight w:val="1020"/>
        </w:trPr>
        <w:tc>
          <w:tcPr>
            <w:tcW w:w="790" w:type="dxa"/>
          </w:tcPr>
          <w:p w14:paraId="502F1AC3"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10.3.</w:t>
            </w:r>
          </w:p>
        </w:tc>
        <w:tc>
          <w:tcPr>
            <w:tcW w:w="5441" w:type="dxa"/>
          </w:tcPr>
          <w:p w14:paraId="3A2291F1" w14:textId="531784C2" w:rsidR="00875B6F" w:rsidRPr="00875B6F" w:rsidRDefault="00875B6F" w:rsidP="00875B6F">
            <w:pPr>
              <w:jc w:val="both"/>
              <w:rPr>
                <w:rFonts w:ascii="Arial" w:eastAsia="Arial" w:hAnsi="Arial" w:cs="Arial"/>
                <w:sz w:val="20"/>
                <w:szCs w:val="20"/>
                <w:lang w:val="en-US"/>
              </w:rPr>
            </w:pPr>
            <w:r>
              <w:rPr>
                <w:rFonts w:ascii="Arial" w:eastAsia="Arial" w:hAnsi="Arial" w:cs="Arial"/>
                <w:sz w:val="20"/>
                <w:szCs w:val="20"/>
                <w:lang w:val="en-US"/>
              </w:rPr>
              <w:t>Ensured d</w:t>
            </w:r>
            <w:r w:rsidRPr="00875B6F">
              <w:rPr>
                <w:rFonts w:ascii="Arial" w:eastAsia="Arial" w:hAnsi="Arial" w:cs="Arial"/>
                <w:sz w:val="20"/>
                <w:szCs w:val="20"/>
                <w:lang w:val="en-US"/>
              </w:rPr>
              <w:t xml:space="preserve">isclosure of data on non-financial performance indicators in all </w:t>
            </w:r>
            <w:proofErr w:type="spellStart"/>
            <w:r>
              <w:rPr>
                <w:rFonts w:ascii="Arial" w:eastAsia="Arial" w:hAnsi="Arial" w:cs="Arial"/>
                <w:sz w:val="20"/>
                <w:szCs w:val="20"/>
                <w:lang w:val="en-US"/>
              </w:rPr>
              <w:t>HOs</w:t>
            </w:r>
            <w:r w:rsidRPr="00875B6F">
              <w:rPr>
                <w:rFonts w:ascii="Arial" w:eastAsia="Arial" w:hAnsi="Arial" w:cs="Arial"/>
                <w:sz w:val="20"/>
                <w:szCs w:val="20"/>
                <w:lang w:val="en-US"/>
              </w:rPr>
              <w:t>.</w:t>
            </w:r>
            <w:proofErr w:type="spellEnd"/>
          </w:p>
        </w:tc>
        <w:tc>
          <w:tcPr>
            <w:tcW w:w="1701" w:type="dxa"/>
          </w:tcPr>
          <w:p w14:paraId="5B45A1FE" w14:textId="062AD223" w:rsidR="009F5E2C" w:rsidRPr="00C245BB" w:rsidRDefault="0003436B">
            <w:pPr>
              <w:rPr>
                <w:rFonts w:ascii="Arial" w:eastAsia="Arial" w:hAnsi="Arial" w:cs="Arial"/>
                <w:sz w:val="20"/>
                <w:szCs w:val="20"/>
              </w:rPr>
            </w:pPr>
            <w:proofErr w:type="spellStart"/>
            <w:r w:rsidRPr="0003436B">
              <w:rPr>
                <w:rFonts w:ascii="Arial" w:eastAsia="Arial" w:hAnsi="Arial" w:cs="Arial"/>
                <w:sz w:val="20"/>
                <w:szCs w:val="20"/>
              </w:rPr>
              <w:t>August</w:t>
            </w:r>
            <w:proofErr w:type="spellEnd"/>
            <w:r w:rsidRPr="0003436B">
              <w:rPr>
                <w:rFonts w:ascii="Arial" w:eastAsia="Arial" w:hAnsi="Arial" w:cs="Arial"/>
                <w:sz w:val="20"/>
                <w:szCs w:val="20"/>
              </w:rPr>
              <w:t xml:space="preserve"> 31, 2020</w:t>
            </w:r>
          </w:p>
        </w:tc>
        <w:tc>
          <w:tcPr>
            <w:tcW w:w="1815" w:type="dxa"/>
          </w:tcPr>
          <w:p w14:paraId="19646624"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w:t>
            </w:r>
          </w:p>
        </w:tc>
      </w:tr>
      <w:tr w:rsidR="009F5E2C" w:rsidRPr="00C245BB" w14:paraId="2871A7D0" w14:textId="77777777" w:rsidTr="004F5FDB">
        <w:trPr>
          <w:trHeight w:val="1020"/>
        </w:trPr>
        <w:tc>
          <w:tcPr>
            <w:tcW w:w="790" w:type="dxa"/>
          </w:tcPr>
          <w:p w14:paraId="4BD98B10"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11.1.</w:t>
            </w:r>
          </w:p>
        </w:tc>
        <w:tc>
          <w:tcPr>
            <w:tcW w:w="5441" w:type="dxa"/>
          </w:tcPr>
          <w:p w14:paraId="73B8D487" w14:textId="2BD9FA1E" w:rsidR="00875B6F" w:rsidRPr="00875B6F" w:rsidRDefault="00875B6F" w:rsidP="00875B6F">
            <w:pPr>
              <w:jc w:val="both"/>
              <w:rPr>
                <w:rFonts w:ascii="Arial" w:eastAsia="Arial" w:hAnsi="Arial" w:cs="Arial"/>
                <w:sz w:val="20"/>
                <w:szCs w:val="20"/>
                <w:lang w:val="en-US"/>
              </w:rPr>
            </w:pPr>
            <w:r w:rsidRPr="00875B6F">
              <w:rPr>
                <w:rFonts w:ascii="Arial" w:eastAsia="Arial" w:hAnsi="Arial" w:cs="Arial"/>
                <w:sz w:val="20"/>
                <w:szCs w:val="20"/>
                <w:lang w:val="en-US"/>
              </w:rPr>
              <w:t xml:space="preserve">Raising the awareness </w:t>
            </w:r>
            <w:r>
              <w:rPr>
                <w:rFonts w:ascii="Arial" w:eastAsia="Arial" w:hAnsi="Arial" w:cs="Arial"/>
                <w:sz w:val="20"/>
                <w:szCs w:val="20"/>
                <w:lang w:val="en-US"/>
              </w:rPr>
              <w:t>among</w:t>
            </w:r>
            <w:r w:rsidRPr="00875B6F">
              <w:rPr>
                <w:rFonts w:ascii="Arial" w:eastAsia="Arial" w:hAnsi="Arial" w:cs="Arial"/>
                <w:sz w:val="20"/>
                <w:szCs w:val="20"/>
                <w:lang w:val="en-US"/>
              </w:rPr>
              <w:t xml:space="preserve"> citizens about activities of </w:t>
            </w:r>
            <w:r>
              <w:rPr>
                <w:rFonts w:ascii="Arial" w:eastAsia="Arial" w:hAnsi="Arial" w:cs="Arial"/>
                <w:sz w:val="20"/>
                <w:szCs w:val="20"/>
                <w:lang w:val="en-US"/>
              </w:rPr>
              <w:t>HOs</w:t>
            </w:r>
            <w:r w:rsidRPr="00875B6F">
              <w:rPr>
                <w:rFonts w:ascii="Arial" w:eastAsia="Arial" w:hAnsi="Arial" w:cs="Arial"/>
                <w:sz w:val="20"/>
                <w:szCs w:val="20"/>
                <w:lang w:val="en-US"/>
              </w:rPr>
              <w:t xml:space="preserve">, providing the opportunity to monitor </w:t>
            </w:r>
            <w:r>
              <w:rPr>
                <w:rFonts w:ascii="Arial" w:eastAsia="Arial" w:hAnsi="Arial" w:cs="Arial"/>
                <w:sz w:val="20"/>
                <w:szCs w:val="20"/>
                <w:lang w:val="en-US"/>
              </w:rPr>
              <w:t xml:space="preserve">HOs </w:t>
            </w:r>
            <w:r w:rsidRPr="00875B6F">
              <w:rPr>
                <w:rFonts w:ascii="Arial" w:eastAsia="Arial" w:hAnsi="Arial" w:cs="Arial"/>
                <w:sz w:val="20"/>
                <w:szCs w:val="20"/>
                <w:lang w:val="en-US"/>
              </w:rPr>
              <w:t xml:space="preserve">activities </w:t>
            </w:r>
          </w:p>
        </w:tc>
        <w:tc>
          <w:tcPr>
            <w:tcW w:w="1701" w:type="dxa"/>
          </w:tcPr>
          <w:p w14:paraId="14BE3894" w14:textId="25136604" w:rsidR="009F5E2C" w:rsidRPr="00C245BB" w:rsidRDefault="0003436B">
            <w:pPr>
              <w:rPr>
                <w:rFonts w:ascii="Arial" w:eastAsia="Arial" w:hAnsi="Arial" w:cs="Arial"/>
                <w:sz w:val="20"/>
                <w:szCs w:val="20"/>
              </w:rPr>
            </w:pPr>
            <w:proofErr w:type="spellStart"/>
            <w:r w:rsidRPr="0003436B">
              <w:rPr>
                <w:rFonts w:ascii="Arial" w:eastAsia="Arial" w:hAnsi="Arial" w:cs="Arial"/>
                <w:sz w:val="20"/>
                <w:szCs w:val="20"/>
              </w:rPr>
              <w:t>December</w:t>
            </w:r>
            <w:proofErr w:type="spellEnd"/>
            <w:r w:rsidRPr="0003436B">
              <w:rPr>
                <w:rFonts w:ascii="Arial" w:eastAsia="Arial" w:hAnsi="Arial" w:cs="Arial"/>
                <w:sz w:val="20"/>
                <w:szCs w:val="20"/>
              </w:rPr>
              <w:t xml:space="preserve"> 1, 2019</w:t>
            </w:r>
          </w:p>
        </w:tc>
        <w:tc>
          <w:tcPr>
            <w:tcW w:w="1815" w:type="dxa"/>
          </w:tcPr>
          <w:p w14:paraId="608D5137"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w:t>
            </w:r>
          </w:p>
        </w:tc>
      </w:tr>
    </w:tbl>
    <w:p w14:paraId="2B3FA191" w14:textId="77777777" w:rsidR="009F5E2C" w:rsidRPr="00C245BB" w:rsidRDefault="009F5E2C">
      <w:pPr>
        <w:jc w:val="both"/>
        <w:rPr>
          <w:rFonts w:ascii="Arial" w:eastAsia="Arial" w:hAnsi="Arial" w:cs="Arial"/>
          <w:color w:val="000000"/>
          <w:sz w:val="24"/>
          <w:szCs w:val="24"/>
        </w:rPr>
      </w:pPr>
    </w:p>
    <w:p w14:paraId="43260AB2" w14:textId="732C133B" w:rsidR="009F5E2C" w:rsidRPr="00C245BB" w:rsidRDefault="0003436B">
      <w:pPr>
        <w:rPr>
          <w:rFonts w:ascii="Arial" w:eastAsia="Arial" w:hAnsi="Arial" w:cs="Arial"/>
          <w:b/>
          <w:color w:val="000000"/>
          <w:sz w:val="24"/>
          <w:szCs w:val="24"/>
        </w:rPr>
      </w:pPr>
      <w:r>
        <w:rPr>
          <w:rFonts w:ascii="Arial" w:eastAsia="Arial" w:hAnsi="Arial" w:cs="Arial"/>
          <w:b/>
          <w:color w:val="000000"/>
          <w:sz w:val="24"/>
          <w:szCs w:val="24"/>
          <w:lang w:val="en-US"/>
        </w:rPr>
        <w:t>Recommendations</w:t>
      </w:r>
      <w:r w:rsidR="00D00A97" w:rsidRPr="00C245BB">
        <w:rPr>
          <w:rFonts w:ascii="Arial" w:eastAsia="Arial" w:hAnsi="Arial" w:cs="Arial"/>
          <w:b/>
          <w:color w:val="000000"/>
          <w:sz w:val="24"/>
          <w:szCs w:val="24"/>
        </w:rPr>
        <w:t>:</w:t>
      </w:r>
    </w:p>
    <w:p w14:paraId="25753265" w14:textId="794A9E0E" w:rsidR="009F5E2C" w:rsidRPr="002822A8" w:rsidRDefault="002822A8" w:rsidP="002822A8">
      <w:pPr>
        <w:numPr>
          <w:ilvl w:val="0"/>
          <w:numId w:val="23"/>
        </w:numPr>
        <w:pBdr>
          <w:top w:val="nil"/>
          <w:left w:val="nil"/>
          <w:bottom w:val="nil"/>
          <w:right w:val="nil"/>
          <w:between w:val="nil"/>
        </w:pBdr>
        <w:spacing w:after="0"/>
        <w:jc w:val="both"/>
        <w:rPr>
          <w:rFonts w:ascii="Arial" w:eastAsia="Arial" w:hAnsi="Arial" w:cs="Arial"/>
          <w:b/>
          <w:color w:val="000000"/>
          <w:sz w:val="24"/>
          <w:szCs w:val="24"/>
          <w:lang w:val="en-US"/>
        </w:rPr>
      </w:pPr>
      <w:r w:rsidRPr="002822A8">
        <w:rPr>
          <w:rFonts w:ascii="Arial" w:eastAsia="Arial" w:hAnsi="Arial" w:cs="Arial"/>
          <w:color w:val="000000"/>
          <w:sz w:val="24"/>
          <w:szCs w:val="24"/>
          <w:lang w:val="en-US"/>
        </w:rPr>
        <w:t xml:space="preserve">It is recommended that </w:t>
      </w:r>
      <w:proofErr w:type="spellStart"/>
      <w:r w:rsidRPr="002822A8">
        <w:rPr>
          <w:rFonts w:ascii="Arial" w:eastAsia="Arial" w:hAnsi="Arial" w:cs="Arial"/>
          <w:color w:val="000000"/>
          <w:sz w:val="24"/>
          <w:szCs w:val="24"/>
          <w:lang w:val="en-US"/>
        </w:rPr>
        <w:t>MoH</w:t>
      </w:r>
      <w:proofErr w:type="spellEnd"/>
      <w:r w:rsidRPr="002822A8">
        <w:rPr>
          <w:rFonts w:ascii="Arial" w:eastAsia="Arial" w:hAnsi="Arial" w:cs="Arial"/>
          <w:color w:val="000000"/>
          <w:sz w:val="24"/>
          <w:szCs w:val="24"/>
          <w:lang w:val="en-US"/>
        </w:rPr>
        <w:t xml:space="preserve">, together with the </w:t>
      </w:r>
      <w:proofErr w:type="spellStart"/>
      <w:r w:rsidRPr="002822A8">
        <w:rPr>
          <w:rFonts w:ascii="Arial" w:eastAsia="Arial" w:hAnsi="Arial" w:cs="Arial"/>
          <w:color w:val="000000"/>
          <w:sz w:val="24"/>
          <w:szCs w:val="24"/>
          <w:lang w:val="en-US"/>
        </w:rPr>
        <w:t>Lek</w:t>
      </w:r>
      <w:proofErr w:type="spellEnd"/>
      <w:r w:rsidRPr="002822A8">
        <w:rPr>
          <w:rFonts w:ascii="Arial" w:eastAsia="Arial" w:hAnsi="Arial" w:cs="Arial"/>
          <w:color w:val="000000"/>
          <w:sz w:val="24"/>
          <w:szCs w:val="24"/>
          <w:lang w:val="en-US"/>
        </w:rPr>
        <w:t xml:space="preserve">-Info team, develop and implement a </w:t>
      </w:r>
      <w:r>
        <w:rPr>
          <w:rFonts w:ascii="Arial" w:eastAsia="Arial" w:hAnsi="Arial" w:cs="Arial"/>
          <w:color w:val="000000"/>
          <w:sz w:val="24"/>
          <w:szCs w:val="24"/>
          <w:lang w:val="en-US"/>
        </w:rPr>
        <w:t>medicine</w:t>
      </w:r>
      <w:r w:rsidRPr="002822A8">
        <w:rPr>
          <w:rFonts w:ascii="Arial" w:eastAsia="Arial" w:hAnsi="Arial" w:cs="Arial"/>
          <w:color w:val="000000"/>
          <w:sz w:val="24"/>
          <w:szCs w:val="24"/>
          <w:lang w:val="en-US"/>
        </w:rPr>
        <w:t xml:space="preserve"> accounting application at the </w:t>
      </w:r>
      <w:r>
        <w:rPr>
          <w:rFonts w:ascii="Arial" w:eastAsia="Arial" w:hAnsi="Arial" w:cs="Arial"/>
          <w:color w:val="000000"/>
          <w:sz w:val="24"/>
          <w:szCs w:val="24"/>
          <w:lang w:val="en-US"/>
        </w:rPr>
        <w:t>HOs</w:t>
      </w:r>
      <w:r w:rsidRPr="002822A8">
        <w:rPr>
          <w:rFonts w:ascii="Arial" w:eastAsia="Arial" w:hAnsi="Arial" w:cs="Arial"/>
          <w:color w:val="000000"/>
          <w:sz w:val="24"/>
          <w:szCs w:val="24"/>
          <w:lang w:val="en-US"/>
        </w:rPr>
        <w:t xml:space="preserve"> </w:t>
      </w:r>
      <w:r>
        <w:rPr>
          <w:rFonts w:ascii="Arial" w:eastAsia="Arial" w:hAnsi="Arial" w:cs="Arial"/>
          <w:color w:val="000000"/>
          <w:sz w:val="24"/>
          <w:szCs w:val="24"/>
          <w:lang w:val="en-US"/>
        </w:rPr>
        <w:t>level</w:t>
      </w:r>
      <w:r w:rsidRPr="002822A8">
        <w:rPr>
          <w:rFonts w:ascii="Arial" w:eastAsia="Arial" w:hAnsi="Arial" w:cs="Arial"/>
          <w:color w:val="000000"/>
          <w:sz w:val="24"/>
          <w:szCs w:val="24"/>
          <w:lang w:val="en-US"/>
        </w:rPr>
        <w:t xml:space="preserve">, as well as ensure input and disclosure of </w:t>
      </w:r>
      <w:r>
        <w:rPr>
          <w:rFonts w:ascii="Arial" w:eastAsia="Arial" w:hAnsi="Arial" w:cs="Arial"/>
          <w:color w:val="000000"/>
          <w:sz w:val="24"/>
          <w:szCs w:val="24"/>
          <w:lang w:val="en-US"/>
        </w:rPr>
        <w:t>medicine</w:t>
      </w:r>
      <w:r w:rsidRPr="002822A8">
        <w:rPr>
          <w:rFonts w:ascii="Arial" w:eastAsia="Arial" w:hAnsi="Arial" w:cs="Arial"/>
          <w:color w:val="000000"/>
          <w:sz w:val="24"/>
          <w:szCs w:val="24"/>
          <w:lang w:val="en-US"/>
        </w:rPr>
        <w:t xml:space="preserve"> data.</w:t>
      </w:r>
    </w:p>
    <w:p w14:paraId="1C1B1D77" w14:textId="3E9E8223" w:rsidR="009F5E2C" w:rsidRPr="002822A8" w:rsidRDefault="002822A8" w:rsidP="002822A8">
      <w:pPr>
        <w:numPr>
          <w:ilvl w:val="0"/>
          <w:numId w:val="23"/>
        </w:numPr>
        <w:pBdr>
          <w:top w:val="nil"/>
          <w:left w:val="nil"/>
          <w:bottom w:val="nil"/>
          <w:right w:val="nil"/>
          <w:between w:val="nil"/>
        </w:pBdr>
        <w:spacing w:after="0"/>
        <w:jc w:val="both"/>
        <w:rPr>
          <w:rFonts w:ascii="Arial" w:eastAsia="Arial" w:hAnsi="Arial" w:cs="Arial"/>
          <w:b/>
          <w:color w:val="000000"/>
          <w:sz w:val="24"/>
          <w:szCs w:val="24"/>
          <w:lang w:val="en-US"/>
        </w:rPr>
      </w:pPr>
      <w:r w:rsidRPr="002822A8">
        <w:rPr>
          <w:rFonts w:ascii="Arial" w:eastAsia="Arial" w:hAnsi="Arial" w:cs="Arial"/>
          <w:color w:val="000000"/>
          <w:sz w:val="24"/>
          <w:szCs w:val="24"/>
          <w:lang w:val="en-US"/>
        </w:rPr>
        <w:t xml:space="preserve">It is recommended that </w:t>
      </w:r>
      <w:proofErr w:type="spellStart"/>
      <w:r w:rsidRPr="002822A8">
        <w:rPr>
          <w:rFonts w:ascii="Arial" w:eastAsia="Arial" w:hAnsi="Arial" w:cs="Arial"/>
          <w:color w:val="000000"/>
          <w:sz w:val="24"/>
          <w:szCs w:val="24"/>
          <w:lang w:val="en-US"/>
        </w:rPr>
        <w:t>MoH</w:t>
      </w:r>
      <w:proofErr w:type="spellEnd"/>
      <w:r w:rsidRPr="002822A8">
        <w:rPr>
          <w:rFonts w:ascii="Arial" w:eastAsia="Arial" w:hAnsi="Arial" w:cs="Arial"/>
          <w:color w:val="000000"/>
          <w:sz w:val="24"/>
          <w:szCs w:val="24"/>
          <w:lang w:val="en-US"/>
        </w:rPr>
        <w:t xml:space="preserve"> ensure</w:t>
      </w:r>
      <w:r>
        <w:rPr>
          <w:rFonts w:ascii="Arial" w:eastAsia="Arial" w:hAnsi="Arial" w:cs="Arial"/>
          <w:color w:val="000000"/>
          <w:sz w:val="24"/>
          <w:szCs w:val="24"/>
          <w:lang w:val="en-US"/>
        </w:rPr>
        <w:t>s</w:t>
      </w:r>
      <w:r w:rsidRPr="002822A8">
        <w:rPr>
          <w:rFonts w:ascii="Arial" w:eastAsia="Arial" w:hAnsi="Arial" w:cs="Arial"/>
          <w:color w:val="000000"/>
          <w:sz w:val="24"/>
          <w:szCs w:val="24"/>
          <w:lang w:val="en-US"/>
        </w:rPr>
        <w:t xml:space="preserve"> the integration of 1C: accounting </w:t>
      </w:r>
      <w:r>
        <w:rPr>
          <w:rFonts w:ascii="Arial" w:eastAsia="Arial" w:hAnsi="Arial" w:cs="Arial"/>
          <w:color w:val="000000"/>
          <w:sz w:val="24"/>
          <w:szCs w:val="24"/>
          <w:lang w:val="en-US"/>
        </w:rPr>
        <w:t xml:space="preserve">IS </w:t>
      </w:r>
      <w:r w:rsidRPr="002822A8">
        <w:rPr>
          <w:rFonts w:ascii="Arial" w:eastAsia="Arial" w:hAnsi="Arial" w:cs="Arial"/>
          <w:color w:val="000000"/>
          <w:sz w:val="24"/>
          <w:szCs w:val="24"/>
          <w:lang w:val="en-US"/>
        </w:rPr>
        <w:t xml:space="preserve">with the </w:t>
      </w:r>
      <w:r>
        <w:rPr>
          <w:rFonts w:ascii="Arial" w:eastAsia="Arial" w:hAnsi="Arial" w:cs="Arial"/>
          <w:color w:val="000000"/>
          <w:sz w:val="24"/>
          <w:szCs w:val="24"/>
          <w:lang w:val="en-US"/>
        </w:rPr>
        <w:t>S</w:t>
      </w:r>
      <w:r w:rsidRPr="002822A8">
        <w:rPr>
          <w:rFonts w:ascii="Arial" w:eastAsia="Arial" w:hAnsi="Arial" w:cs="Arial"/>
          <w:color w:val="000000"/>
          <w:sz w:val="24"/>
          <w:szCs w:val="24"/>
          <w:lang w:val="en-US"/>
        </w:rPr>
        <w:t xml:space="preserve">tate </w:t>
      </w:r>
      <w:r>
        <w:rPr>
          <w:rFonts w:ascii="Arial" w:eastAsia="Arial" w:hAnsi="Arial" w:cs="Arial"/>
          <w:color w:val="000000"/>
          <w:sz w:val="24"/>
          <w:szCs w:val="24"/>
          <w:lang w:val="en-US"/>
        </w:rPr>
        <w:t>O</w:t>
      </w:r>
      <w:r w:rsidRPr="002822A8">
        <w:rPr>
          <w:rFonts w:ascii="Arial" w:eastAsia="Arial" w:hAnsi="Arial" w:cs="Arial"/>
          <w:color w:val="000000"/>
          <w:sz w:val="24"/>
          <w:szCs w:val="24"/>
          <w:lang w:val="en-US"/>
        </w:rPr>
        <w:t xml:space="preserve">pen </w:t>
      </w:r>
      <w:r>
        <w:rPr>
          <w:rFonts w:ascii="Arial" w:eastAsia="Arial" w:hAnsi="Arial" w:cs="Arial"/>
          <w:color w:val="000000"/>
          <w:sz w:val="24"/>
          <w:szCs w:val="24"/>
          <w:lang w:val="en-US"/>
        </w:rPr>
        <w:t>D</w:t>
      </w:r>
      <w:r w:rsidRPr="002822A8">
        <w:rPr>
          <w:rFonts w:ascii="Arial" w:eastAsia="Arial" w:hAnsi="Arial" w:cs="Arial"/>
          <w:color w:val="000000"/>
          <w:sz w:val="24"/>
          <w:szCs w:val="24"/>
          <w:lang w:val="en-US"/>
        </w:rPr>
        <w:t xml:space="preserve">ata </w:t>
      </w:r>
      <w:r>
        <w:rPr>
          <w:rFonts w:ascii="Arial" w:eastAsia="Arial" w:hAnsi="Arial" w:cs="Arial"/>
          <w:color w:val="000000"/>
          <w:sz w:val="24"/>
          <w:szCs w:val="24"/>
          <w:lang w:val="en-US"/>
        </w:rPr>
        <w:t>P</w:t>
      </w:r>
      <w:r w:rsidRPr="002822A8">
        <w:rPr>
          <w:rFonts w:ascii="Arial" w:eastAsia="Arial" w:hAnsi="Arial" w:cs="Arial"/>
          <w:color w:val="000000"/>
          <w:sz w:val="24"/>
          <w:szCs w:val="24"/>
          <w:lang w:val="en-US"/>
        </w:rPr>
        <w:t xml:space="preserve">ortal to ensure output of data on </w:t>
      </w:r>
      <w:r>
        <w:rPr>
          <w:rFonts w:ascii="Arial" w:eastAsia="Arial" w:hAnsi="Arial" w:cs="Arial"/>
          <w:color w:val="000000"/>
          <w:sz w:val="24"/>
          <w:szCs w:val="24"/>
          <w:lang w:val="en-US"/>
        </w:rPr>
        <w:t xml:space="preserve">HOs </w:t>
      </w:r>
      <w:r w:rsidRPr="002822A8">
        <w:rPr>
          <w:rFonts w:ascii="Arial" w:eastAsia="Arial" w:hAnsi="Arial" w:cs="Arial"/>
          <w:color w:val="000000"/>
          <w:sz w:val="24"/>
          <w:szCs w:val="24"/>
          <w:lang w:val="en-US"/>
        </w:rPr>
        <w:t>income and expenses.</w:t>
      </w:r>
    </w:p>
    <w:p w14:paraId="574630BA" w14:textId="61F346B7" w:rsidR="009F5E2C" w:rsidRPr="002822A8" w:rsidRDefault="002822A8" w:rsidP="002822A8">
      <w:pPr>
        <w:numPr>
          <w:ilvl w:val="0"/>
          <w:numId w:val="23"/>
        </w:numPr>
        <w:pBdr>
          <w:top w:val="nil"/>
          <w:left w:val="nil"/>
          <w:bottom w:val="nil"/>
          <w:right w:val="nil"/>
          <w:between w:val="nil"/>
        </w:pBdr>
        <w:spacing w:after="0"/>
        <w:jc w:val="both"/>
        <w:rPr>
          <w:rFonts w:ascii="Arial" w:eastAsia="Arial" w:hAnsi="Arial" w:cs="Arial"/>
          <w:b/>
          <w:color w:val="000000"/>
          <w:sz w:val="24"/>
          <w:szCs w:val="24"/>
          <w:lang w:val="en-US"/>
        </w:rPr>
      </w:pPr>
      <w:r w:rsidRPr="002822A8">
        <w:rPr>
          <w:rFonts w:ascii="Arial" w:eastAsia="Arial" w:hAnsi="Arial" w:cs="Arial"/>
          <w:color w:val="000000"/>
          <w:sz w:val="24"/>
          <w:szCs w:val="24"/>
          <w:lang w:val="en-US"/>
        </w:rPr>
        <w:t xml:space="preserve">It is recommended that </w:t>
      </w:r>
      <w:proofErr w:type="spellStart"/>
      <w:r w:rsidRPr="002822A8">
        <w:rPr>
          <w:rFonts w:ascii="Arial" w:eastAsia="Arial" w:hAnsi="Arial" w:cs="Arial"/>
          <w:color w:val="000000"/>
          <w:sz w:val="24"/>
          <w:szCs w:val="24"/>
          <w:lang w:val="en-US"/>
        </w:rPr>
        <w:t>MoH</w:t>
      </w:r>
      <w:proofErr w:type="spellEnd"/>
      <w:r w:rsidRPr="002822A8">
        <w:rPr>
          <w:rFonts w:ascii="Arial" w:eastAsia="Arial" w:hAnsi="Arial" w:cs="Arial"/>
          <w:color w:val="000000"/>
          <w:sz w:val="24"/>
          <w:szCs w:val="24"/>
          <w:lang w:val="en-US"/>
        </w:rPr>
        <w:t xml:space="preserve"> ensure</w:t>
      </w:r>
      <w:r>
        <w:rPr>
          <w:rFonts w:ascii="Arial" w:eastAsia="Arial" w:hAnsi="Arial" w:cs="Arial"/>
          <w:color w:val="000000"/>
          <w:sz w:val="24"/>
          <w:szCs w:val="24"/>
          <w:lang w:val="en-US"/>
        </w:rPr>
        <w:t>s</w:t>
      </w:r>
      <w:r w:rsidRPr="002822A8">
        <w:rPr>
          <w:rFonts w:ascii="Arial" w:eastAsia="Arial" w:hAnsi="Arial" w:cs="Arial"/>
          <w:color w:val="000000"/>
          <w:sz w:val="24"/>
          <w:szCs w:val="24"/>
          <w:lang w:val="en-US"/>
        </w:rPr>
        <w:t xml:space="preserve"> disclosure of </w:t>
      </w:r>
      <w:r>
        <w:rPr>
          <w:rFonts w:ascii="Arial" w:eastAsia="Arial" w:hAnsi="Arial" w:cs="Arial"/>
          <w:color w:val="000000"/>
          <w:sz w:val="24"/>
          <w:szCs w:val="24"/>
          <w:lang w:val="en-US"/>
        </w:rPr>
        <w:t xml:space="preserve">HOs </w:t>
      </w:r>
      <w:r w:rsidRPr="002822A8">
        <w:rPr>
          <w:rFonts w:ascii="Arial" w:eastAsia="Arial" w:hAnsi="Arial" w:cs="Arial"/>
          <w:color w:val="000000"/>
          <w:sz w:val="24"/>
          <w:szCs w:val="24"/>
          <w:lang w:val="en-US"/>
        </w:rPr>
        <w:t xml:space="preserve">non-financial performance indicators </w:t>
      </w:r>
      <w:r>
        <w:rPr>
          <w:rFonts w:ascii="Arial" w:eastAsia="Arial" w:hAnsi="Arial" w:cs="Arial"/>
          <w:color w:val="000000"/>
          <w:sz w:val="24"/>
          <w:szCs w:val="24"/>
          <w:lang w:val="en-US"/>
        </w:rPr>
        <w:t>via</w:t>
      </w:r>
      <w:r w:rsidRPr="002822A8">
        <w:rPr>
          <w:rFonts w:ascii="Arial" w:eastAsia="Arial" w:hAnsi="Arial" w:cs="Arial"/>
          <w:color w:val="000000"/>
          <w:sz w:val="24"/>
          <w:szCs w:val="24"/>
          <w:lang w:val="en-US"/>
        </w:rPr>
        <w:t xml:space="preserve"> the </w:t>
      </w:r>
      <w:r>
        <w:rPr>
          <w:rFonts w:ascii="Arial" w:eastAsia="Arial" w:hAnsi="Arial" w:cs="Arial"/>
          <w:color w:val="000000"/>
          <w:sz w:val="24"/>
          <w:szCs w:val="24"/>
          <w:lang w:val="en-US"/>
        </w:rPr>
        <w:t>S</w:t>
      </w:r>
      <w:r w:rsidRPr="002822A8">
        <w:rPr>
          <w:rFonts w:ascii="Arial" w:eastAsia="Arial" w:hAnsi="Arial" w:cs="Arial"/>
          <w:color w:val="000000"/>
          <w:sz w:val="24"/>
          <w:szCs w:val="24"/>
          <w:lang w:val="en-US"/>
        </w:rPr>
        <w:t xml:space="preserve">tate </w:t>
      </w:r>
      <w:r>
        <w:rPr>
          <w:rFonts w:ascii="Arial" w:eastAsia="Arial" w:hAnsi="Arial" w:cs="Arial"/>
          <w:color w:val="000000"/>
          <w:sz w:val="24"/>
          <w:szCs w:val="24"/>
          <w:lang w:val="en-US"/>
        </w:rPr>
        <w:t>O</w:t>
      </w:r>
      <w:r w:rsidRPr="002822A8">
        <w:rPr>
          <w:rFonts w:ascii="Arial" w:eastAsia="Arial" w:hAnsi="Arial" w:cs="Arial"/>
          <w:color w:val="000000"/>
          <w:sz w:val="24"/>
          <w:szCs w:val="24"/>
          <w:lang w:val="en-US"/>
        </w:rPr>
        <w:t xml:space="preserve">pen </w:t>
      </w:r>
      <w:r>
        <w:rPr>
          <w:rFonts w:ascii="Arial" w:eastAsia="Arial" w:hAnsi="Arial" w:cs="Arial"/>
          <w:color w:val="000000"/>
          <w:sz w:val="24"/>
          <w:szCs w:val="24"/>
          <w:lang w:val="en-US"/>
        </w:rPr>
        <w:t>D</w:t>
      </w:r>
      <w:r w:rsidRPr="002822A8">
        <w:rPr>
          <w:rFonts w:ascii="Arial" w:eastAsia="Arial" w:hAnsi="Arial" w:cs="Arial"/>
          <w:color w:val="000000"/>
          <w:sz w:val="24"/>
          <w:szCs w:val="24"/>
          <w:lang w:val="en-US"/>
        </w:rPr>
        <w:t xml:space="preserve">ata </w:t>
      </w:r>
      <w:r>
        <w:rPr>
          <w:rFonts w:ascii="Arial" w:eastAsia="Arial" w:hAnsi="Arial" w:cs="Arial"/>
          <w:color w:val="000000"/>
          <w:sz w:val="24"/>
          <w:szCs w:val="24"/>
          <w:lang w:val="en-US"/>
        </w:rPr>
        <w:t>P</w:t>
      </w:r>
      <w:r w:rsidRPr="002822A8">
        <w:rPr>
          <w:rFonts w:ascii="Arial" w:eastAsia="Arial" w:hAnsi="Arial" w:cs="Arial"/>
          <w:color w:val="000000"/>
          <w:sz w:val="24"/>
          <w:szCs w:val="24"/>
          <w:lang w:val="en-US"/>
        </w:rPr>
        <w:t xml:space="preserve">ortal </w:t>
      </w:r>
      <w:r>
        <w:rPr>
          <w:rFonts w:ascii="Arial" w:eastAsia="Arial" w:hAnsi="Arial" w:cs="Arial"/>
          <w:color w:val="000000"/>
          <w:sz w:val="24"/>
          <w:szCs w:val="24"/>
          <w:lang w:val="en-US"/>
        </w:rPr>
        <w:t xml:space="preserve">divided </w:t>
      </w:r>
      <w:r w:rsidRPr="002822A8">
        <w:rPr>
          <w:rFonts w:ascii="Arial" w:eastAsia="Arial" w:hAnsi="Arial" w:cs="Arial"/>
          <w:color w:val="000000"/>
          <w:sz w:val="24"/>
          <w:szCs w:val="24"/>
          <w:lang w:val="en-US"/>
        </w:rPr>
        <w:t xml:space="preserve">by </w:t>
      </w:r>
      <w:r>
        <w:rPr>
          <w:rFonts w:ascii="Arial" w:eastAsia="Arial" w:hAnsi="Arial" w:cs="Arial"/>
          <w:color w:val="000000"/>
          <w:sz w:val="24"/>
          <w:szCs w:val="24"/>
          <w:lang w:val="en-US"/>
        </w:rPr>
        <w:t>HO</w:t>
      </w:r>
      <w:r w:rsidRPr="002822A8">
        <w:rPr>
          <w:rFonts w:ascii="Arial" w:eastAsia="Arial" w:hAnsi="Arial" w:cs="Arial"/>
          <w:color w:val="000000"/>
          <w:sz w:val="24"/>
          <w:szCs w:val="24"/>
          <w:lang w:val="en-US"/>
        </w:rPr>
        <w:t>.</w:t>
      </w:r>
    </w:p>
    <w:p w14:paraId="3AC828E3" w14:textId="2B4558BF" w:rsidR="009F5E2C" w:rsidRPr="002822A8" w:rsidRDefault="002822A8" w:rsidP="002822A8">
      <w:pPr>
        <w:numPr>
          <w:ilvl w:val="0"/>
          <w:numId w:val="23"/>
        </w:numPr>
        <w:pBdr>
          <w:top w:val="nil"/>
          <w:left w:val="nil"/>
          <w:bottom w:val="nil"/>
          <w:right w:val="nil"/>
          <w:between w:val="nil"/>
        </w:pBdr>
        <w:spacing w:after="0"/>
        <w:jc w:val="both"/>
        <w:rPr>
          <w:rFonts w:ascii="Arial" w:eastAsia="Arial" w:hAnsi="Arial" w:cs="Arial"/>
          <w:b/>
          <w:color w:val="000000"/>
          <w:sz w:val="24"/>
          <w:szCs w:val="24"/>
          <w:lang w:val="en-US"/>
        </w:rPr>
      </w:pPr>
      <w:r w:rsidRPr="002822A8">
        <w:rPr>
          <w:rFonts w:ascii="Arial" w:eastAsia="Arial" w:hAnsi="Arial" w:cs="Arial"/>
          <w:color w:val="000000"/>
          <w:sz w:val="24"/>
          <w:szCs w:val="24"/>
          <w:lang w:val="en-US"/>
        </w:rPr>
        <w:t xml:space="preserve">It is recommended that </w:t>
      </w:r>
      <w:proofErr w:type="spellStart"/>
      <w:r w:rsidRPr="002822A8">
        <w:rPr>
          <w:rFonts w:ascii="Arial" w:eastAsia="Arial" w:hAnsi="Arial" w:cs="Arial"/>
          <w:color w:val="000000"/>
          <w:sz w:val="24"/>
          <w:szCs w:val="24"/>
          <w:lang w:val="en-US"/>
        </w:rPr>
        <w:t>MoH</w:t>
      </w:r>
      <w:proofErr w:type="spellEnd"/>
      <w:r w:rsidRPr="002822A8">
        <w:rPr>
          <w:rFonts w:ascii="Arial" w:eastAsia="Arial" w:hAnsi="Arial" w:cs="Arial"/>
          <w:color w:val="000000"/>
          <w:sz w:val="24"/>
          <w:szCs w:val="24"/>
          <w:lang w:val="en-US"/>
        </w:rPr>
        <w:t xml:space="preserve">, together with MHIF, </w:t>
      </w:r>
      <w:proofErr w:type="gramStart"/>
      <w:r>
        <w:rPr>
          <w:rFonts w:ascii="Arial" w:eastAsia="Arial" w:hAnsi="Arial" w:cs="Arial"/>
          <w:color w:val="000000"/>
          <w:sz w:val="24"/>
          <w:szCs w:val="24"/>
          <w:lang w:val="en-US"/>
        </w:rPr>
        <w:t xml:space="preserve">disclose </w:t>
      </w:r>
      <w:r w:rsidRPr="002822A8">
        <w:rPr>
          <w:rFonts w:ascii="Arial" w:eastAsia="Arial" w:hAnsi="Arial" w:cs="Arial"/>
          <w:color w:val="000000"/>
          <w:sz w:val="24"/>
          <w:szCs w:val="24"/>
          <w:lang w:val="en-US"/>
        </w:rPr>
        <w:t xml:space="preserve"> information</w:t>
      </w:r>
      <w:proofErr w:type="gramEnd"/>
      <w:r w:rsidRPr="002822A8">
        <w:rPr>
          <w:rFonts w:ascii="Arial" w:eastAsia="Arial" w:hAnsi="Arial" w:cs="Arial"/>
          <w:color w:val="000000"/>
          <w:sz w:val="24"/>
          <w:szCs w:val="24"/>
          <w:lang w:val="en-US"/>
        </w:rPr>
        <w:t xml:space="preserve"> on results based financing (on </w:t>
      </w:r>
      <w:r>
        <w:rPr>
          <w:rFonts w:ascii="Arial" w:eastAsia="Arial" w:hAnsi="Arial" w:cs="Arial"/>
          <w:color w:val="000000"/>
          <w:sz w:val="24"/>
          <w:szCs w:val="24"/>
          <w:lang w:val="en-US"/>
        </w:rPr>
        <w:t xml:space="preserve">HOs </w:t>
      </w:r>
      <w:r w:rsidRPr="002822A8">
        <w:rPr>
          <w:rFonts w:ascii="Arial" w:eastAsia="Arial" w:hAnsi="Arial" w:cs="Arial"/>
          <w:color w:val="000000"/>
          <w:sz w:val="24"/>
          <w:szCs w:val="24"/>
          <w:lang w:val="en-US"/>
        </w:rPr>
        <w:t xml:space="preserve">expenses, revenues and performance indicators by categories of indicators) </w:t>
      </w:r>
      <w:r>
        <w:rPr>
          <w:rFonts w:ascii="Arial" w:eastAsia="Arial" w:hAnsi="Arial" w:cs="Arial"/>
          <w:color w:val="000000"/>
          <w:sz w:val="24"/>
          <w:szCs w:val="24"/>
          <w:lang w:val="en-US"/>
        </w:rPr>
        <w:t xml:space="preserve">in </w:t>
      </w:r>
      <w:r w:rsidRPr="002822A8">
        <w:rPr>
          <w:rFonts w:ascii="Arial" w:eastAsia="Arial" w:hAnsi="Arial" w:cs="Arial"/>
          <w:color w:val="000000"/>
          <w:sz w:val="24"/>
          <w:szCs w:val="24"/>
          <w:lang w:val="en-US"/>
        </w:rPr>
        <w:t xml:space="preserve">computer-readable </w:t>
      </w:r>
      <w:r>
        <w:rPr>
          <w:rFonts w:ascii="Arial" w:eastAsia="Arial" w:hAnsi="Arial" w:cs="Arial"/>
          <w:color w:val="000000"/>
          <w:sz w:val="24"/>
          <w:szCs w:val="24"/>
          <w:lang w:val="en-US"/>
        </w:rPr>
        <w:t>format via</w:t>
      </w:r>
      <w:r w:rsidRPr="002822A8">
        <w:rPr>
          <w:rFonts w:ascii="Arial" w:eastAsia="Arial" w:hAnsi="Arial" w:cs="Arial"/>
          <w:color w:val="000000"/>
          <w:sz w:val="24"/>
          <w:szCs w:val="24"/>
          <w:lang w:val="en-US"/>
        </w:rPr>
        <w:t xml:space="preserve"> the </w:t>
      </w:r>
      <w:r>
        <w:rPr>
          <w:rFonts w:ascii="Arial" w:eastAsia="Arial" w:hAnsi="Arial" w:cs="Arial"/>
          <w:color w:val="000000"/>
          <w:sz w:val="24"/>
          <w:szCs w:val="24"/>
          <w:lang w:val="en-US"/>
        </w:rPr>
        <w:t>S</w:t>
      </w:r>
      <w:r w:rsidRPr="002822A8">
        <w:rPr>
          <w:rFonts w:ascii="Arial" w:eastAsia="Arial" w:hAnsi="Arial" w:cs="Arial"/>
          <w:color w:val="000000"/>
          <w:sz w:val="24"/>
          <w:szCs w:val="24"/>
          <w:lang w:val="en-US"/>
        </w:rPr>
        <w:t xml:space="preserve">tate </w:t>
      </w:r>
      <w:r>
        <w:rPr>
          <w:rFonts w:ascii="Arial" w:eastAsia="Arial" w:hAnsi="Arial" w:cs="Arial"/>
          <w:color w:val="000000"/>
          <w:sz w:val="24"/>
          <w:szCs w:val="24"/>
          <w:lang w:val="en-US"/>
        </w:rPr>
        <w:t>O</w:t>
      </w:r>
      <w:r w:rsidRPr="002822A8">
        <w:rPr>
          <w:rFonts w:ascii="Arial" w:eastAsia="Arial" w:hAnsi="Arial" w:cs="Arial"/>
          <w:color w:val="000000"/>
          <w:sz w:val="24"/>
          <w:szCs w:val="24"/>
          <w:lang w:val="en-US"/>
        </w:rPr>
        <w:t xml:space="preserve">pen </w:t>
      </w:r>
      <w:r>
        <w:rPr>
          <w:rFonts w:ascii="Arial" w:eastAsia="Arial" w:hAnsi="Arial" w:cs="Arial"/>
          <w:color w:val="000000"/>
          <w:sz w:val="24"/>
          <w:szCs w:val="24"/>
          <w:lang w:val="en-US"/>
        </w:rPr>
        <w:t>D</w:t>
      </w:r>
      <w:r w:rsidRPr="002822A8">
        <w:rPr>
          <w:rFonts w:ascii="Arial" w:eastAsia="Arial" w:hAnsi="Arial" w:cs="Arial"/>
          <w:color w:val="000000"/>
          <w:sz w:val="24"/>
          <w:szCs w:val="24"/>
          <w:lang w:val="en-US"/>
        </w:rPr>
        <w:t xml:space="preserve">ata </w:t>
      </w:r>
      <w:r>
        <w:rPr>
          <w:rFonts w:ascii="Arial" w:eastAsia="Arial" w:hAnsi="Arial" w:cs="Arial"/>
          <w:color w:val="000000"/>
          <w:sz w:val="24"/>
          <w:szCs w:val="24"/>
          <w:lang w:val="en-US"/>
        </w:rPr>
        <w:t>P</w:t>
      </w:r>
      <w:r w:rsidRPr="002822A8">
        <w:rPr>
          <w:rFonts w:ascii="Arial" w:eastAsia="Arial" w:hAnsi="Arial" w:cs="Arial"/>
          <w:color w:val="000000"/>
          <w:sz w:val="24"/>
          <w:szCs w:val="24"/>
          <w:lang w:val="en-US"/>
        </w:rPr>
        <w:t xml:space="preserve">ortal </w:t>
      </w:r>
      <w:r>
        <w:rPr>
          <w:rFonts w:ascii="Arial" w:eastAsia="Arial" w:hAnsi="Arial" w:cs="Arial"/>
          <w:color w:val="000000"/>
          <w:sz w:val="24"/>
          <w:szCs w:val="24"/>
          <w:lang w:val="en-US"/>
        </w:rPr>
        <w:t>by HO.</w:t>
      </w:r>
    </w:p>
    <w:p w14:paraId="2BD553B9" w14:textId="3DAEB435" w:rsidR="009F5E2C" w:rsidRPr="007205DE" w:rsidRDefault="007205DE" w:rsidP="007205DE">
      <w:pPr>
        <w:numPr>
          <w:ilvl w:val="0"/>
          <w:numId w:val="23"/>
        </w:numPr>
        <w:pBdr>
          <w:top w:val="nil"/>
          <w:left w:val="nil"/>
          <w:bottom w:val="nil"/>
          <w:right w:val="nil"/>
          <w:between w:val="nil"/>
        </w:pBdr>
        <w:jc w:val="both"/>
        <w:rPr>
          <w:rFonts w:ascii="Arial" w:eastAsia="Arial" w:hAnsi="Arial" w:cs="Arial"/>
          <w:b/>
          <w:color w:val="000000"/>
          <w:sz w:val="24"/>
          <w:szCs w:val="24"/>
          <w:lang w:val="en-US"/>
        </w:rPr>
      </w:pPr>
      <w:r w:rsidRPr="007205DE">
        <w:rPr>
          <w:rFonts w:ascii="Arial" w:eastAsia="Arial" w:hAnsi="Arial" w:cs="Arial"/>
          <w:color w:val="000000"/>
          <w:sz w:val="24"/>
          <w:szCs w:val="24"/>
          <w:lang w:val="en-US"/>
        </w:rPr>
        <w:t xml:space="preserve">It is recommended </w:t>
      </w:r>
      <w:r>
        <w:rPr>
          <w:rFonts w:ascii="Arial" w:eastAsia="Arial" w:hAnsi="Arial" w:cs="Arial"/>
          <w:color w:val="000000"/>
          <w:sz w:val="24"/>
          <w:szCs w:val="24"/>
          <w:lang w:val="en-US"/>
        </w:rPr>
        <w:t xml:space="preserve">to </w:t>
      </w:r>
      <w:r w:rsidRPr="007205DE">
        <w:rPr>
          <w:rFonts w:ascii="Arial" w:eastAsia="Arial" w:hAnsi="Arial" w:cs="Arial"/>
          <w:color w:val="000000"/>
          <w:sz w:val="24"/>
          <w:szCs w:val="24"/>
          <w:lang w:val="en-US"/>
        </w:rPr>
        <w:t xml:space="preserve">approve </w:t>
      </w:r>
      <w:r>
        <w:rPr>
          <w:rFonts w:ascii="Arial" w:eastAsia="Arial" w:hAnsi="Arial" w:cs="Arial"/>
          <w:color w:val="000000"/>
          <w:sz w:val="24"/>
          <w:szCs w:val="24"/>
          <w:lang w:val="en-US"/>
        </w:rPr>
        <w:t>by the</w:t>
      </w:r>
      <w:r w:rsidRPr="007205DE">
        <w:rPr>
          <w:rFonts w:ascii="Arial" w:eastAsia="Arial" w:hAnsi="Arial" w:cs="Arial"/>
          <w:color w:val="000000"/>
          <w:sz w:val="24"/>
          <w:szCs w:val="24"/>
          <w:lang w:val="en-US"/>
        </w:rPr>
        <w:t xml:space="preserve"> </w:t>
      </w:r>
      <w:proofErr w:type="spellStart"/>
      <w:r w:rsidRPr="007205DE">
        <w:rPr>
          <w:rFonts w:ascii="Arial" w:eastAsia="Arial" w:hAnsi="Arial" w:cs="Arial"/>
          <w:color w:val="000000"/>
          <w:sz w:val="24"/>
          <w:szCs w:val="24"/>
          <w:lang w:val="en-US"/>
        </w:rPr>
        <w:t>MoH</w:t>
      </w:r>
      <w:proofErr w:type="spellEnd"/>
      <w:r w:rsidRPr="007205DE">
        <w:rPr>
          <w:rFonts w:ascii="Arial" w:eastAsia="Arial" w:hAnsi="Arial" w:cs="Arial"/>
          <w:color w:val="000000"/>
          <w:sz w:val="24"/>
          <w:szCs w:val="24"/>
          <w:lang w:val="en-US"/>
        </w:rPr>
        <w:t xml:space="preserve"> order </w:t>
      </w:r>
      <w:r>
        <w:rPr>
          <w:rFonts w:ascii="Arial" w:eastAsia="Arial" w:hAnsi="Arial" w:cs="Arial"/>
          <w:color w:val="000000"/>
          <w:sz w:val="24"/>
          <w:szCs w:val="24"/>
          <w:lang w:val="en-US"/>
        </w:rPr>
        <w:t xml:space="preserve">the </w:t>
      </w:r>
      <w:r w:rsidRPr="007205DE">
        <w:rPr>
          <w:rFonts w:ascii="Arial" w:eastAsia="Arial" w:hAnsi="Arial" w:cs="Arial"/>
          <w:color w:val="000000"/>
          <w:sz w:val="24"/>
          <w:szCs w:val="24"/>
          <w:lang w:val="en-US"/>
        </w:rPr>
        <w:t xml:space="preserve">list of data sets to be published on </w:t>
      </w:r>
      <w:r>
        <w:rPr>
          <w:rFonts w:ascii="Arial" w:eastAsia="Arial" w:hAnsi="Arial" w:cs="Arial"/>
          <w:color w:val="000000"/>
          <w:sz w:val="24"/>
          <w:szCs w:val="24"/>
          <w:lang w:val="en-US"/>
        </w:rPr>
        <w:t>S</w:t>
      </w:r>
      <w:r w:rsidRPr="007205DE">
        <w:rPr>
          <w:rFonts w:ascii="Arial" w:eastAsia="Arial" w:hAnsi="Arial" w:cs="Arial"/>
          <w:color w:val="000000"/>
          <w:sz w:val="24"/>
          <w:szCs w:val="24"/>
          <w:lang w:val="en-US"/>
        </w:rPr>
        <w:t xml:space="preserve">tate </w:t>
      </w:r>
      <w:r>
        <w:rPr>
          <w:rFonts w:ascii="Arial" w:eastAsia="Arial" w:hAnsi="Arial" w:cs="Arial"/>
          <w:color w:val="000000"/>
          <w:sz w:val="24"/>
          <w:szCs w:val="24"/>
          <w:lang w:val="en-US"/>
        </w:rPr>
        <w:t>O</w:t>
      </w:r>
      <w:r w:rsidRPr="007205DE">
        <w:rPr>
          <w:rFonts w:ascii="Arial" w:eastAsia="Arial" w:hAnsi="Arial" w:cs="Arial"/>
          <w:color w:val="000000"/>
          <w:sz w:val="24"/>
          <w:szCs w:val="24"/>
          <w:lang w:val="en-US"/>
        </w:rPr>
        <w:t xml:space="preserve">pen </w:t>
      </w:r>
      <w:r>
        <w:rPr>
          <w:rFonts w:ascii="Arial" w:eastAsia="Arial" w:hAnsi="Arial" w:cs="Arial"/>
          <w:color w:val="000000"/>
          <w:sz w:val="24"/>
          <w:szCs w:val="24"/>
          <w:lang w:val="en-US"/>
        </w:rPr>
        <w:t>D</w:t>
      </w:r>
      <w:r w:rsidRPr="007205DE">
        <w:rPr>
          <w:rFonts w:ascii="Arial" w:eastAsia="Arial" w:hAnsi="Arial" w:cs="Arial"/>
          <w:color w:val="000000"/>
          <w:sz w:val="24"/>
          <w:szCs w:val="24"/>
          <w:lang w:val="en-US"/>
        </w:rPr>
        <w:t xml:space="preserve">ata </w:t>
      </w:r>
      <w:r>
        <w:rPr>
          <w:rFonts w:ascii="Arial" w:eastAsia="Arial" w:hAnsi="Arial" w:cs="Arial"/>
          <w:color w:val="000000"/>
          <w:sz w:val="24"/>
          <w:szCs w:val="24"/>
          <w:lang w:val="en-US"/>
        </w:rPr>
        <w:t>P</w:t>
      </w:r>
      <w:r w:rsidRPr="007205DE">
        <w:rPr>
          <w:rFonts w:ascii="Arial" w:eastAsia="Arial" w:hAnsi="Arial" w:cs="Arial"/>
          <w:color w:val="000000"/>
          <w:sz w:val="24"/>
          <w:szCs w:val="24"/>
          <w:lang w:val="en-US"/>
        </w:rPr>
        <w:t>ortal, as reflected in the Decree of the Deputy Minister of Health of the Kyrgyz Republic dated May 31, 2019 No. 395, as well as supplement the ab</w:t>
      </w:r>
      <w:r>
        <w:rPr>
          <w:rFonts w:ascii="Arial" w:eastAsia="Arial" w:hAnsi="Arial" w:cs="Arial"/>
          <w:color w:val="000000"/>
          <w:sz w:val="24"/>
          <w:szCs w:val="24"/>
          <w:lang w:val="en-US"/>
        </w:rPr>
        <w:t>ove list with information on</w:t>
      </w:r>
      <w:r w:rsidRPr="007205DE">
        <w:rPr>
          <w:rFonts w:ascii="Arial" w:eastAsia="Arial" w:hAnsi="Arial" w:cs="Arial"/>
          <w:color w:val="000000"/>
          <w:sz w:val="24"/>
          <w:szCs w:val="24"/>
          <w:lang w:val="en-US"/>
        </w:rPr>
        <w:t xml:space="preserve"> warehouse records of medicines and non-financial indicators broken down by </w:t>
      </w:r>
      <w:proofErr w:type="spellStart"/>
      <w:r>
        <w:rPr>
          <w:rFonts w:ascii="Arial" w:eastAsia="Arial" w:hAnsi="Arial" w:cs="Arial"/>
          <w:color w:val="000000"/>
          <w:sz w:val="24"/>
          <w:szCs w:val="24"/>
          <w:lang w:val="en-US"/>
        </w:rPr>
        <w:t>HOs</w:t>
      </w:r>
      <w:r w:rsidRPr="007205DE">
        <w:rPr>
          <w:rFonts w:ascii="Arial" w:eastAsia="Arial" w:hAnsi="Arial" w:cs="Arial"/>
          <w:color w:val="000000"/>
          <w:sz w:val="24"/>
          <w:szCs w:val="24"/>
          <w:lang w:val="en-US"/>
        </w:rPr>
        <w:t>.</w:t>
      </w:r>
      <w:proofErr w:type="spellEnd"/>
    </w:p>
    <w:p w14:paraId="50F22EC8" w14:textId="77777777" w:rsidR="002822A8" w:rsidRPr="007205DE" w:rsidRDefault="002822A8" w:rsidP="002822A8">
      <w:pPr>
        <w:pBdr>
          <w:top w:val="nil"/>
          <w:left w:val="nil"/>
          <w:bottom w:val="nil"/>
          <w:right w:val="nil"/>
          <w:between w:val="nil"/>
        </w:pBdr>
        <w:ind w:left="720"/>
        <w:jc w:val="both"/>
        <w:rPr>
          <w:rFonts w:ascii="Arial" w:eastAsia="Arial" w:hAnsi="Arial" w:cs="Arial"/>
          <w:b/>
          <w:color w:val="000000"/>
          <w:sz w:val="24"/>
          <w:szCs w:val="24"/>
          <w:lang w:val="en-US"/>
        </w:rPr>
      </w:pPr>
    </w:p>
    <w:p w14:paraId="31F9B015" w14:textId="77777777" w:rsidR="009F5E2C" w:rsidRDefault="009F5E2C">
      <w:pPr>
        <w:rPr>
          <w:rFonts w:ascii="Arial" w:hAnsi="Arial" w:cs="Arial"/>
          <w:lang w:val="en-US"/>
        </w:rPr>
      </w:pPr>
    </w:p>
    <w:p w14:paraId="7244275F" w14:textId="77777777" w:rsidR="007205DE" w:rsidRDefault="007205DE">
      <w:pPr>
        <w:rPr>
          <w:rFonts w:ascii="Arial" w:hAnsi="Arial" w:cs="Arial"/>
          <w:lang w:val="en-US"/>
        </w:rPr>
      </w:pPr>
    </w:p>
    <w:p w14:paraId="3BA76AB6" w14:textId="77777777" w:rsidR="007205DE" w:rsidRPr="007205DE" w:rsidRDefault="007205DE">
      <w:pPr>
        <w:rPr>
          <w:rFonts w:ascii="Arial" w:hAnsi="Arial" w:cs="Arial"/>
          <w:lang w:val="en-US"/>
        </w:rPr>
      </w:pPr>
    </w:p>
    <w:p w14:paraId="18EC6B66" w14:textId="77777777" w:rsidR="006174E4" w:rsidRDefault="006174E4">
      <w:pPr>
        <w:jc w:val="both"/>
        <w:rPr>
          <w:rFonts w:ascii="Arial" w:eastAsia="Arial" w:hAnsi="Arial" w:cs="Arial"/>
          <w:color w:val="2E74B5" w:themeColor="accent1" w:themeShade="BF"/>
          <w:sz w:val="24"/>
          <w:szCs w:val="24"/>
          <w:lang w:val="en-US"/>
        </w:rPr>
      </w:pPr>
      <w:r w:rsidRPr="00572F60">
        <w:rPr>
          <w:rFonts w:ascii="Arial" w:eastAsia="Arial" w:hAnsi="Arial" w:cs="Arial"/>
          <w:color w:val="2E74B5" w:themeColor="accent1" w:themeShade="BF"/>
          <w:sz w:val="24"/>
          <w:szCs w:val="24"/>
          <w:lang w:val="en-US"/>
        </w:rPr>
        <w:lastRenderedPageBreak/>
        <w:t xml:space="preserve">Commitment №4. Modernization of the state judicial acts register </w:t>
      </w:r>
    </w:p>
    <w:p w14:paraId="31A178D7" w14:textId="1E02C471" w:rsidR="009F5E2C" w:rsidRPr="007205DE" w:rsidRDefault="00A51A4C">
      <w:pPr>
        <w:jc w:val="both"/>
        <w:rPr>
          <w:rFonts w:ascii="Arial" w:eastAsia="Arial" w:hAnsi="Arial" w:cs="Arial"/>
          <w:sz w:val="24"/>
          <w:szCs w:val="24"/>
          <w:lang w:val="en-US"/>
        </w:rPr>
      </w:pPr>
      <w:r w:rsidRPr="007205DE">
        <w:rPr>
          <w:rFonts w:ascii="Arial" w:eastAsia="Arial" w:hAnsi="Arial" w:cs="Arial"/>
          <w:b/>
          <w:sz w:val="24"/>
          <w:szCs w:val="24"/>
          <w:lang w:val="en-US"/>
        </w:rPr>
        <w:t>Responsible State Agency</w:t>
      </w:r>
      <w:r w:rsidR="00D00A97" w:rsidRPr="007205DE">
        <w:rPr>
          <w:rFonts w:ascii="Arial" w:eastAsia="Arial" w:hAnsi="Arial" w:cs="Arial"/>
          <w:sz w:val="24"/>
          <w:szCs w:val="24"/>
          <w:lang w:val="en-US"/>
        </w:rPr>
        <w:t xml:space="preserve">: </w:t>
      </w:r>
      <w:r w:rsidR="007205DE" w:rsidRPr="007205DE">
        <w:rPr>
          <w:rFonts w:ascii="Arial" w:eastAsia="Arial" w:hAnsi="Arial" w:cs="Arial"/>
          <w:sz w:val="24"/>
          <w:szCs w:val="24"/>
          <w:lang w:val="en-US"/>
        </w:rPr>
        <w:t xml:space="preserve">Supreme Court of the Kyrgyz Republic </w:t>
      </w:r>
      <w:r w:rsidR="00D00A97" w:rsidRPr="007205DE">
        <w:rPr>
          <w:rFonts w:ascii="Arial" w:eastAsia="Arial" w:hAnsi="Arial" w:cs="Arial"/>
          <w:sz w:val="24"/>
          <w:szCs w:val="24"/>
          <w:lang w:val="en-US"/>
        </w:rPr>
        <w:t>(</w:t>
      </w:r>
      <w:r w:rsidR="007205DE">
        <w:rPr>
          <w:rFonts w:ascii="Arial" w:eastAsia="Arial" w:hAnsi="Arial" w:cs="Arial"/>
          <w:sz w:val="24"/>
          <w:szCs w:val="24"/>
          <w:lang w:val="en-US"/>
        </w:rPr>
        <w:t>further</w:t>
      </w:r>
      <w:r w:rsidR="00D00A97" w:rsidRPr="007205DE">
        <w:rPr>
          <w:rFonts w:ascii="Arial" w:eastAsia="Arial" w:hAnsi="Arial" w:cs="Arial"/>
          <w:sz w:val="24"/>
          <w:szCs w:val="24"/>
          <w:lang w:val="en-US"/>
        </w:rPr>
        <w:t xml:space="preserve"> - </w:t>
      </w:r>
      <w:r w:rsidR="007205DE">
        <w:rPr>
          <w:rFonts w:ascii="Arial" w:eastAsia="Arial" w:hAnsi="Arial" w:cs="Arial"/>
          <w:sz w:val="24"/>
          <w:szCs w:val="24"/>
          <w:lang w:val="en-US"/>
        </w:rPr>
        <w:t>SC</w:t>
      </w:r>
      <w:r w:rsidR="00D00A97" w:rsidRPr="007205DE">
        <w:rPr>
          <w:rFonts w:ascii="Arial" w:eastAsia="Arial" w:hAnsi="Arial" w:cs="Arial"/>
          <w:sz w:val="24"/>
          <w:szCs w:val="24"/>
          <w:lang w:val="en-US"/>
        </w:rPr>
        <w:t>).</w:t>
      </w:r>
    </w:p>
    <w:p w14:paraId="76196EAB" w14:textId="2BE8A2EC" w:rsidR="0087392D" w:rsidRPr="0087392D" w:rsidRDefault="0087392D">
      <w:pPr>
        <w:jc w:val="both"/>
        <w:rPr>
          <w:rFonts w:ascii="Arial" w:eastAsia="Arial" w:hAnsi="Arial" w:cs="Arial"/>
          <w:sz w:val="24"/>
          <w:szCs w:val="24"/>
          <w:lang w:val="en-US"/>
        </w:rPr>
      </w:pPr>
      <w:r w:rsidRPr="0087392D">
        <w:rPr>
          <w:rFonts w:ascii="Arial" w:eastAsia="Arial" w:hAnsi="Arial" w:cs="Arial"/>
          <w:sz w:val="24"/>
          <w:szCs w:val="24"/>
          <w:lang w:val="en-US"/>
        </w:rPr>
        <w:t xml:space="preserve">As part of </w:t>
      </w:r>
      <w:r w:rsidR="00614756">
        <w:rPr>
          <w:rFonts w:ascii="Arial" w:eastAsia="Arial" w:hAnsi="Arial" w:cs="Arial"/>
          <w:sz w:val="24"/>
          <w:szCs w:val="24"/>
          <w:lang w:val="en-US"/>
        </w:rPr>
        <w:t>implementing</w:t>
      </w:r>
      <w:r w:rsidRPr="0087392D">
        <w:rPr>
          <w:rFonts w:ascii="Arial" w:eastAsia="Arial" w:hAnsi="Arial" w:cs="Arial"/>
          <w:sz w:val="24"/>
          <w:szCs w:val="24"/>
          <w:lang w:val="en-US"/>
        </w:rPr>
        <w:t xml:space="preserve"> </w:t>
      </w:r>
      <w:r w:rsidR="00614756">
        <w:rPr>
          <w:rFonts w:ascii="Arial" w:eastAsia="Arial" w:hAnsi="Arial" w:cs="Arial"/>
          <w:sz w:val="24"/>
          <w:szCs w:val="24"/>
          <w:lang w:val="en-US"/>
        </w:rPr>
        <w:t xml:space="preserve">the </w:t>
      </w:r>
      <w:r w:rsidR="00614756" w:rsidRPr="0087392D">
        <w:rPr>
          <w:rFonts w:ascii="Arial" w:eastAsia="Arial" w:hAnsi="Arial" w:cs="Arial"/>
          <w:sz w:val="24"/>
          <w:szCs w:val="24"/>
          <w:lang w:val="en-US"/>
        </w:rPr>
        <w:t xml:space="preserve">NAP </w:t>
      </w:r>
      <w:r w:rsidRPr="0087392D">
        <w:rPr>
          <w:rFonts w:ascii="Arial" w:eastAsia="Arial" w:hAnsi="Arial" w:cs="Arial"/>
          <w:sz w:val="24"/>
          <w:szCs w:val="24"/>
          <w:lang w:val="en-US"/>
        </w:rPr>
        <w:t>sub</w:t>
      </w:r>
      <w:r w:rsidR="00614756">
        <w:rPr>
          <w:rFonts w:ascii="Arial" w:eastAsia="Arial" w:hAnsi="Arial" w:cs="Arial"/>
          <w:sz w:val="24"/>
          <w:szCs w:val="24"/>
          <w:lang w:val="en-US"/>
        </w:rPr>
        <w:t>-</w:t>
      </w:r>
      <w:r w:rsidRPr="0087392D">
        <w:rPr>
          <w:rFonts w:ascii="Arial" w:eastAsia="Arial" w:hAnsi="Arial" w:cs="Arial"/>
          <w:sz w:val="24"/>
          <w:szCs w:val="24"/>
          <w:lang w:val="en-US"/>
        </w:rPr>
        <w:t xml:space="preserve">paragraph 12.1. - “To develop a user and server application for automation and publication </w:t>
      </w:r>
      <w:r w:rsidR="00614756" w:rsidRPr="0087392D">
        <w:rPr>
          <w:rFonts w:ascii="Arial" w:eastAsia="Arial" w:hAnsi="Arial" w:cs="Arial"/>
          <w:sz w:val="24"/>
          <w:szCs w:val="24"/>
          <w:lang w:val="en-US"/>
        </w:rPr>
        <w:t xml:space="preserve">system </w:t>
      </w:r>
      <w:r w:rsidRPr="0087392D">
        <w:rPr>
          <w:rFonts w:ascii="Arial" w:eastAsia="Arial" w:hAnsi="Arial" w:cs="Arial"/>
          <w:sz w:val="24"/>
          <w:szCs w:val="24"/>
          <w:lang w:val="en-US"/>
        </w:rPr>
        <w:t xml:space="preserve">of judicial </w:t>
      </w:r>
      <w:r w:rsidR="00614756">
        <w:rPr>
          <w:rFonts w:ascii="Arial" w:eastAsia="Arial" w:hAnsi="Arial" w:cs="Arial"/>
          <w:sz w:val="24"/>
          <w:szCs w:val="24"/>
          <w:lang w:val="en-US"/>
        </w:rPr>
        <w:t>decisions</w:t>
      </w:r>
      <w:r w:rsidRPr="0087392D">
        <w:rPr>
          <w:rFonts w:ascii="Arial" w:eastAsia="Arial" w:hAnsi="Arial" w:cs="Arial"/>
          <w:sz w:val="24"/>
          <w:szCs w:val="24"/>
          <w:lang w:val="en-US"/>
        </w:rPr>
        <w:t xml:space="preserve">” </w:t>
      </w:r>
      <w:r w:rsidR="00614756">
        <w:rPr>
          <w:rFonts w:ascii="Arial" w:eastAsia="Arial" w:hAnsi="Arial" w:cs="Arial"/>
          <w:sz w:val="24"/>
          <w:szCs w:val="24"/>
          <w:lang w:val="en-US"/>
        </w:rPr>
        <w:t>ITI “</w:t>
      </w:r>
      <w:proofErr w:type="spellStart"/>
      <w:r w:rsidR="00614756">
        <w:rPr>
          <w:rFonts w:ascii="Arial" w:eastAsia="Arial" w:hAnsi="Arial" w:cs="Arial"/>
          <w:sz w:val="24"/>
          <w:szCs w:val="24"/>
          <w:lang w:val="en-US"/>
        </w:rPr>
        <w:t>Adilet</w:t>
      </w:r>
      <w:proofErr w:type="spellEnd"/>
      <w:r w:rsidR="00614756">
        <w:rPr>
          <w:rFonts w:ascii="Arial" w:eastAsia="Arial" w:hAnsi="Arial" w:cs="Arial"/>
          <w:sz w:val="24"/>
          <w:szCs w:val="24"/>
          <w:lang w:val="en-US"/>
        </w:rPr>
        <w:t xml:space="preserve"> sot” together with</w:t>
      </w:r>
      <w:r w:rsidRPr="0087392D">
        <w:rPr>
          <w:rFonts w:ascii="Arial" w:eastAsia="Arial" w:hAnsi="Arial" w:cs="Arial"/>
          <w:sz w:val="24"/>
          <w:szCs w:val="24"/>
          <w:lang w:val="en-US"/>
        </w:rPr>
        <w:t xml:space="preserve"> developers of AIS </w:t>
      </w:r>
      <w:r w:rsidR="00614756">
        <w:rPr>
          <w:rFonts w:ascii="Arial" w:eastAsia="Arial" w:hAnsi="Arial" w:cs="Arial"/>
          <w:sz w:val="24"/>
          <w:szCs w:val="24"/>
          <w:lang w:val="en-US"/>
        </w:rPr>
        <w:t>Court</w:t>
      </w:r>
      <w:r w:rsidRPr="0087392D">
        <w:rPr>
          <w:rFonts w:ascii="Arial" w:eastAsia="Arial" w:hAnsi="Arial" w:cs="Arial"/>
          <w:sz w:val="24"/>
          <w:szCs w:val="24"/>
          <w:lang w:val="en-US"/>
        </w:rPr>
        <w:t xml:space="preserve"> </w:t>
      </w:r>
      <w:r w:rsidR="00614756">
        <w:rPr>
          <w:rFonts w:ascii="Arial" w:eastAsia="Arial" w:hAnsi="Arial" w:cs="Arial"/>
          <w:sz w:val="24"/>
          <w:szCs w:val="24"/>
          <w:lang w:val="en-US"/>
        </w:rPr>
        <w:t xml:space="preserve">by </w:t>
      </w:r>
      <w:r w:rsidRPr="0087392D">
        <w:rPr>
          <w:rFonts w:ascii="Arial" w:eastAsia="Arial" w:hAnsi="Arial" w:cs="Arial"/>
          <w:sz w:val="24"/>
          <w:szCs w:val="24"/>
          <w:lang w:val="en-US"/>
        </w:rPr>
        <w:t xml:space="preserve">“CBI” developed an application for automatic uploading of data on </w:t>
      </w:r>
      <w:r w:rsidR="00614756" w:rsidRPr="0087392D">
        <w:rPr>
          <w:rFonts w:ascii="Arial" w:eastAsia="Arial" w:hAnsi="Arial" w:cs="Arial"/>
          <w:sz w:val="24"/>
          <w:szCs w:val="24"/>
          <w:lang w:val="en-US"/>
        </w:rPr>
        <w:t xml:space="preserve">case </w:t>
      </w:r>
      <w:r w:rsidRPr="0087392D">
        <w:rPr>
          <w:rFonts w:ascii="Arial" w:eastAsia="Arial" w:hAnsi="Arial" w:cs="Arial"/>
          <w:sz w:val="24"/>
          <w:szCs w:val="24"/>
          <w:lang w:val="en-US"/>
        </w:rPr>
        <w:t xml:space="preserve">registration, appointment of court hearings from AIS </w:t>
      </w:r>
      <w:r w:rsidR="00614756">
        <w:rPr>
          <w:rFonts w:ascii="Arial" w:eastAsia="Arial" w:hAnsi="Arial" w:cs="Arial"/>
          <w:sz w:val="24"/>
          <w:szCs w:val="24"/>
          <w:lang w:val="en-US"/>
        </w:rPr>
        <w:t>C</w:t>
      </w:r>
      <w:r w:rsidRPr="0087392D">
        <w:rPr>
          <w:rFonts w:ascii="Arial" w:eastAsia="Arial" w:hAnsi="Arial" w:cs="Arial"/>
          <w:sz w:val="24"/>
          <w:szCs w:val="24"/>
          <w:lang w:val="en-US"/>
        </w:rPr>
        <w:t xml:space="preserve">ourt at www. act.sot.kg. An application is being developed for automating </w:t>
      </w:r>
      <w:r w:rsidR="00614756">
        <w:rPr>
          <w:rFonts w:ascii="Arial" w:eastAsia="Arial" w:hAnsi="Arial" w:cs="Arial"/>
          <w:sz w:val="24"/>
          <w:szCs w:val="24"/>
          <w:lang w:val="en-US"/>
        </w:rPr>
        <w:t>downloading</w:t>
      </w:r>
      <w:r w:rsidRPr="0087392D">
        <w:rPr>
          <w:rFonts w:ascii="Arial" w:eastAsia="Arial" w:hAnsi="Arial" w:cs="Arial"/>
          <w:sz w:val="24"/>
          <w:szCs w:val="24"/>
          <w:lang w:val="en-US"/>
        </w:rPr>
        <w:t xml:space="preserve"> of judicial act</w:t>
      </w:r>
      <w:r w:rsidR="00614756">
        <w:rPr>
          <w:rFonts w:ascii="Arial" w:eastAsia="Arial" w:hAnsi="Arial" w:cs="Arial"/>
          <w:sz w:val="24"/>
          <w:szCs w:val="24"/>
          <w:lang w:val="en-US"/>
        </w:rPr>
        <w:t>s and decisions</w:t>
      </w:r>
      <w:r w:rsidRPr="0087392D">
        <w:rPr>
          <w:rFonts w:ascii="Arial" w:eastAsia="Arial" w:hAnsi="Arial" w:cs="Arial"/>
          <w:sz w:val="24"/>
          <w:szCs w:val="24"/>
          <w:lang w:val="en-US"/>
        </w:rPr>
        <w:t>.</w:t>
      </w:r>
    </w:p>
    <w:p w14:paraId="3AA4CAFD" w14:textId="7A1638AA" w:rsidR="00614756" w:rsidRPr="00614756" w:rsidRDefault="00614756">
      <w:pPr>
        <w:jc w:val="both"/>
        <w:rPr>
          <w:rFonts w:ascii="Arial" w:eastAsia="Arial" w:hAnsi="Arial" w:cs="Arial"/>
          <w:sz w:val="24"/>
          <w:szCs w:val="24"/>
          <w:lang w:val="en-US"/>
        </w:rPr>
      </w:pPr>
      <w:r w:rsidRPr="00614756">
        <w:rPr>
          <w:rFonts w:ascii="Arial" w:eastAsia="Arial" w:hAnsi="Arial" w:cs="Arial"/>
          <w:sz w:val="24"/>
          <w:szCs w:val="24"/>
          <w:lang w:val="en-US"/>
        </w:rPr>
        <w:t xml:space="preserve">As part of </w:t>
      </w:r>
      <w:r>
        <w:rPr>
          <w:rFonts w:ascii="Arial" w:eastAsia="Arial" w:hAnsi="Arial" w:cs="Arial"/>
          <w:sz w:val="24"/>
          <w:szCs w:val="24"/>
          <w:lang w:val="en-US"/>
        </w:rPr>
        <w:t>implementing</w:t>
      </w:r>
      <w:r w:rsidRPr="00614756">
        <w:rPr>
          <w:rFonts w:ascii="Arial" w:eastAsia="Arial" w:hAnsi="Arial" w:cs="Arial"/>
          <w:sz w:val="24"/>
          <w:szCs w:val="24"/>
          <w:lang w:val="en-US"/>
        </w:rPr>
        <w:t xml:space="preserve"> </w:t>
      </w:r>
      <w:r>
        <w:rPr>
          <w:rFonts w:ascii="Arial" w:eastAsia="Arial" w:hAnsi="Arial" w:cs="Arial"/>
          <w:sz w:val="24"/>
          <w:szCs w:val="24"/>
          <w:lang w:val="en-US"/>
        </w:rPr>
        <w:t xml:space="preserve">the </w:t>
      </w:r>
      <w:r w:rsidRPr="00614756">
        <w:rPr>
          <w:rFonts w:ascii="Arial" w:eastAsia="Arial" w:hAnsi="Arial" w:cs="Arial"/>
          <w:sz w:val="24"/>
          <w:szCs w:val="24"/>
          <w:lang w:val="en-US"/>
        </w:rPr>
        <w:t>NAP sub</w:t>
      </w:r>
      <w:r>
        <w:rPr>
          <w:rFonts w:ascii="Arial" w:eastAsia="Arial" w:hAnsi="Arial" w:cs="Arial"/>
          <w:sz w:val="24"/>
          <w:szCs w:val="24"/>
          <w:lang w:val="en-US"/>
        </w:rPr>
        <w:t>-</w:t>
      </w:r>
      <w:r w:rsidRPr="00614756">
        <w:rPr>
          <w:rFonts w:ascii="Arial" w:eastAsia="Arial" w:hAnsi="Arial" w:cs="Arial"/>
          <w:sz w:val="24"/>
          <w:szCs w:val="24"/>
          <w:lang w:val="en-US"/>
        </w:rPr>
        <w:t xml:space="preserve">paragraph 12.2. - “To conduct a pilot implementation of software for judicial acts </w:t>
      </w:r>
      <w:r>
        <w:rPr>
          <w:rFonts w:ascii="Arial" w:eastAsia="Arial" w:hAnsi="Arial" w:cs="Arial"/>
          <w:sz w:val="24"/>
          <w:szCs w:val="24"/>
          <w:lang w:val="en-US"/>
        </w:rPr>
        <w:t>automation and publication</w:t>
      </w:r>
      <w:r w:rsidRPr="00614756">
        <w:rPr>
          <w:rFonts w:ascii="Arial" w:eastAsia="Arial" w:hAnsi="Arial" w:cs="Arial"/>
          <w:sz w:val="24"/>
          <w:szCs w:val="24"/>
          <w:lang w:val="en-US"/>
        </w:rPr>
        <w:t xml:space="preserve">”, services were </w:t>
      </w:r>
      <w:r>
        <w:rPr>
          <w:rFonts w:ascii="Arial" w:eastAsia="Arial" w:hAnsi="Arial" w:cs="Arial"/>
          <w:sz w:val="24"/>
          <w:szCs w:val="24"/>
          <w:lang w:val="en-US"/>
        </w:rPr>
        <w:t>tested</w:t>
      </w:r>
      <w:r w:rsidRPr="00614756">
        <w:rPr>
          <w:rFonts w:ascii="Arial" w:eastAsia="Arial" w:hAnsi="Arial" w:cs="Arial"/>
          <w:sz w:val="24"/>
          <w:szCs w:val="24"/>
          <w:lang w:val="en-US"/>
        </w:rPr>
        <w:t xml:space="preserve"> on </w:t>
      </w:r>
      <w:r>
        <w:rPr>
          <w:rFonts w:ascii="Arial" w:eastAsia="Arial" w:hAnsi="Arial" w:cs="Arial"/>
          <w:sz w:val="24"/>
          <w:szCs w:val="24"/>
          <w:lang w:val="en-US"/>
        </w:rPr>
        <w:t>pilot system</w:t>
      </w:r>
      <w:r w:rsidRPr="00614756">
        <w:rPr>
          <w:rFonts w:ascii="Arial" w:eastAsia="Arial" w:hAnsi="Arial" w:cs="Arial"/>
          <w:sz w:val="24"/>
          <w:szCs w:val="24"/>
          <w:lang w:val="en-US"/>
        </w:rPr>
        <w:t xml:space="preserve"> platforms. </w:t>
      </w:r>
      <w:r>
        <w:rPr>
          <w:rFonts w:ascii="Arial" w:eastAsia="Arial" w:hAnsi="Arial" w:cs="Arial"/>
          <w:sz w:val="24"/>
          <w:szCs w:val="24"/>
          <w:lang w:val="en-US"/>
        </w:rPr>
        <w:t>At the moment i</w:t>
      </w:r>
      <w:r w:rsidRPr="00614756">
        <w:rPr>
          <w:rFonts w:ascii="Arial" w:eastAsia="Arial" w:hAnsi="Arial" w:cs="Arial"/>
          <w:sz w:val="24"/>
          <w:szCs w:val="24"/>
          <w:lang w:val="en-US"/>
        </w:rPr>
        <w:t>naccuracies in data transfer</w:t>
      </w:r>
      <w:r>
        <w:rPr>
          <w:rFonts w:ascii="Arial" w:eastAsia="Arial" w:hAnsi="Arial" w:cs="Arial"/>
          <w:sz w:val="24"/>
          <w:szCs w:val="24"/>
          <w:lang w:val="en-US"/>
        </w:rPr>
        <w:t xml:space="preserve"> are being analyzed</w:t>
      </w:r>
      <w:r w:rsidRPr="00614756">
        <w:rPr>
          <w:rFonts w:ascii="Arial" w:eastAsia="Arial" w:hAnsi="Arial" w:cs="Arial"/>
          <w:sz w:val="24"/>
          <w:szCs w:val="24"/>
          <w:lang w:val="en-US"/>
        </w:rPr>
        <w:t xml:space="preserve"> and eliminate</w:t>
      </w:r>
      <w:r>
        <w:rPr>
          <w:rFonts w:ascii="Arial" w:eastAsia="Arial" w:hAnsi="Arial" w:cs="Arial"/>
          <w:sz w:val="24"/>
          <w:szCs w:val="24"/>
          <w:lang w:val="en-US"/>
        </w:rPr>
        <w:t>d</w:t>
      </w:r>
      <w:r w:rsidRPr="00614756">
        <w:rPr>
          <w:rFonts w:ascii="Arial" w:eastAsia="Arial" w:hAnsi="Arial" w:cs="Arial"/>
          <w:sz w:val="24"/>
          <w:szCs w:val="24"/>
          <w:lang w:val="en-US"/>
        </w:rPr>
        <w:t>.</w:t>
      </w:r>
    </w:p>
    <w:p w14:paraId="44343D62" w14:textId="6C4AAF71" w:rsidR="00614756" w:rsidRPr="00614756" w:rsidRDefault="00DE0B65">
      <w:pPr>
        <w:jc w:val="both"/>
        <w:rPr>
          <w:rFonts w:ascii="Arial" w:eastAsia="Arial" w:hAnsi="Arial" w:cs="Arial"/>
          <w:sz w:val="24"/>
          <w:szCs w:val="24"/>
          <w:lang w:val="en-US"/>
        </w:rPr>
      </w:pPr>
      <w:r>
        <w:rPr>
          <w:rFonts w:ascii="Arial" w:eastAsia="Arial" w:hAnsi="Arial" w:cs="Arial"/>
          <w:sz w:val="24"/>
          <w:szCs w:val="24"/>
          <w:lang w:val="en-US"/>
        </w:rPr>
        <w:t xml:space="preserve">The </w:t>
      </w:r>
      <w:r w:rsidRPr="00614756">
        <w:rPr>
          <w:rFonts w:ascii="Arial" w:eastAsia="Arial" w:hAnsi="Arial" w:cs="Arial"/>
          <w:sz w:val="24"/>
          <w:szCs w:val="24"/>
          <w:lang w:val="en-US"/>
        </w:rPr>
        <w:t xml:space="preserve">directories were updated </w:t>
      </w:r>
      <w:r>
        <w:rPr>
          <w:rFonts w:ascii="Arial" w:eastAsia="Arial" w:hAnsi="Arial" w:cs="Arial"/>
          <w:sz w:val="24"/>
          <w:szCs w:val="24"/>
          <w:lang w:val="en-US"/>
        </w:rPr>
        <w:t>a</w:t>
      </w:r>
      <w:r w:rsidR="00614756" w:rsidRPr="00614756">
        <w:rPr>
          <w:rFonts w:ascii="Arial" w:eastAsia="Arial" w:hAnsi="Arial" w:cs="Arial"/>
          <w:sz w:val="24"/>
          <w:szCs w:val="24"/>
          <w:lang w:val="en-US"/>
        </w:rPr>
        <w:t xml:space="preserve">s part of </w:t>
      </w:r>
      <w:r>
        <w:rPr>
          <w:rFonts w:ascii="Arial" w:eastAsia="Arial" w:hAnsi="Arial" w:cs="Arial"/>
          <w:sz w:val="24"/>
          <w:szCs w:val="24"/>
          <w:lang w:val="en-US"/>
        </w:rPr>
        <w:t xml:space="preserve">implementing the </w:t>
      </w:r>
      <w:r w:rsidRPr="00614756">
        <w:rPr>
          <w:rFonts w:ascii="Arial" w:eastAsia="Arial" w:hAnsi="Arial" w:cs="Arial"/>
          <w:sz w:val="24"/>
          <w:szCs w:val="24"/>
          <w:lang w:val="en-US"/>
        </w:rPr>
        <w:t xml:space="preserve">NAP </w:t>
      </w:r>
      <w:r w:rsidR="00614756" w:rsidRPr="00614756">
        <w:rPr>
          <w:rFonts w:ascii="Arial" w:eastAsia="Arial" w:hAnsi="Arial" w:cs="Arial"/>
          <w:sz w:val="24"/>
          <w:szCs w:val="24"/>
          <w:lang w:val="en-US"/>
        </w:rPr>
        <w:t>sub</w:t>
      </w:r>
      <w:r>
        <w:rPr>
          <w:rFonts w:ascii="Arial" w:eastAsia="Arial" w:hAnsi="Arial" w:cs="Arial"/>
          <w:sz w:val="24"/>
          <w:szCs w:val="24"/>
          <w:lang w:val="en-US"/>
        </w:rPr>
        <w:t>-</w:t>
      </w:r>
      <w:r w:rsidR="00614756" w:rsidRPr="00614756">
        <w:rPr>
          <w:rFonts w:ascii="Arial" w:eastAsia="Arial" w:hAnsi="Arial" w:cs="Arial"/>
          <w:sz w:val="24"/>
          <w:szCs w:val="24"/>
          <w:lang w:val="en-US"/>
        </w:rPr>
        <w:t xml:space="preserve">paragraph 14.1. - “To modernize specialized </w:t>
      </w:r>
      <w:r>
        <w:rPr>
          <w:rFonts w:ascii="Arial" w:eastAsia="Arial" w:hAnsi="Arial" w:cs="Arial"/>
          <w:sz w:val="24"/>
          <w:szCs w:val="24"/>
          <w:lang w:val="en-US"/>
        </w:rPr>
        <w:t>web</w:t>
      </w:r>
      <w:r w:rsidR="00614756" w:rsidRPr="00614756">
        <w:rPr>
          <w:rFonts w:ascii="Arial" w:eastAsia="Arial" w:hAnsi="Arial" w:cs="Arial"/>
          <w:sz w:val="24"/>
          <w:szCs w:val="24"/>
          <w:lang w:val="en-US"/>
        </w:rPr>
        <w:t xml:space="preserve">site for </w:t>
      </w:r>
      <w:r>
        <w:rPr>
          <w:rFonts w:ascii="Arial" w:eastAsia="Arial" w:hAnsi="Arial" w:cs="Arial"/>
          <w:sz w:val="24"/>
          <w:szCs w:val="24"/>
          <w:lang w:val="en-US"/>
        </w:rPr>
        <w:t>disclosing</w:t>
      </w:r>
      <w:r w:rsidR="00614756" w:rsidRPr="00614756">
        <w:rPr>
          <w:rFonts w:ascii="Arial" w:eastAsia="Arial" w:hAnsi="Arial" w:cs="Arial"/>
          <w:sz w:val="24"/>
          <w:szCs w:val="24"/>
          <w:lang w:val="en-US"/>
        </w:rPr>
        <w:t xml:space="preserve"> judicial acts </w:t>
      </w:r>
      <w:r>
        <w:rPr>
          <w:rFonts w:ascii="Arial" w:eastAsia="Arial" w:hAnsi="Arial" w:cs="Arial"/>
          <w:sz w:val="24"/>
          <w:szCs w:val="24"/>
          <w:lang w:val="en-US"/>
        </w:rPr>
        <w:t xml:space="preserve">and decisions www.act.sot.kg for </w:t>
      </w:r>
      <w:r w:rsidR="00614756" w:rsidRPr="00614756">
        <w:rPr>
          <w:rFonts w:ascii="Arial" w:eastAsia="Arial" w:hAnsi="Arial" w:cs="Arial"/>
          <w:sz w:val="24"/>
          <w:szCs w:val="24"/>
          <w:lang w:val="en-US"/>
        </w:rPr>
        <w:t>contextual search of judicial acts, by keywords, and integration w</w:t>
      </w:r>
      <w:r>
        <w:rPr>
          <w:rFonts w:ascii="Arial" w:eastAsia="Arial" w:hAnsi="Arial" w:cs="Arial"/>
          <w:sz w:val="24"/>
          <w:szCs w:val="24"/>
          <w:lang w:val="en-US"/>
        </w:rPr>
        <w:t>ith specialized software for formation of judicial acts”.</w:t>
      </w:r>
      <w:r w:rsidR="00614756" w:rsidRPr="00614756">
        <w:rPr>
          <w:rFonts w:ascii="Arial" w:eastAsia="Arial" w:hAnsi="Arial" w:cs="Arial"/>
          <w:sz w:val="24"/>
          <w:szCs w:val="24"/>
          <w:lang w:val="en-US"/>
        </w:rPr>
        <w:t xml:space="preserve"> The directories </w:t>
      </w:r>
      <w:r>
        <w:rPr>
          <w:rFonts w:ascii="Arial" w:eastAsia="Arial" w:hAnsi="Arial" w:cs="Arial"/>
          <w:sz w:val="24"/>
          <w:szCs w:val="24"/>
          <w:lang w:val="en-US"/>
        </w:rPr>
        <w:t xml:space="preserve">of </w:t>
      </w:r>
      <w:r w:rsidR="00614756" w:rsidRPr="00614756">
        <w:rPr>
          <w:rFonts w:ascii="Arial" w:eastAsia="Arial" w:hAnsi="Arial" w:cs="Arial"/>
          <w:sz w:val="24"/>
          <w:szCs w:val="24"/>
          <w:lang w:val="en-US"/>
        </w:rPr>
        <w:t>www.act.sot</w:t>
      </w:r>
      <w:r>
        <w:rPr>
          <w:rFonts w:ascii="Arial" w:eastAsia="Arial" w:hAnsi="Arial" w:cs="Arial"/>
          <w:sz w:val="24"/>
          <w:szCs w:val="24"/>
          <w:lang w:val="en-US"/>
        </w:rPr>
        <w:t>.kg are brought in line with</w:t>
      </w:r>
      <w:r w:rsidR="00614756" w:rsidRPr="00614756">
        <w:rPr>
          <w:rFonts w:ascii="Arial" w:eastAsia="Arial" w:hAnsi="Arial" w:cs="Arial"/>
          <w:sz w:val="24"/>
          <w:szCs w:val="24"/>
          <w:lang w:val="en-US"/>
        </w:rPr>
        <w:t xml:space="preserve"> directories of the Automated Court Information System and Unified Register of Crimes and Misconducts. </w:t>
      </w:r>
      <w:r>
        <w:rPr>
          <w:rFonts w:ascii="Arial" w:eastAsia="Arial" w:hAnsi="Arial" w:cs="Arial"/>
          <w:sz w:val="24"/>
          <w:szCs w:val="24"/>
          <w:lang w:val="en-US"/>
        </w:rPr>
        <w:t>Articles have been u</w:t>
      </w:r>
      <w:r w:rsidR="00614756" w:rsidRPr="00614756">
        <w:rPr>
          <w:rFonts w:ascii="Arial" w:eastAsia="Arial" w:hAnsi="Arial" w:cs="Arial"/>
          <w:sz w:val="24"/>
          <w:szCs w:val="24"/>
          <w:lang w:val="en-US"/>
        </w:rPr>
        <w:t xml:space="preserve">pdated </w:t>
      </w:r>
      <w:r>
        <w:rPr>
          <w:rFonts w:ascii="Arial" w:eastAsia="Arial" w:hAnsi="Arial" w:cs="Arial"/>
          <w:sz w:val="24"/>
          <w:szCs w:val="24"/>
          <w:lang w:val="en-US"/>
        </w:rPr>
        <w:t>in accordance with</w:t>
      </w:r>
      <w:r w:rsidR="00614756" w:rsidRPr="00614756">
        <w:rPr>
          <w:rFonts w:ascii="Arial" w:eastAsia="Arial" w:hAnsi="Arial" w:cs="Arial"/>
          <w:sz w:val="24"/>
          <w:szCs w:val="24"/>
          <w:lang w:val="en-US"/>
        </w:rPr>
        <w:t xml:space="preserve"> the new </w:t>
      </w:r>
      <w:r>
        <w:rPr>
          <w:rFonts w:ascii="Arial" w:eastAsia="Arial" w:hAnsi="Arial" w:cs="Arial"/>
          <w:sz w:val="24"/>
          <w:szCs w:val="24"/>
          <w:lang w:val="en-US"/>
        </w:rPr>
        <w:t>CC</w:t>
      </w:r>
      <w:r w:rsidR="00614756" w:rsidRPr="00614756">
        <w:rPr>
          <w:rFonts w:ascii="Arial" w:eastAsia="Arial" w:hAnsi="Arial" w:cs="Arial"/>
          <w:sz w:val="24"/>
          <w:szCs w:val="24"/>
          <w:lang w:val="en-US"/>
        </w:rPr>
        <w:t xml:space="preserve"> and </w:t>
      </w:r>
      <w:proofErr w:type="spellStart"/>
      <w:r w:rsidRPr="00DE0B65">
        <w:rPr>
          <w:rFonts w:ascii="Arial" w:eastAsia="Arial" w:hAnsi="Arial" w:cs="Arial"/>
          <w:sz w:val="24"/>
          <w:szCs w:val="24"/>
          <w:lang w:val="en-US"/>
        </w:rPr>
        <w:t>CrPC</w:t>
      </w:r>
      <w:proofErr w:type="spellEnd"/>
      <w:r w:rsidR="00614756" w:rsidRPr="00614756">
        <w:rPr>
          <w:rFonts w:ascii="Arial" w:eastAsia="Arial" w:hAnsi="Arial" w:cs="Arial"/>
          <w:sz w:val="24"/>
          <w:szCs w:val="24"/>
          <w:lang w:val="en-US"/>
        </w:rPr>
        <w:t xml:space="preserve">. The </w:t>
      </w:r>
      <w:r>
        <w:rPr>
          <w:rFonts w:ascii="Arial" w:eastAsia="Arial" w:hAnsi="Arial" w:cs="Arial"/>
          <w:sz w:val="24"/>
          <w:szCs w:val="24"/>
          <w:lang w:val="en-US"/>
        </w:rPr>
        <w:t>updated</w:t>
      </w:r>
      <w:r w:rsidR="00614756" w:rsidRPr="00614756">
        <w:rPr>
          <w:rFonts w:ascii="Arial" w:eastAsia="Arial" w:hAnsi="Arial" w:cs="Arial"/>
          <w:sz w:val="24"/>
          <w:szCs w:val="24"/>
          <w:lang w:val="en-US"/>
        </w:rPr>
        <w:t xml:space="preserve"> system is being tested.</w:t>
      </w:r>
    </w:p>
    <w:p w14:paraId="0EE6502A" w14:textId="5A3FD348" w:rsidR="00DE0B65" w:rsidRPr="00DE0B65" w:rsidRDefault="00DE0B65">
      <w:pPr>
        <w:jc w:val="both"/>
        <w:rPr>
          <w:rFonts w:ascii="Arial" w:eastAsia="Arial" w:hAnsi="Arial" w:cs="Arial"/>
          <w:sz w:val="24"/>
          <w:szCs w:val="24"/>
          <w:lang w:val="en-US"/>
        </w:rPr>
      </w:pPr>
      <w:r w:rsidRPr="00DE0B65">
        <w:rPr>
          <w:rFonts w:ascii="Arial" w:eastAsia="Arial" w:hAnsi="Arial" w:cs="Arial"/>
          <w:sz w:val="24"/>
          <w:szCs w:val="24"/>
          <w:lang w:val="en-US"/>
        </w:rPr>
        <w:t xml:space="preserve">The above information was provided by the head of </w:t>
      </w:r>
      <w:r w:rsidR="004F5FDB" w:rsidRPr="00DE0B65">
        <w:rPr>
          <w:rFonts w:ascii="Arial" w:eastAsia="Arial" w:hAnsi="Arial" w:cs="Arial"/>
          <w:sz w:val="24"/>
          <w:szCs w:val="24"/>
          <w:lang w:val="en-US"/>
        </w:rPr>
        <w:t>Armed Forces</w:t>
      </w:r>
      <w:r w:rsidR="004F5FDB">
        <w:rPr>
          <w:rFonts w:ascii="Arial" w:eastAsia="Arial" w:hAnsi="Arial" w:cs="Arial"/>
          <w:sz w:val="24"/>
          <w:szCs w:val="24"/>
          <w:lang w:val="en-US"/>
        </w:rPr>
        <w:t xml:space="preserve"> </w:t>
      </w:r>
      <w:r>
        <w:rPr>
          <w:rFonts w:ascii="Arial" w:eastAsia="Arial" w:hAnsi="Arial" w:cs="Arial"/>
          <w:sz w:val="24"/>
          <w:szCs w:val="24"/>
          <w:lang w:val="en-US"/>
        </w:rPr>
        <w:t>Computerization</w:t>
      </w:r>
      <w:r w:rsidRPr="00DE0B65">
        <w:rPr>
          <w:rFonts w:ascii="Arial" w:eastAsia="Arial" w:hAnsi="Arial" w:cs="Arial"/>
          <w:sz w:val="24"/>
          <w:szCs w:val="24"/>
          <w:lang w:val="en-US"/>
        </w:rPr>
        <w:t xml:space="preserve"> Sector N. </w:t>
      </w:r>
      <w:proofErr w:type="spellStart"/>
      <w:r w:rsidRPr="00DE0B65">
        <w:rPr>
          <w:rFonts w:ascii="Arial" w:eastAsia="Arial" w:hAnsi="Arial" w:cs="Arial"/>
          <w:sz w:val="24"/>
          <w:szCs w:val="24"/>
          <w:lang w:val="en-US"/>
        </w:rPr>
        <w:t>Raimbaev</w:t>
      </w:r>
      <w:proofErr w:type="spellEnd"/>
      <w:r w:rsidRPr="00DE0B65">
        <w:rPr>
          <w:rFonts w:ascii="Arial" w:eastAsia="Arial" w:hAnsi="Arial" w:cs="Arial"/>
          <w:sz w:val="24"/>
          <w:szCs w:val="24"/>
          <w:lang w:val="en-US"/>
        </w:rPr>
        <w:t>. This information cannot be verified due to the lack of supporting documents on implementation of the above measures.</w:t>
      </w:r>
    </w:p>
    <w:p w14:paraId="0408C0AB" w14:textId="77777777" w:rsidR="004F5FDB" w:rsidRPr="00034BBB" w:rsidRDefault="004F5FDB" w:rsidP="004F5FDB">
      <w:pPr>
        <w:jc w:val="both"/>
        <w:rPr>
          <w:rFonts w:ascii="Arial" w:eastAsia="Arial" w:hAnsi="Arial" w:cs="Arial"/>
          <w:sz w:val="24"/>
          <w:szCs w:val="24"/>
          <w:lang w:val="en-US"/>
        </w:rPr>
      </w:pPr>
    </w:p>
    <w:p w14:paraId="76B14D9D" w14:textId="5ED409C8" w:rsidR="009F5E2C" w:rsidRPr="004F5FDB" w:rsidRDefault="004F5FDB" w:rsidP="004F5FDB">
      <w:pPr>
        <w:jc w:val="both"/>
        <w:rPr>
          <w:rFonts w:ascii="Arial" w:eastAsia="Arial" w:hAnsi="Arial" w:cs="Arial"/>
          <w:b/>
          <w:sz w:val="24"/>
          <w:szCs w:val="24"/>
          <w:lang w:val="en-US"/>
        </w:rPr>
      </w:pPr>
      <w:r w:rsidRPr="0003436B">
        <w:rPr>
          <w:rFonts w:ascii="Arial" w:eastAsia="Arial" w:hAnsi="Arial" w:cs="Arial"/>
          <w:b/>
          <w:sz w:val="24"/>
          <w:szCs w:val="24"/>
          <w:lang w:val="en-US"/>
        </w:rPr>
        <w:t xml:space="preserve">Assessment of implementation of commitment </w:t>
      </w:r>
      <w:r w:rsidR="00D00A97" w:rsidRPr="004F5FDB">
        <w:rPr>
          <w:rFonts w:ascii="Arial" w:eastAsia="Arial" w:hAnsi="Arial" w:cs="Arial"/>
          <w:b/>
          <w:sz w:val="24"/>
          <w:szCs w:val="24"/>
          <w:lang w:val="en-US"/>
        </w:rPr>
        <w:t>№4:</w:t>
      </w:r>
    </w:p>
    <w:tbl>
      <w:tblPr>
        <w:tblStyle w:val="aff4"/>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0"/>
        <w:gridCol w:w="5441"/>
        <w:gridCol w:w="1701"/>
        <w:gridCol w:w="1815"/>
      </w:tblGrid>
      <w:tr w:rsidR="004F5FDB" w:rsidRPr="00C245BB" w14:paraId="14FC5D90" w14:textId="77777777" w:rsidTr="009C5C99">
        <w:trPr>
          <w:trHeight w:val="480"/>
        </w:trPr>
        <w:tc>
          <w:tcPr>
            <w:tcW w:w="790" w:type="dxa"/>
          </w:tcPr>
          <w:p w14:paraId="0AFB82DD" w14:textId="060A64F8" w:rsidR="004F5FDB" w:rsidRPr="00C245BB" w:rsidRDefault="004F5FDB">
            <w:pPr>
              <w:jc w:val="center"/>
              <w:rPr>
                <w:rFonts w:ascii="Arial" w:eastAsia="Arial" w:hAnsi="Arial" w:cs="Arial"/>
                <w:b/>
                <w:color w:val="000000"/>
                <w:sz w:val="20"/>
                <w:szCs w:val="20"/>
              </w:rPr>
            </w:pPr>
            <w:r>
              <w:rPr>
                <w:rFonts w:ascii="Arial" w:eastAsia="Arial" w:hAnsi="Arial" w:cs="Arial"/>
                <w:b/>
                <w:color w:val="000000"/>
                <w:sz w:val="20"/>
                <w:szCs w:val="20"/>
                <w:lang w:val="en-US"/>
              </w:rPr>
              <w:t>NAP para</w:t>
            </w:r>
          </w:p>
        </w:tc>
        <w:tc>
          <w:tcPr>
            <w:tcW w:w="5441" w:type="dxa"/>
          </w:tcPr>
          <w:p w14:paraId="6DD81174" w14:textId="69A89899" w:rsidR="004F5FDB" w:rsidRPr="00C245BB" w:rsidRDefault="004F5FDB">
            <w:pPr>
              <w:jc w:val="center"/>
              <w:rPr>
                <w:rFonts w:ascii="Arial" w:eastAsia="Arial" w:hAnsi="Arial" w:cs="Arial"/>
                <w:b/>
                <w:color w:val="000000"/>
                <w:sz w:val="20"/>
                <w:szCs w:val="20"/>
              </w:rPr>
            </w:pPr>
            <w:r>
              <w:rPr>
                <w:rFonts w:ascii="Arial" w:eastAsia="Arial" w:hAnsi="Arial" w:cs="Arial"/>
                <w:b/>
                <w:color w:val="000000"/>
                <w:sz w:val="20"/>
                <w:szCs w:val="20"/>
                <w:lang w:val="en-US"/>
              </w:rPr>
              <w:t>Expected results</w:t>
            </w:r>
          </w:p>
        </w:tc>
        <w:tc>
          <w:tcPr>
            <w:tcW w:w="1701" w:type="dxa"/>
          </w:tcPr>
          <w:p w14:paraId="15227FB0" w14:textId="1CB37E9B" w:rsidR="004F5FDB" w:rsidRPr="00C245BB" w:rsidRDefault="004F5FDB">
            <w:pPr>
              <w:jc w:val="center"/>
              <w:rPr>
                <w:rFonts w:ascii="Arial" w:eastAsia="Arial" w:hAnsi="Arial" w:cs="Arial"/>
                <w:b/>
                <w:color w:val="000000"/>
                <w:sz w:val="20"/>
                <w:szCs w:val="20"/>
              </w:rPr>
            </w:pPr>
            <w:r>
              <w:rPr>
                <w:rFonts w:ascii="Arial" w:eastAsia="Arial" w:hAnsi="Arial" w:cs="Arial"/>
                <w:b/>
                <w:color w:val="000000"/>
                <w:sz w:val="20"/>
                <w:szCs w:val="20"/>
                <w:lang w:val="en-US"/>
              </w:rPr>
              <w:t>Deadline for implementation</w:t>
            </w:r>
          </w:p>
        </w:tc>
        <w:tc>
          <w:tcPr>
            <w:tcW w:w="1815" w:type="dxa"/>
          </w:tcPr>
          <w:p w14:paraId="67892FD1" w14:textId="5EB57105" w:rsidR="004F5FDB" w:rsidRPr="00C245BB" w:rsidRDefault="004F5FDB">
            <w:pPr>
              <w:jc w:val="center"/>
              <w:rPr>
                <w:rFonts w:ascii="Arial" w:eastAsia="Arial" w:hAnsi="Arial" w:cs="Arial"/>
                <w:b/>
                <w:color w:val="000000"/>
                <w:sz w:val="20"/>
                <w:szCs w:val="20"/>
              </w:rPr>
            </w:pPr>
            <w:r>
              <w:rPr>
                <w:rFonts w:ascii="Arial" w:eastAsia="Arial" w:hAnsi="Arial" w:cs="Arial"/>
                <w:b/>
                <w:color w:val="000000"/>
                <w:sz w:val="20"/>
                <w:szCs w:val="20"/>
                <w:lang w:val="en-US"/>
              </w:rPr>
              <w:t>Implementation status</w:t>
            </w:r>
          </w:p>
        </w:tc>
      </w:tr>
      <w:tr w:rsidR="009F5E2C" w:rsidRPr="00C245BB" w14:paraId="325F6B02" w14:textId="77777777" w:rsidTr="009C5C99">
        <w:trPr>
          <w:trHeight w:val="1020"/>
        </w:trPr>
        <w:tc>
          <w:tcPr>
            <w:tcW w:w="790" w:type="dxa"/>
          </w:tcPr>
          <w:p w14:paraId="309E21B9"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12.1.</w:t>
            </w:r>
          </w:p>
        </w:tc>
        <w:tc>
          <w:tcPr>
            <w:tcW w:w="5441" w:type="dxa"/>
          </w:tcPr>
          <w:p w14:paraId="3D8089D4" w14:textId="46E51242" w:rsidR="004F5FDB" w:rsidRPr="004F5FDB" w:rsidRDefault="004F5FDB" w:rsidP="004F5FDB">
            <w:pPr>
              <w:jc w:val="both"/>
              <w:rPr>
                <w:rFonts w:ascii="Arial" w:eastAsia="Arial" w:hAnsi="Arial" w:cs="Arial"/>
                <w:sz w:val="20"/>
                <w:szCs w:val="20"/>
                <w:lang w:val="en-US"/>
              </w:rPr>
            </w:pPr>
            <w:r w:rsidRPr="004F5FDB">
              <w:rPr>
                <w:rFonts w:ascii="Arial" w:eastAsia="Arial" w:hAnsi="Arial" w:cs="Arial"/>
                <w:sz w:val="20"/>
                <w:szCs w:val="20"/>
                <w:lang w:val="en-US"/>
              </w:rPr>
              <w:t>A user and server application for judicial acts automation and publication has been developed</w:t>
            </w:r>
          </w:p>
        </w:tc>
        <w:tc>
          <w:tcPr>
            <w:tcW w:w="1701" w:type="dxa"/>
          </w:tcPr>
          <w:p w14:paraId="073458C5" w14:textId="586AA7A1" w:rsidR="009F5E2C" w:rsidRPr="00C245BB" w:rsidRDefault="004F5FDB">
            <w:pPr>
              <w:rPr>
                <w:rFonts w:ascii="Arial" w:eastAsia="Arial" w:hAnsi="Arial" w:cs="Arial"/>
                <w:sz w:val="20"/>
                <w:szCs w:val="20"/>
              </w:rPr>
            </w:pPr>
            <w:proofErr w:type="spellStart"/>
            <w:r w:rsidRPr="004F5FDB">
              <w:rPr>
                <w:rFonts w:ascii="Arial" w:eastAsia="Arial" w:hAnsi="Arial" w:cs="Arial"/>
                <w:sz w:val="20"/>
                <w:szCs w:val="20"/>
              </w:rPr>
              <w:t>June</w:t>
            </w:r>
            <w:proofErr w:type="spellEnd"/>
            <w:r w:rsidRPr="004F5FDB">
              <w:rPr>
                <w:rFonts w:ascii="Arial" w:eastAsia="Arial" w:hAnsi="Arial" w:cs="Arial"/>
                <w:sz w:val="20"/>
                <w:szCs w:val="20"/>
              </w:rPr>
              <w:t xml:space="preserve"> 1, 2019</w:t>
            </w:r>
          </w:p>
        </w:tc>
        <w:tc>
          <w:tcPr>
            <w:tcW w:w="1815" w:type="dxa"/>
          </w:tcPr>
          <w:p w14:paraId="7E3E2D5E" w14:textId="18AE7328" w:rsidR="009F5E2C" w:rsidRPr="004F5FDB" w:rsidRDefault="004F5FDB">
            <w:pPr>
              <w:rPr>
                <w:rFonts w:ascii="Arial" w:eastAsia="Arial" w:hAnsi="Arial" w:cs="Arial"/>
                <w:sz w:val="20"/>
                <w:szCs w:val="20"/>
                <w:lang w:val="en-US"/>
              </w:rPr>
            </w:pPr>
            <w:r>
              <w:rPr>
                <w:rFonts w:ascii="Arial" w:eastAsia="Arial" w:hAnsi="Arial" w:cs="Arial"/>
                <w:sz w:val="20"/>
                <w:szCs w:val="20"/>
                <w:lang w:val="en-US"/>
              </w:rPr>
              <w:t>Not achieved</w:t>
            </w:r>
          </w:p>
        </w:tc>
      </w:tr>
      <w:tr w:rsidR="004F5FDB" w:rsidRPr="00C245BB" w14:paraId="3E1DD21F" w14:textId="77777777" w:rsidTr="009C5C99">
        <w:trPr>
          <w:trHeight w:val="1020"/>
        </w:trPr>
        <w:tc>
          <w:tcPr>
            <w:tcW w:w="790" w:type="dxa"/>
          </w:tcPr>
          <w:p w14:paraId="1198E8F2" w14:textId="77777777" w:rsidR="004F5FDB" w:rsidRPr="00C245BB" w:rsidRDefault="004F5FDB">
            <w:pPr>
              <w:jc w:val="center"/>
              <w:rPr>
                <w:rFonts w:ascii="Arial" w:eastAsia="Arial" w:hAnsi="Arial" w:cs="Arial"/>
                <w:sz w:val="20"/>
                <w:szCs w:val="20"/>
              </w:rPr>
            </w:pPr>
            <w:r w:rsidRPr="00C245BB">
              <w:rPr>
                <w:rFonts w:ascii="Arial" w:eastAsia="Arial" w:hAnsi="Arial" w:cs="Arial"/>
                <w:sz w:val="20"/>
                <w:szCs w:val="20"/>
              </w:rPr>
              <w:t>12.2.</w:t>
            </w:r>
          </w:p>
        </w:tc>
        <w:tc>
          <w:tcPr>
            <w:tcW w:w="5441" w:type="dxa"/>
          </w:tcPr>
          <w:p w14:paraId="322D4EC0" w14:textId="63754566" w:rsidR="004F5FDB" w:rsidRPr="004F5FDB" w:rsidRDefault="004F5FDB" w:rsidP="004F5FDB">
            <w:pPr>
              <w:jc w:val="both"/>
              <w:rPr>
                <w:rFonts w:ascii="Arial" w:eastAsia="Arial" w:hAnsi="Arial" w:cs="Arial"/>
                <w:sz w:val="20"/>
                <w:szCs w:val="20"/>
                <w:lang w:val="en-US"/>
              </w:rPr>
            </w:pPr>
            <w:r w:rsidRPr="004F5FDB">
              <w:rPr>
                <w:rFonts w:ascii="Arial" w:eastAsia="Arial" w:hAnsi="Arial" w:cs="Arial"/>
                <w:sz w:val="20"/>
                <w:szCs w:val="20"/>
                <w:lang w:val="en-US"/>
              </w:rPr>
              <w:t>Pilot testing of software for judicial acts automation and publication in individual courts</w:t>
            </w:r>
            <w:r>
              <w:rPr>
                <w:rFonts w:ascii="Arial" w:eastAsia="Arial" w:hAnsi="Arial" w:cs="Arial"/>
                <w:sz w:val="20"/>
                <w:szCs w:val="20"/>
                <w:lang w:val="en-US"/>
              </w:rPr>
              <w:t xml:space="preserve"> has been conducted </w:t>
            </w:r>
          </w:p>
        </w:tc>
        <w:tc>
          <w:tcPr>
            <w:tcW w:w="1701" w:type="dxa"/>
          </w:tcPr>
          <w:p w14:paraId="0F32F67E" w14:textId="20DAFBD3" w:rsidR="004F5FDB" w:rsidRPr="00C245BB" w:rsidRDefault="004F5FDB">
            <w:pPr>
              <w:rPr>
                <w:rFonts w:ascii="Arial" w:eastAsia="Arial" w:hAnsi="Arial" w:cs="Arial"/>
                <w:sz w:val="20"/>
                <w:szCs w:val="20"/>
              </w:rPr>
            </w:pPr>
            <w:proofErr w:type="spellStart"/>
            <w:r w:rsidRPr="004F5FDB">
              <w:rPr>
                <w:rFonts w:ascii="Arial" w:eastAsia="Arial" w:hAnsi="Arial" w:cs="Arial"/>
                <w:sz w:val="20"/>
                <w:szCs w:val="20"/>
              </w:rPr>
              <w:t>October</w:t>
            </w:r>
            <w:proofErr w:type="spellEnd"/>
            <w:r w:rsidRPr="004F5FDB">
              <w:rPr>
                <w:rFonts w:ascii="Arial" w:eastAsia="Arial" w:hAnsi="Arial" w:cs="Arial"/>
                <w:sz w:val="20"/>
                <w:szCs w:val="20"/>
              </w:rPr>
              <w:t xml:space="preserve"> 1, 2019</w:t>
            </w:r>
          </w:p>
        </w:tc>
        <w:tc>
          <w:tcPr>
            <w:tcW w:w="1815" w:type="dxa"/>
          </w:tcPr>
          <w:p w14:paraId="3126F1FA" w14:textId="5BF9FD06" w:rsidR="004F5FDB" w:rsidRPr="00C245BB" w:rsidRDefault="004F5FDB">
            <w:pPr>
              <w:rPr>
                <w:rFonts w:ascii="Arial" w:eastAsia="Arial" w:hAnsi="Arial" w:cs="Arial"/>
                <w:sz w:val="20"/>
                <w:szCs w:val="20"/>
              </w:rPr>
            </w:pPr>
            <w:r w:rsidRPr="00962A48">
              <w:rPr>
                <w:rFonts w:ascii="Arial" w:eastAsia="Arial" w:hAnsi="Arial" w:cs="Arial"/>
                <w:sz w:val="20"/>
                <w:szCs w:val="20"/>
                <w:lang w:val="en-US"/>
              </w:rPr>
              <w:t>Not achieved</w:t>
            </w:r>
          </w:p>
        </w:tc>
      </w:tr>
      <w:tr w:rsidR="004F5FDB" w:rsidRPr="00C245BB" w14:paraId="5229C69C" w14:textId="77777777" w:rsidTr="009C5C99">
        <w:trPr>
          <w:trHeight w:val="1020"/>
        </w:trPr>
        <w:tc>
          <w:tcPr>
            <w:tcW w:w="790" w:type="dxa"/>
          </w:tcPr>
          <w:p w14:paraId="1912C1FC" w14:textId="77777777" w:rsidR="004F5FDB" w:rsidRPr="00C245BB" w:rsidRDefault="004F5FDB">
            <w:pPr>
              <w:jc w:val="center"/>
              <w:rPr>
                <w:rFonts w:ascii="Arial" w:eastAsia="Arial" w:hAnsi="Arial" w:cs="Arial"/>
                <w:sz w:val="20"/>
                <w:szCs w:val="20"/>
              </w:rPr>
            </w:pPr>
            <w:r w:rsidRPr="00C245BB">
              <w:rPr>
                <w:rFonts w:ascii="Arial" w:eastAsia="Arial" w:hAnsi="Arial" w:cs="Arial"/>
                <w:sz w:val="20"/>
                <w:szCs w:val="20"/>
              </w:rPr>
              <w:t>14.1.</w:t>
            </w:r>
          </w:p>
        </w:tc>
        <w:tc>
          <w:tcPr>
            <w:tcW w:w="5441" w:type="dxa"/>
          </w:tcPr>
          <w:p w14:paraId="7FA8A866" w14:textId="2C814B6C" w:rsidR="004F5FDB" w:rsidRPr="004F5FDB" w:rsidRDefault="004F5FDB" w:rsidP="004F5FDB">
            <w:pPr>
              <w:jc w:val="both"/>
              <w:rPr>
                <w:rFonts w:ascii="Arial" w:eastAsia="Arial" w:hAnsi="Arial" w:cs="Arial"/>
                <w:sz w:val="20"/>
                <w:szCs w:val="20"/>
                <w:lang w:val="en-US"/>
              </w:rPr>
            </w:pPr>
            <w:r w:rsidRPr="004F5FDB">
              <w:rPr>
                <w:rFonts w:ascii="Arial" w:eastAsia="Arial" w:hAnsi="Arial" w:cs="Arial"/>
                <w:sz w:val="20"/>
                <w:szCs w:val="20"/>
                <w:lang w:val="en-US"/>
              </w:rPr>
              <w:t xml:space="preserve">A search system for judicial acts by keywords has been </w:t>
            </w:r>
            <w:r>
              <w:rPr>
                <w:rFonts w:ascii="Arial" w:eastAsia="Arial" w:hAnsi="Arial" w:cs="Arial"/>
                <w:sz w:val="20"/>
                <w:szCs w:val="20"/>
                <w:lang w:val="en-US"/>
              </w:rPr>
              <w:t>developed</w:t>
            </w:r>
          </w:p>
        </w:tc>
        <w:tc>
          <w:tcPr>
            <w:tcW w:w="1701" w:type="dxa"/>
          </w:tcPr>
          <w:p w14:paraId="045158AE" w14:textId="5B439E57" w:rsidR="004F5FDB" w:rsidRPr="00C245BB" w:rsidRDefault="004F5FDB">
            <w:pPr>
              <w:rPr>
                <w:rFonts w:ascii="Arial" w:eastAsia="Arial" w:hAnsi="Arial" w:cs="Arial"/>
                <w:sz w:val="20"/>
                <w:szCs w:val="20"/>
              </w:rPr>
            </w:pPr>
            <w:proofErr w:type="spellStart"/>
            <w:r w:rsidRPr="004F5FDB">
              <w:rPr>
                <w:rFonts w:ascii="Arial" w:eastAsia="Arial" w:hAnsi="Arial" w:cs="Arial"/>
                <w:sz w:val="20"/>
                <w:szCs w:val="20"/>
              </w:rPr>
              <w:t>June</w:t>
            </w:r>
            <w:proofErr w:type="spellEnd"/>
            <w:r w:rsidRPr="004F5FDB">
              <w:rPr>
                <w:rFonts w:ascii="Arial" w:eastAsia="Arial" w:hAnsi="Arial" w:cs="Arial"/>
                <w:sz w:val="20"/>
                <w:szCs w:val="20"/>
              </w:rPr>
              <w:t xml:space="preserve"> 1, 2019</w:t>
            </w:r>
          </w:p>
        </w:tc>
        <w:tc>
          <w:tcPr>
            <w:tcW w:w="1815" w:type="dxa"/>
          </w:tcPr>
          <w:p w14:paraId="3FC3B5FF" w14:textId="06C1D248" w:rsidR="004F5FDB" w:rsidRPr="00C245BB" w:rsidRDefault="004F5FDB">
            <w:pPr>
              <w:rPr>
                <w:rFonts w:ascii="Arial" w:eastAsia="Arial" w:hAnsi="Arial" w:cs="Arial"/>
                <w:sz w:val="20"/>
                <w:szCs w:val="20"/>
              </w:rPr>
            </w:pPr>
            <w:r w:rsidRPr="00962A48">
              <w:rPr>
                <w:rFonts w:ascii="Arial" w:eastAsia="Arial" w:hAnsi="Arial" w:cs="Arial"/>
                <w:sz w:val="20"/>
                <w:szCs w:val="20"/>
                <w:lang w:val="en-US"/>
              </w:rPr>
              <w:t>Not achieved</w:t>
            </w:r>
          </w:p>
        </w:tc>
      </w:tr>
    </w:tbl>
    <w:p w14:paraId="27B539BF" w14:textId="77777777" w:rsidR="009F5E2C" w:rsidRPr="00C245BB" w:rsidRDefault="009F5E2C">
      <w:pPr>
        <w:rPr>
          <w:rFonts w:ascii="Arial" w:eastAsia="Arial" w:hAnsi="Arial" w:cs="Arial"/>
          <w:b/>
          <w:color w:val="000000"/>
          <w:sz w:val="24"/>
          <w:szCs w:val="24"/>
          <w:highlight w:val="yellow"/>
        </w:rPr>
      </w:pPr>
    </w:p>
    <w:p w14:paraId="6E751D84" w14:textId="02EF297A" w:rsidR="009F5E2C" w:rsidRPr="00C245BB" w:rsidRDefault="004F5FDB">
      <w:pPr>
        <w:rPr>
          <w:rFonts w:ascii="Arial" w:eastAsia="Arial" w:hAnsi="Arial" w:cs="Arial"/>
          <w:b/>
          <w:color w:val="000000"/>
          <w:sz w:val="24"/>
          <w:szCs w:val="24"/>
        </w:rPr>
      </w:pPr>
      <w:r>
        <w:rPr>
          <w:rFonts w:ascii="Arial" w:eastAsia="Arial" w:hAnsi="Arial" w:cs="Arial"/>
          <w:b/>
          <w:color w:val="000000"/>
          <w:sz w:val="24"/>
          <w:szCs w:val="24"/>
          <w:lang w:val="en-US"/>
        </w:rPr>
        <w:t>Recommendations</w:t>
      </w:r>
      <w:r w:rsidR="00D00A97" w:rsidRPr="00C245BB">
        <w:rPr>
          <w:rFonts w:ascii="Arial" w:eastAsia="Arial" w:hAnsi="Arial" w:cs="Arial"/>
          <w:b/>
          <w:color w:val="000000"/>
          <w:sz w:val="24"/>
          <w:szCs w:val="24"/>
        </w:rPr>
        <w:t>:</w:t>
      </w:r>
    </w:p>
    <w:p w14:paraId="1DFA3596" w14:textId="67D97790" w:rsidR="009F5E2C" w:rsidRPr="004F5FDB" w:rsidRDefault="004F5FDB" w:rsidP="004F5FDB">
      <w:pPr>
        <w:numPr>
          <w:ilvl w:val="0"/>
          <w:numId w:val="22"/>
        </w:numPr>
        <w:pBdr>
          <w:top w:val="nil"/>
          <w:left w:val="nil"/>
          <w:bottom w:val="nil"/>
          <w:right w:val="nil"/>
          <w:between w:val="nil"/>
        </w:pBdr>
        <w:spacing w:after="0"/>
        <w:jc w:val="both"/>
        <w:rPr>
          <w:rFonts w:ascii="Arial" w:eastAsia="Arial" w:hAnsi="Arial" w:cs="Arial"/>
          <w:color w:val="000000"/>
          <w:sz w:val="24"/>
          <w:szCs w:val="24"/>
          <w:lang w:val="en-US"/>
        </w:rPr>
      </w:pPr>
      <w:r w:rsidRPr="004F5FDB">
        <w:rPr>
          <w:rFonts w:ascii="Arial" w:eastAsia="Arial" w:hAnsi="Arial" w:cs="Arial"/>
          <w:color w:val="000000"/>
          <w:sz w:val="24"/>
          <w:szCs w:val="24"/>
          <w:lang w:val="en-US"/>
        </w:rPr>
        <w:t xml:space="preserve">It is recommended to provide detailed </w:t>
      </w:r>
      <w:r w:rsidR="009522F0" w:rsidRPr="004F5FDB">
        <w:rPr>
          <w:rFonts w:ascii="Arial" w:eastAsia="Arial" w:hAnsi="Arial" w:cs="Arial"/>
          <w:color w:val="000000"/>
          <w:sz w:val="24"/>
          <w:szCs w:val="24"/>
          <w:lang w:val="en-US"/>
        </w:rPr>
        <w:t xml:space="preserve">data </w:t>
      </w:r>
      <w:r w:rsidRPr="004F5FDB">
        <w:rPr>
          <w:rFonts w:ascii="Arial" w:eastAsia="Arial" w:hAnsi="Arial" w:cs="Arial"/>
          <w:color w:val="000000"/>
          <w:sz w:val="24"/>
          <w:szCs w:val="24"/>
          <w:lang w:val="en-US"/>
        </w:rPr>
        <w:t xml:space="preserve">when sending </w:t>
      </w:r>
      <w:r w:rsidR="009522F0" w:rsidRPr="004F5FDB">
        <w:rPr>
          <w:rFonts w:ascii="Arial" w:eastAsia="Arial" w:hAnsi="Arial" w:cs="Arial"/>
          <w:color w:val="000000"/>
          <w:sz w:val="24"/>
          <w:szCs w:val="24"/>
          <w:lang w:val="en-US"/>
        </w:rPr>
        <w:t xml:space="preserve">information </w:t>
      </w:r>
      <w:r w:rsidRPr="004F5FDB">
        <w:rPr>
          <w:rFonts w:ascii="Arial" w:eastAsia="Arial" w:hAnsi="Arial" w:cs="Arial"/>
          <w:color w:val="000000"/>
          <w:sz w:val="24"/>
          <w:szCs w:val="24"/>
          <w:lang w:val="en-US"/>
        </w:rPr>
        <w:t xml:space="preserve">on implementation of NAP </w:t>
      </w:r>
      <w:r w:rsidR="009522F0">
        <w:rPr>
          <w:rFonts w:ascii="Arial" w:eastAsia="Arial" w:hAnsi="Arial" w:cs="Arial"/>
          <w:color w:val="000000"/>
          <w:sz w:val="24"/>
          <w:szCs w:val="24"/>
          <w:lang w:val="en-US"/>
        </w:rPr>
        <w:t>measures and activities</w:t>
      </w:r>
      <w:r w:rsidRPr="004F5FDB">
        <w:rPr>
          <w:rFonts w:ascii="Arial" w:eastAsia="Arial" w:hAnsi="Arial" w:cs="Arial"/>
          <w:color w:val="000000"/>
          <w:sz w:val="24"/>
          <w:szCs w:val="24"/>
          <w:lang w:val="en-US"/>
        </w:rPr>
        <w:t xml:space="preserve">, since </w:t>
      </w:r>
      <w:r w:rsidR="009522F0">
        <w:rPr>
          <w:rFonts w:ascii="Arial" w:eastAsia="Arial" w:hAnsi="Arial" w:cs="Arial"/>
          <w:color w:val="000000"/>
          <w:sz w:val="24"/>
          <w:szCs w:val="24"/>
          <w:lang w:val="en-US"/>
        </w:rPr>
        <w:t xml:space="preserve">brief </w:t>
      </w:r>
      <w:r w:rsidRPr="004F5FDB">
        <w:rPr>
          <w:rFonts w:ascii="Arial" w:eastAsia="Arial" w:hAnsi="Arial" w:cs="Arial"/>
          <w:color w:val="000000"/>
          <w:sz w:val="24"/>
          <w:szCs w:val="24"/>
          <w:lang w:val="en-US"/>
        </w:rPr>
        <w:t xml:space="preserve">reporting information does not make it possible to evaluate </w:t>
      </w:r>
      <w:r w:rsidR="009522F0">
        <w:rPr>
          <w:rFonts w:ascii="Arial" w:eastAsia="Arial" w:hAnsi="Arial" w:cs="Arial"/>
          <w:color w:val="000000"/>
          <w:sz w:val="24"/>
          <w:szCs w:val="24"/>
          <w:lang w:val="en-US"/>
        </w:rPr>
        <w:t>achievements of the agency objectively</w:t>
      </w:r>
      <w:r w:rsidRPr="004F5FDB">
        <w:rPr>
          <w:rFonts w:ascii="Arial" w:eastAsia="Arial" w:hAnsi="Arial" w:cs="Arial"/>
          <w:color w:val="000000"/>
          <w:sz w:val="24"/>
          <w:szCs w:val="24"/>
          <w:lang w:val="en-US"/>
        </w:rPr>
        <w:t>.</w:t>
      </w:r>
    </w:p>
    <w:p w14:paraId="22E66CDF" w14:textId="77777777" w:rsidR="009F5E2C" w:rsidRPr="004F5FDB" w:rsidRDefault="009F5E2C">
      <w:pPr>
        <w:pBdr>
          <w:top w:val="nil"/>
          <w:left w:val="nil"/>
          <w:bottom w:val="nil"/>
          <w:right w:val="nil"/>
          <w:between w:val="nil"/>
        </w:pBdr>
        <w:ind w:left="720" w:hanging="720"/>
        <w:jc w:val="both"/>
        <w:rPr>
          <w:rFonts w:ascii="Arial" w:eastAsia="Arial" w:hAnsi="Arial" w:cs="Arial"/>
          <w:color w:val="000000"/>
          <w:sz w:val="24"/>
          <w:szCs w:val="24"/>
          <w:lang w:val="en-US"/>
        </w:rPr>
      </w:pPr>
    </w:p>
    <w:p w14:paraId="5C300D3B" w14:textId="77777777" w:rsidR="006174E4" w:rsidRDefault="006174E4">
      <w:pPr>
        <w:jc w:val="both"/>
        <w:rPr>
          <w:rFonts w:ascii="Arial" w:eastAsia="Arial" w:hAnsi="Arial" w:cs="Arial"/>
          <w:color w:val="2E74B5" w:themeColor="accent1" w:themeShade="BF"/>
          <w:sz w:val="24"/>
          <w:szCs w:val="24"/>
          <w:lang w:val="en-US"/>
        </w:rPr>
      </w:pPr>
      <w:proofErr w:type="gramStart"/>
      <w:r w:rsidRPr="00572F60">
        <w:rPr>
          <w:rFonts w:ascii="Arial" w:eastAsia="Arial" w:hAnsi="Arial" w:cs="Arial"/>
          <w:color w:val="2E74B5" w:themeColor="accent1" w:themeShade="BF"/>
          <w:sz w:val="24"/>
          <w:szCs w:val="24"/>
          <w:lang w:val="en-US"/>
        </w:rPr>
        <w:lastRenderedPageBreak/>
        <w:t>Commitment  №</w:t>
      </w:r>
      <w:proofErr w:type="gramEnd"/>
      <w:r w:rsidRPr="00572F60">
        <w:rPr>
          <w:rFonts w:ascii="Arial" w:eastAsia="Arial" w:hAnsi="Arial" w:cs="Arial"/>
          <w:color w:val="2E74B5" w:themeColor="accent1" w:themeShade="BF"/>
          <w:sz w:val="24"/>
          <w:szCs w:val="24"/>
          <w:lang w:val="en-US"/>
        </w:rPr>
        <w:t>5. Ensuring public access to archival documents (dated 1918 – 1953)</w:t>
      </w:r>
    </w:p>
    <w:p w14:paraId="700330A7" w14:textId="5617E8C0" w:rsidR="009F5E2C" w:rsidRPr="00641894" w:rsidRDefault="00A51A4C" w:rsidP="00641894">
      <w:pPr>
        <w:jc w:val="both"/>
        <w:rPr>
          <w:rFonts w:ascii="Arial" w:eastAsia="Arial" w:hAnsi="Arial" w:cs="Arial"/>
          <w:sz w:val="24"/>
          <w:szCs w:val="24"/>
          <w:lang w:val="en-US"/>
        </w:rPr>
      </w:pPr>
      <w:r w:rsidRPr="00641894">
        <w:rPr>
          <w:rFonts w:ascii="Arial" w:eastAsia="Arial" w:hAnsi="Arial" w:cs="Arial"/>
          <w:b/>
          <w:sz w:val="24"/>
          <w:szCs w:val="24"/>
          <w:lang w:val="en-US"/>
        </w:rPr>
        <w:t>Responsible State Agency</w:t>
      </w:r>
      <w:r w:rsidR="00D00A97" w:rsidRPr="00641894">
        <w:rPr>
          <w:rFonts w:ascii="Arial" w:eastAsia="Arial" w:hAnsi="Arial" w:cs="Arial"/>
          <w:b/>
          <w:sz w:val="24"/>
          <w:szCs w:val="24"/>
          <w:lang w:val="en-US"/>
        </w:rPr>
        <w:t xml:space="preserve">: </w:t>
      </w:r>
      <w:r w:rsidR="00641894" w:rsidRPr="00641894">
        <w:rPr>
          <w:rFonts w:ascii="Arial" w:eastAsia="Arial" w:hAnsi="Arial" w:cs="Arial"/>
          <w:sz w:val="24"/>
          <w:szCs w:val="24"/>
          <w:lang w:val="en-US"/>
        </w:rPr>
        <w:t>State Registration Service und</w:t>
      </w:r>
      <w:r w:rsidR="00641894">
        <w:rPr>
          <w:rFonts w:ascii="Arial" w:eastAsia="Arial" w:hAnsi="Arial" w:cs="Arial"/>
          <w:sz w:val="24"/>
          <w:szCs w:val="24"/>
          <w:lang w:val="en-US"/>
        </w:rPr>
        <w:t xml:space="preserve">er the Government of the Kyrgyz </w:t>
      </w:r>
      <w:r w:rsidR="00641894" w:rsidRPr="00641894">
        <w:rPr>
          <w:rFonts w:ascii="Arial" w:eastAsia="Arial" w:hAnsi="Arial" w:cs="Arial"/>
          <w:sz w:val="24"/>
          <w:szCs w:val="24"/>
          <w:lang w:val="en-US"/>
        </w:rPr>
        <w:t xml:space="preserve">Republic </w:t>
      </w:r>
      <w:r w:rsidR="00D00A97" w:rsidRPr="00641894">
        <w:rPr>
          <w:rFonts w:ascii="Arial" w:eastAsia="Arial" w:hAnsi="Arial" w:cs="Arial"/>
          <w:sz w:val="24"/>
          <w:szCs w:val="24"/>
          <w:lang w:val="en-US"/>
        </w:rPr>
        <w:t>(</w:t>
      </w:r>
      <w:r w:rsidR="00641894">
        <w:rPr>
          <w:rFonts w:ascii="Arial" w:eastAsia="Arial" w:hAnsi="Arial" w:cs="Arial"/>
          <w:sz w:val="24"/>
          <w:szCs w:val="24"/>
          <w:lang w:val="en-US"/>
        </w:rPr>
        <w:t>further</w:t>
      </w:r>
      <w:r w:rsidR="00D00A97" w:rsidRPr="00641894">
        <w:rPr>
          <w:rFonts w:ascii="Arial" w:eastAsia="Arial" w:hAnsi="Arial" w:cs="Arial"/>
          <w:sz w:val="24"/>
          <w:szCs w:val="24"/>
          <w:lang w:val="en-US"/>
        </w:rPr>
        <w:t xml:space="preserve"> – </w:t>
      </w:r>
      <w:r w:rsidR="00641894">
        <w:rPr>
          <w:rFonts w:ascii="Arial" w:eastAsia="Arial" w:hAnsi="Arial" w:cs="Arial"/>
          <w:sz w:val="24"/>
          <w:szCs w:val="24"/>
          <w:lang w:val="en-US"/>
        </w:rPr>
        <w:t>SRS</w:t>
      </w:r>
      <w:r w:rsidR="00D00A97" w:rsidRPr="00641894">
        <w:rPr>
          <w:rFonts w:ascii="Arial" w:eastAsia="Arial" w:hAnsi="Arial" w:cs="Arial"/>
          <w:sz w:val="24"/>
          <w:szCs w:val="24"/>
          <w:lang w:val="en-US"/>
        </w:rPr>
        <w:t>).</w:t>
      </w:r>
    </w:p>
    <w:p w14:paraId="0951E595" w14:textId="43E9F8B8" w:rsidR="00D63817" w:rsidRPr="00D63817" w:rsidRDefault="00D63817">
      <w:pPr>
        <w:jc w:val="both"/>
        <w:rPr>
          <w:rFonts w:ascii="Arial" w:eastAsia="Arial" w:hAnsi="Arial" w:cs="Arial"/>
          <w:sz w:val="24"/>
          <w:szCs w:val="24"/>
          <w:lang w:val="en-US"/>
        </w:rPr>
      </w:pPr>
      <w:r w:rsidRPr="00D63817">
        <w:rPr>
          <w:rFonts w:ascii="Arial" w:eastAsia="Arial" w:hAnsi="Arial" w:cs="Arial"/>
          <w:sz w:val="24"/>
          <w:szCs w:val="24"/>
          <w:lang w:val="en-US"/>
        </w:rPr>
        <w:t xml:space="preserve">As part of </w:t>
      </w:r>
      <w:r>
        <w:rPr>
          <w:rFonts w:ascii="Arial" w:eastAsia="Arial" w:hAnsi="Arial" w:cs="Arial"/>
          <w:sz w:val="24"/>
          <w:szCs w:val="24"/>
          <w:lang w:val="en-US"/>
        </w:rPr>
        <w:t xml:space="preserve">implementing the </w:t>
      </w:r>
      <w:r w:rsidRPr="00D63817">
        <w:rPr>
          <w:rFonts w:ascii="Arial" w:eastAsia="Arial" w:hAnsi="Arial" w:cs="Arial"/>
          <w:sz w:val="24"/>
          <w:szCs w:val="24"/>
          <w:lang w:val="en-US"/>
        </w:rPr>
        <w:t>NAP sub</w:t>
      </w:r>
      <w:r>
        <w:rPr>
          <w:rFonts w:ascii="Arial" w:eastAsia="Arial" w:hAnsi="Arial" w:cs="Arial"/>
          <w:sz w:val="24"/>
          <w:szCs w:val="24"/>
          <w:lang w:val="en-US"/>
        </w:rPr>
        <w:t>-</w:t>
      </w:r>
      <w:r w:rsidRPr="00D63817">
        <w:rPr>
          <w:rFonts w:ascii="Arial" w:eastAsia="Arial" w:hAnsi="Arial" w:cs="Arial"/>
          <w:sz w:val="24"/>
          <w:szCs w:val="24"/>
          <w:lang w:val="en-US"/>
        </w:rPr>
        <w:t xml:space="preserve">paragraph 15.1. - “To amend </w:t>
      </w:r>
      <w:r w:rsidR="007446FF">
        <w:rPr>
          <w:rFonts w:ascii="Arial" w:eastAsia="Arial" w:hAnsi="Arial" w:cs="Arial"/>
          <w:sz w:val="24"/>
          <w:szCs w:val="24"/>
          <w:lang w:val="en-US"/>
        </w:rPr>
        <w:t>the legislation, including intra-a</w:t>
      </w:r>
      <w:r>
        <w:rPr>
          <w:rFonts w:ascii="Arial" w:eastAsia="Arial" w:hAnsi="Arial" w:cs="Arial"/>
          <w:sz w:val="24"/>
          <w:szCs w:val="24"/>
          <w:lang w:val="en-US"/>
        </w:rPr>
        <w:t>gency</w:t>
      </w:r>
      <w:r w:rsidRPr="00D63817">
        <w:rPr>
          <w:rFonts w:ascii="Arial" w:eastAsia="Arial" w:hAnsi="Arial" w:cs="Arial"/>
          <w:sz w:val="24"/>
          <w:szCs w:val="24"/>
          <w:lang w:val="en-US"/>
        </w:rPr>
        <w:t xml:space="preserve"> regulations governing legal relations in the field of access to archiv</w:t>
      </w:r>
      <w:r>
        <w:rPr>
          <w:rFonts w:ascii="Arial" w:eastAsia="Arial" w:hAnsi="Arial" w:cs="Arial"/>
          <w:sz w:val="24"/>
          <w:szCs w:val="24"/>
          <w:lang w:val="en-US"/>
        </w:rPr>
        <w:t xml:space="preserve">es </w:t>
      </w:r>
      <w:r w:rsidRPr="00D63817">
        <w:rPr>
          <w:rFonts w:ascii="Arial" w:eastAsia="Arial" w:hAnsi="Arial" w:cs="Arial"/>
          <w:sz w:val="24"/>
          <w:szCs w:val="24"/>
          <w:lang w:val="en-US"/>
        </w:rPr>
        <w:t xml:space="preserve">of 1918-1953, facilitating </w:t>
      </w:r>
      <w:proofErr w:type="gramStart"/>
      <w:r>
        <w:rPr>
          <w:rFonts w:ascii="Arial" w:eastAsia="Arial" w:hAnsi="Arial" w:cs="Arial"/>
          <w:sz w:val="24"/>
          <w:szCs w:val="24"/>
          <w:lang w:val="en-US"/>
        </w:rPr>
        <w:t xml:space="preserve">public </w:t>
      </w:r>
      <w:r w:rsidRPr="00D63817">
        <w:rPr>
          <w:rFonts w:ascii="Arial" w:eastAsia="Arial" w:hAnsi="Arial" w:cs="Arial"/>
          <w:sz w:val="24"/>
          <w:szCs w:val="24"/>
          <w:lang w:val="en-US"/>
        </w:rPr>
        <w:t xml:space="preserve"> access</w:t>
      </w:r>
      <w:proofErr w:type="gramEnd"/>
      <w:r w:rsidRPr="00D63817">
        <w:rPr>
          <w:rFonts w:ascii="Arial" w:eastAsia="Arial" w:hAnsi="Arial" w:cs="Arial"/>
          <w:sz w:val="24"/>
          <w:szCs w:val="24"/>
          <w:lang w:val="en-US"/>
        </w:rPr>
        <w:t xml:space="preserve"> </w:t>
      </w:r>
      <w:r>
        <w:rPr>
          <w:rFonts w:ascii="Arial" w:eastAsia="Arial" w:hAnsi="Arial" w:cs="Arial"/>
          <w:sz w:val="24"/>
          <w:szCs w:val="24"/>
          <w:lang w:val="en-US"/>
        </w:rPr>
        <w:t>to archives</w:t>
      </w:r>
      <w:r w:rsidRPr="00D63817">
        <w:rPr>
          <w:rFonts w:ascii="Arial" w:eastAsia="Arial" w:hAnsi="Arial" w:cs="Arial"/>
          <w:sz w:val="24"/>
          <w:szCs w:val="24"/>
          <w:lang w:val="en-US"/>
        </w:rPr>
        <w:t>”:</w:t>
      </w:r>
    </w:p>
    <w:p w14:paraId="368600C8" w14:textId="5CC6CF5F" w:rsidR="009F5E2C" w:rsidRPr="00D63817" w:rsidRDefault="00D00A97">
      <w:pPr>
        <w:jc w:val="both"/>
        <w:rPr>
          <w:rFonts w:ascii="Arial" w:eastAsia="Arial" w:hAnsi="Arial" w:cs="Arial"/>
          <w:sz w:val="24"/>
          <w:szCs w:val="24"/>
          <w:lang w:val="en-US"/>
        </w:rPr>
      </w:pPr>
      <w:r w:rsidRPr="00572F60">
        <w:rPr>
          <w:rFonts w:ascii="Arial" w:eastAsia="Arial" w:hAnsi="Arial" w:cs="Arial"/>
          <w:sz w:val="24"/>
          <w:szCs w:val="24"/>
          <w:lang w:val="en-US"/>
        </w:rPr>
        <w:t xml:space="preserve">- </w:t>
      </w:r>
      <w:r w:rsidR="00D63817" w:rsidRPr="00572F60">
        <w:rPr>
          <w:rFonts w:ascii="Arial" w:eastAsia="Arial" w:hAnsi="Arial" w:cs="Arial"/>
          <w:sz w:val="24"/>
          <w:szCs w:val="24"/>
          <w:lang w:val="en-US"/>
        </w:rPr>
        <w:t xml:space="preserve">according to sub-paragraph 1.1. </w:t>
      </w:r>
      <w:r w:rsidR="00D63817">
        <w:rPr>
          <w:rFonts w:ascii="Arial" w:eastAsia="Arial" w:hAnsi="Arial" w:cs="Arial"/>
          <w:sz w:val="24"/>
          <w:szCs w:val="24"/>
          <w:lang w:val="en-US"/>
        </w:rPr>
        <w:t>SRS AAP</w:t>
      </w:r>
      <w:r w:rsidR="00D63817" w:rsidRPr="00D63817">
        <w:rPr>
          <w:rFonts w:ascii="Arial" w:eastAsia="Arial" w:hAnsi="Arial" w:cs="Arial"/>
          <w:sz w:val="24"/>
          <w:szCs w:val="24"/>
          <w:lang w:val="en-US"/>
        </w:rPr>
        <w:t>, an inter</w:t>
      </w:r>
      <w:r w:rsidR="00D63817">
        <w:rPr>
          <w:rFonts w:ascii="Arial" w:eastAsia="Arial" w:hAnsi="Arial" w:cs="Arial"/>
          <w:sz w:val="24"/>
          <w:szCs w:val="24"/>
          <w:lang w:val="en-US"/>
        </w:rPr>
        <w:t>-agency</w:t>
      </w:r>
      <w:r w:rsidR="00D63817" w:rsidRPr="00D63817">
        <w:rPr>
          <w:rFonts w:ascii="Arial" w:eastAsia="Arial" w:hAnsi="Arial" w:cs="Arial"/>
          <w:sz w:val="24"/>
          <w:szCs w:val="24"/>
          <w:lang w:val="en-US"/>
        </w:rPr>
        <w:t xml:space="preserve"> working group was created to amend LA</w:t>
      </w:r>
      <w:r w:rsidR="00D63817">
        <w:rPr>
          <w:rFonts w:ascii="Arial" w:eastAsia="Arial" w:hAnsi="Arial" w:cs="Arial"/>
          <w:sz w:val="24"/>
          <w:szCs w:val="24"/>
          <w:lang w:val="en-US"/>
        </w:rPr>
        <w:t>s</w:t>
      </w:r>
      <w:r w:rsidR="00D63817" w:rsidRPr="00D63817">
        <w:rPr>
          <w:rFonts w:ascii="Arial" w:eastAsia="Arial" w:hAnsi="Arial" w:cs="Arial"/>
          <w:sz w:val="24"/>
          <w:szCs w:val="24"/>
          <w:lang w:val="en-US"/>
        </w:rPr>
        <w:t xml:space="preserve"> by the order of </w:t>
      </w:r>
      <w:r w:rsidR="00D63817">
        <w:rPr>
          <w:rFonts w:ascii="Arial" w:eastAsia="Arial" w:hAnsi="Arial" w:cs="Arial"/>
          <w:sz w:val="24"/>
          <w:szCs w:val="24"/>
          <w:lang w:val="en-US"/>
        </w:rPr>
        <w:t>SRS No. 361 of December 31, 2018</w:t>
      </w:r>
      <w:r w:rsidR="00D63817" w:rsidRPr="00D63817">
        <w:rPr>
          <w:rFonts w:ascii="Arial" w:eastAsia="Arial" w:hAnsi="Arial" w:cs="Arial"/>
          <w:sz w:val="24"/>
          <w:szCs w:val="24"/>
          <w:lang w:val="en-US"/>
        </w:rPr>
        <w:t>;</w:t>
      </w:r>
    </w:p>
    <w:p w14:paraId="25A22EF0" w14:textId="5EF84241" w:rsidR="00D63817" w:rsidRPr="00D63817" w:rsidRDefault="00D63817">
      <w:pPr>
        <w:jc w:val="both"/>
        <w:rPr>
          <w:rFonts w:ascii="Arial" w:eastAsia="Arial" w:hAnsi="Arial" w:cs="Arial"/>
          <w:sz w:val="24"/>
          <w:szCs w:val="24"/>
          <w:lang w:val="en-US"/>
        </w:rPr>
      </w:pPr>
      <w:r w:rsidRPr="00D63817">
        <w:rPr>
          <w:rFonts w:ascii="Arial" w:eastAsia="Arial" w:hAnsi="Arial" w:cs="Arial"/>
          <w:sz w:val="24"/>
          <w:szCs w:val="24"/>
          <w:lang w:val="en-US"/>
        </w:rPr>
        <w:t>- according to sub</w:t>
      </w:r>
      <w:r>
        <w:rPr>
          <w:rFonts w:ascii="Arial" w:eastAsia="Arial" w:hAnsi="Arial" w:cs="Arial"/>
          <w:sz w:val="24"/>
          <w:szCs w:val="24"/>
          <w:lang w:val="en-US"/>
        </w:rPr>
        <w:t>-</w:t>
      </w:r>
      <w:r w:rsidRPr="00D63817">
        <w:rPr>
          <w:rFonts w:ascii="Arial" w:eastAsia="Arial" w:hAnsi="Arial" w:cs="Arial"/>
          <w:sz w:val="24"/>
          <w:szCs w:val="24"/>
          <w:lang w:val="en-US"/>
        </w:rPr>
        <w:t>paragraph 1.2. it was planned to conduct an analysis of legislation and other legal acts</w:t>
      </w:r>
      <w:r w:rsidR="007446FF" w:rsidRPr="007446FF">
        <w:rPr>
          <w:rFonts w:ascii="Arial" w:eastAsia="Arial" w:hAnsi="Arial" w:cs="Arial"/>
          <w:sz w:val="24"/>
          <w:szCs w:val="24"/>
          <w:lang w:val="en-US"/>
        </w:rPr>
        <w:t xml:space="preserve"> </w:t>
      </w:r>
      <w:r w:rsidR="007446FF">
        <w:rPr>
          <w:rFonts w:ascii="Arial" w:eastAsia="Arial" w:hAnsi="Arial" w:cs="Arial"/>
          <w:sz w:val="24"/>
          <w:szCs w:val="24"/>
          <w:lang w:val="en-US"/>
        </w:rPr>
        <w:t>p</w:t>
      </w:r>
      <w:r w:rsidR="007446FF" w:rsidRPr="00D63817">
        <w:rPr>
          <w:rFonts w:ascii="Arial" w:eastAsia="Arial" w:hAnsi="Arial" w:cs="Arial"/>
          <w:sz w:val="24"/>
          <w:szCs w:val="24"/>
          <w:lang w:val="en-US"/>
        </w:rPr>
        <w:t>rior to March 1, 2019,</w:t>
      </w:r>
      <w:r w:rsidRPr="00D63817">
        <w:rPr>
          <w:rFonts w:ascii="Arial" w:eastAsia="Arial" w:hAnsi="Arial" w:cs="Arial"/>
          <w:sz w:val="24"/>
          <w:szCs w:val="24"/>
          <w:lang w:val="en-US"/>
        </w:rPr>
        <w:t xml:space="preserve"> including </w:t>
      </w:r>
      <w:r w:rsidR="007446FF">
        <w:rPr>
          <w:rFonts w:ascii="Arial" w:eastAsia="Arial" w:hAnsi="Arial" w:cs="Arial"/>
          <w:sz w:val="24"/>
          <w:szCs w:val="24"/>
          <w:lang w:val="en-US"/>
        </w:rPr>
        <w:t>intra-agency</w:t>
      </w:r>
      <w:r w:rsidRPr="00D63817">
        <w:rPr>
          <w:rFonts w:ascii="Arial" w:eastAsia="Arial" w:hAnsi="Arial" w:cs="Arial"/>
          <w:sz w:val="24"/>
          <w:szCs w:val="24"/>
          <w:lang w:val="en-US"/>
        </w:rPr>
        <w:t xml:space="preserve"> standards governing legal relations in the field of access to archival documents of the </w:t>
      </w:r>
      <w:r w:rsidR="00D86363" w:rsidRPr="00D63817">
        <w:rPr>
          <w:rFonts w:ascii="Arial" w:eastAsia="Arial" w:hAnsi="Arial" w:cs="Arial"/>
          <w:sz w:val="24"/>
          <w:szCs w:val="24"/>
          <w:lang w:val="en-US"/>
        </w:rPr>
        <w:t xml:space="preserve">totalitarianism </w:t>
      </w:r>
      <w:r w:rsidRPr="00D63817">
        <w:rPr>
          <w:rFonts w:ascii="Arial" w:eastAsia="Arial" w:hAnsi="Arial" w:cs="Arial"/>
          <w:sz w:val="24"/>
          <w:szCs w:val="24"/>
          <w:lang w:val="en-US"/>
        </w:rPr>
        <w:t xml:space="preserve">era and develop proposals for their improvement to further facilitate </w:t>
      </w:r>
      <w:r w:rsidR="00D86363">
        <w:rPr>
          <w:rFonts w:ascii="Arial" w:eastAsia="Arial" w:hAnsi="Arial" w:cs="Arial"/>
          <w:sz w:val="24"/>
          <w:szCs w:val="24"/>
          <w:lang w:val="en-US"/>
        </w:rPr>
        <w:t>public</w:t>
      </w:r>
      <w:r w:rsidRPr="00D63817">
        <w:rPr>
          <w:rFonts w:ascii="Arial" w:eastAsia="Arial" w:hAnsi="Arial" w:cs="Arial"/>
          <w:sz w:val="24"/>
          <w:szCs w:val="24"/>
          <w:lang w:val="en-US"/>
        </w:rPr>
        <w:t xml:space="preserve"> access to archival documents, as well </w:t>
      </w:r>
      <w:r w:rsidR="00D86363">
        <w:rPr>
          <w:rFonts w:ascii="Arial" w:eastAsia="Arial" w:hAnsi="Arial" w:cs="Arial"/>
          <w:sz w:val="24"/>
          <w:szCs w:val="24"/>
          <w:lang w:val="en-US"/>
        </w:rPr>
        <w:t>as develop draft amendments to</w:t>
      </w:r>
      <w:r w:rsidRPr="00D63817">
        <w:rPr>
          <w:rFonts w:ascii="Arial" w:eastAsia="Arial" w:hAnsi="Arial" w:cs="Arial"/>
          <w:sz w:val="24"/>
          <w:szCs w:val="24"/>
          <w:lang w:val="en-US"/>
        </w:rPr>
        <w:t xml:space="preserve"> analyzed laws on </w:t>
      </w:r>
      <w:r w:rsidR="00D86363">
        <w:rPr>
          <w:rFonts w:ascii="Arial" w:eastAsia="Arial" w:hAnsi="Arial" w:cs="Arial"/>
          <w:sz w:val="24"/>
          <w:szCs w:val="24"/>
          <w:lang w:val="en-US"/>
        </w:rPr>
        <w:t>disclosing</w:t>
      </w:r>
      <w:r w:rsidRPr="00D63817">
        <w:rPr>
          <w:rFonts w:ascii="Arial" w:eastAsia="Arial" w:hAnsi="Arial" w:cs="Arial"/>
          <w:sz w:val="24"/>
          <w:szCs w:val="24"/>
          <w:lang w:val="en-US"/>
        </w:rPr>
        <w:t xml:space="preserve"> classified archival documents with a description of functions of relev</w:t>
      </w:r>
      <w:r w:rsidR="005C1942">
        <w:rPr>
          <w:rFonts w:ascii="Arial" w:eastAsia="Arial" w:hAnsi="Arial" w:cs="Arial"/>
          <w:sz w:val="24"/>
          <w:szCs w:val="24"/>
          <w:lang w:val="en-US"/>
        </w:rPr>
        <w:t>ant executive bodies (SRS, SCNS</w:t>
      </w:r>
      <w:r w:rsidRPr="00D63817">
        <w:rPr>
          <w:rFonts w:ascii="Arial" w:eastAsia="Arial" w:hAnsi="Arial" w:cs="Arial"/>
          <w:sz w:val="24"/>
          <w:szCs w:val="24"/>
          <w:lang w:val="en-US"/>
        </w:rPr>
        <w:t xml:space="preserve">, </w:t>
      </w:r>
      <w:r w:rsidR="005C1942" w:rsidRPr="005C1942">
        <w:rPr>
          <w:rFonts w:ascii="Arial" w:eastAsia="Arial" w:hAnsi="Arial" w:cs="Arial"/>
          <w:sz w:val="24"/>
          <w:szCs w:val="24"/>
          <w:lang w:val="en-US"/>
        </w:rPr>
        <w:t>MIA</w:t>
      </w:r>
      <w:r w:rsidRPr="00D63817">
        <w:rPr>
          <w:rFonts w:ascii="Arial" w:eastAsia="Arial" w:hAnsi="Arial" w:cs="Arial"/>
          <w:sz w:val="24"/>
          <w:szCs w:val="24"/>
          <w:lang w:val="en-US"/>
        </w:rPr>
        <w:t xml:space="preserve">, </w:t>
      </w:r>
      <w:proofErr w:type="spellStart"/>
      <w:r w:rsidR="005C1942">
        <w:rPr>
          <w:rFonts w:ascii="Arial" w:eastAsia="Arial" w:hAnsi="Arial" w:cs="Arial"/>
          <w:sz w:val="24"/>
          <w:szCs w:val="24"/>
          <w:lang w:val="en-US"/>
        </w:rPr>
        <w:t>MoJ</w:t>
      </w:r>
      <w:proofErr w:type="spellEnd"/>
      <w:r w:rsidR="005C1942">
        <w:rPr>
          <w:rFonts w:ascii="Arial" w:eastAsia="Arial" w:hAnsi="Arial" w:cs="Arial"/>
          <w:sz w:val="24"/>
          <w:szCs w:val="24"/>
          <w:lang w:val="en-US"/>
        </w:rPr>
        <w:t xml:space="preserve">) and </w:t>
      </w:r>
      <w:r w:rsidR="005C1942" w:rsidRPr="00D63817">
        <w:rPr>
          <w:rFonts w:ascii="Arial" w:eastAsia="Arial" w:hAnsi="Arial" w:cs="Arial"/>
          <w:sz w:val="24"/>
          <w:szCs w:val="24"/>
          <w:lang w:val="en-US"/>
        </w:rPr>
        <w:t xml:space="preserve">develop draft legal acts </w:t>
      </w:r>
      <w:r w:rsidRPr="00D63817">
        <w:rPr>
          <w:rFonts w:ascii="Arial" w:eastAsia="Arial" w:hAnsi="Arial" w:cs="Arial"/>
          <w:sz w:val="24"/>
          <w:szCs w:val="24"/>
          <w:lang w:val="en-US"/>
        </w:rPr>
        <w:t xml:space="preserve">based on </w:t>
      </w:r>
      <w:r w:rsidR="005C1942">
        <w:rPr>
          <w:rFonts w:ascii="Arial" w:eastAsia="Arial" w:hAnsi="Arial" w:cs="Arial"/>
          <w:sz w:val="24"/>
          <w:szCs w:val="24"/>
          <w:lang w:val="en-US"/>
        </w:rPr>
        <w:t>results of</w:t>
      </w:r>
      <w:r w:rsidRPr="00D63817">
        <w:rPr>
          <w:rFonts w:ascii="Arial" w:eastAsia="Arial" w:hAnsi="Arial" w:cs="Arial"/>
          <w:sz w:val="24"/>
          <w:szCs w:val="24"/>
          <w:lang w:val="en-US"/>
        </w:rPr>
        <w:t xml:space="preserve"> analysis.</w:t>
      </w:r>
    </w:p>
    <w:p w14:paraId="10A3143C" w14:textId="2C864E35" w:rsidR="009F5E2C" w:rsidRPr="005C1942" w:rsidRDefault="005C1942">
      <w:pPr>
        <w:jc w:val="both"/>
        <w:rPr>
          <w:rFonts w:ascii="Arial" w:eastAsia="Arial" w:hAnsi="Arial" w:cs="Arial"/>
          <w:sz w:val="24"/>
          <w:szCs w:val="24"/>
          <w:lang w:val="en-US"/>
        </w:rPr>
      </w:pPr>
      <w:r w:rsidRPr="005C1942">
        <w:rPr>
          <w:rFonts w:ascii="Arial" w:eastAsia="Arial" w:hAnsi="Arial" w:cs="Arial"/>
          <w:sz w:val="24"/>
          <w:szCs w:val="24"/>
          <w:lang w:val="en-US"/>
        </w:rPr>
        <w:t xml:space="preserve">According to the </w:t>
      </w:r>
      <w:r>
        <w:rPr>
          <w:rFonts w:ascii="Arial" w:eastAsia="Arial" w:hAnsi="Arial" w:cs="Arial"/>
          <w:sz w:val="24"/>
          <w:szCs w:val="24"/>
          <w:lang w:val="en-US"/>
        </w:rPr>
        <w:t>SCNS</w:t>
      </w:r>
      <w:r w:rsidRPr="005C1942">
        <w:rPr>
          <w:rFonts w:ascii="Arial" w:eastAsia="Arial" w:hAnsi="Arial" w:cs="Arial"/>
          <w:sz w:val="24"/>
          <w:szCs w:val="24"/>
          <w:lang w:val="en-US"/>
        </w:rPr>
        <w:t xml:space="preserve"> letter </w:t>
      </w:r>
      <w:r>
        <w:rPr>
          <w:rFonts w:ascii="Arial" w:eastAsia="Arial" w:hAnsi="Arial" w:cs="Arial"/>
          <w:sz w:val="24"/>
          <w:szCs w:val="24"/>
          <w:lang w:val="en-US"/>
        </w:rPr>
        <w:t xml:space="preserve">sent </w:t>
      </w:r>
      <w:r w:rsidRPr="005C1942">
        <w:rPr>
          <w:rFonts w:ascii="Arial" w:eastAsia="Arial" w:hAnsi="Arial" w:cs="Arial"/>
          <w:sz w:val="24"/>
          <w:szCs w:val="24"/>
          <w:lang w:val="en-US"/>
        </w:rPr>
        <w:t xml:space="preserve">to the </w:t>
      </w:r>
      <w:r>
        <w:rPr>
          <w:rFonts w:ascii="Arial" w:eastAsia="Arial" w:hAnsi="Arial" w:cs="Arial"/>
          <w:sz w:val="24"/>
          <w:szCs w:val="24"/>
          <w:lang w:val="en-US"/>
        </w:rPr>
        <w:t>SRS</w:t>
      </w:r>
      <w:r w:rsidRPr="005C1942">
        <w:rPr>
          <w:rFonts w:ascii="Arial" w:eastAsia="Arial" w:hAnsi="Arial" w:cs="Arial"/>
          <w:sz w:val="24"/>
          <w:szCs w:val="24"/>
          <w:lang w:val="en-US"/>
        </w:rPr>
        <w:t xml:space="preserve"> dated March 19, 2019 (out. No. 10/733), legislation analysis </w:t>
      </w:r>
      <w:r>
        <w:rPr>
          <w:rFonts w:ascii="Arial" w:eastAsia="Arial" w:hAnsi="Arial" w:cs="Arial"/>
          <w:sz w:val="24"/>
          <w:szCs w:val="24"/>
          <w:lang w:val="en-US"/>
        </w:rPr>
        <w:t>revealed</w:t>
      </w:r>
      <w:r w:rsidRPr="005C1942">
        <w:rPr>
          <w:rFonts w:ascii="Arial" w:eastAsia="Arial" w:hAnsi="Arial" w:cs="Arial"/>
          <w:sz w:val="24"/>
          <w:szCs w:val="24"/>
          <w:lang w:val="en-US"/>
        </w:rPr>
        <w:t xml:space="preserve"> that the current Law of the Kyrgyz Republic “On the National Archival Fund of the Kyrgyz Republic” meets all existing requirements for publicity, accessibility, and protection of personal </w:t>
      </w:r>
      <w:r>
        <w:rPr>
          <w:rFonts w:ascii="Arial" w:eastAsia="Arial" w:hAnsi="Arial" w:cs="Arial"/>
          <w:sz w:val="24"/>
          <w:szCs w:val="24"/>
          <w:lang w:val="en-US"/>
        </w:rPr>
        <w:t>data</w:t>
      </w:r>
      <w:r w:rsidRPr="005C1942">
        <w:rPr>
          <w:rFonts w:ascii="Arial" w:eastAsia="Arial" w:hAnsi="Arial" w:cs="Arial"/>
          <w:sz w:val="24"/>
          <w:szCs w:val="24"/>
          <w:lang w:val="en-US"/>
        </w:rPr>
        <w:t xml:space="preserve">. </w:t>
      </w:r>
      <w:r>
        <w:rPr>
          <w:rFonts w:ascii="Arial" w:eastAsia="Arial" w:hAnsi="Arial" w:cs="Arial"/>
          <w:sz w:val="24"/>
          <w:szCs w:val="24"/>
          <w:lang w:val="en-US"/>
        </w:rPr>
        <w:t>However</w:t>
      </w:r>
      <w:r w:rsidRPr="005C1942">
        <w:rPr>
          <w:rFonts w:ascii="Arial" w:eastAsia="Arial" w:hAnsi="Arial" w:cs="Arial"/>
          <w:sz w:val="24"/>
          <w:szCs w:val="24"/>
          <w:lang w:val="en-US"/>
        </w:rPr>
        <w:t xml:space="preserve">, a member of the working group </w:t>
      </w:r>
      <w:proofErr w:type="spellStart"/>
      <w:r w:rsidRPr="005C1942">
        <w:rPr>
          <w:rFonts w:ascii="Arial" w:eastAsia="Arial" w:hAnsi="Arial" w:cs="Arial"/>
          <w:sz w:val="24"/>
          <w:szCs w:val="24"/>
          <w:lang w:val="en-US"/>
        </w:rPr>
        <w:t>Tagaev</w:t>
      </w:r>
      <w:proofErr w:type="spellEnd"/>
      <w:r w:rsidRPr="005C1942">
        <w:rPr>
          <w:rFonts w:ascii="Arial" w:eastAsia="Arial" w:hAnsi="Arial" w:cs="Arial"/>
          <w:sz w:val="24"/>
          <w:szCs w:val="24"/>
          <w:lang w:val="en-US"/>
        </w:rPr>
        <w:t xml:space="preserve"> </w:t>
      </w:r>
      <w:proofErr w:type="spellStart"/>
      <w:r w:rsidRPr="005C1942">
        <w:rPr>
          <w:rFonts w:ascii="Arial" w:eastAsia="Arial" w:hAnsi="Arial" w:cs="Arial"/>
          <w:sz w:val="24"/>
          <w:szCs w:val="24"/>
          <w:lang w:val="en-US"/>
        </w:rPr>
        <w:t>M.Kh</w:t>
      </w:r>
      <w:proofErr w:type="spellEnd"/>
      <w:r w:rsidRPr="005C1942">
        <w:rPr>
          <w:rFonts w:ascii="Arial" w:eastAsia="Arial" w:hAnsi="Arial" w:cs="Arial"/>
          <w:sz w:val="24"/>
          <w:szCs w:val="24"/>
          <w:lang w:val="en-US"/>
        </w:rPr>
        <w:t xml:space="preserve">. considers that amendments to the legislation are necessary. The full text of his proposals for amending the Law of the Kyrgyz Republic “On the National Archival Fund of the Kyrgyz Republic” and position of the Archival Agency under the SRS on this issue can be found </w:t>
      </w:r>
      <w:r>
        <w:rPr>
          <w:rFonts w:ascii="Arial" w:eastAsia="Arial" w:hAnsi="Arial" w:cs="Arial"/>
          <w:sz w:val="24"/>
          <w:szCs w:val="24"/>
          <w:lang w:val="en-US"/>
        </w:rPr>
        <w:t>in e-</w:t>
      </w:r>
      <w:r w:rsidRPr="005C1942">
        <w:rPr>
          <w:rFonts w:ascii="Arial" w:eastAsia="Arial" w:hAnsi="Arial" w:cs="Arial"/>
          <w:sz w:val="24"/>
          <w:szCs w:val="24"/>
          <w:lang w:val="en-US"/>
        </w:rPr>
        <w:t>reporting module on NAP implementation under sub</w:t>
      </w:r>
      <w:r>
        <w:rPr>
          <w:rFonts w:ascii="Arial" w:eastAsia="Arial" w:hAnsi="Arial" w:cs="Arial"/>
          <w:sz w:val="24"/>
          <w:szCs w:val="24"/>
          <w:lang w:val="en-US"/>
        </w:rPr>
        <w:t>-</w:t>
      </w:r>
      <w:r w:rsidRPr="005C1942">
        <w:rPr>
          <w:rFonts w:ascii="Arial" w:eastAsia="Arial" w:hAnsi="Arial" w:cs="Arial"/>
          <w:sz w:val="24"/>
          <w:szCs w:val="24"/>
          <w:lang w:val="en-US"/>
        </w:rPr>
        <w:t xml:space="preserve">paragraph 1.2. </w:t>
      </w:r>
      <w:r>
        <w:rPr>
          <w:rFonts w:ascii="Arial" w:eastAsia="Arial" w:hAnsi="Arial" w:cs="Arial"/>
          <w:sz w:val="24"/>
          <w:szCs w:val="24"/>
          <w:lang w:val="en-US"/>
        </w:rPr>
        <w:t>“Access to</w:t>
      </w:r>
      <w:r w:rsidRPr="005C1942">
        <w:rPr>
          <w:rFonts w:ascii="Arial" w:eastAsia="Arial" w:hAnsi="Arial" w:cs="Arial"/>
          <w:sz w:val="24"/>
          <w:szCs w:val="24"/>
          <w:lang w:val="en-US"/>
        </w:rPr>
        <w:t xml:space="preserve"> remaining classified documents about Red Terror events and Stalin era (1918-1953)” (document “Proposal of the </w:t>
      </w:r>
      <w:r>
        <w:rPr>
          <w:rFonts w:ascii="Arial" w:eastAsia="Arial" w:hAnsi="Arial" w:cs="Arial"/>
          <w:sz w:val="24"/>
          <w:szCs w:val="24"/>
          <w:lang w:val="en-US"/>
        </w:rPr>
        <w:t xml:space="preserve">commitment </w:t>
      </w:r>
      <w:r w:rsidRPr="005C1942">
        <w:rPr>
          <w:rFonts w:ascii="Arial" w:eastAsia="Arial" w:hAnsi="Arial" w:cs="Arial"/>
          <w:sz w:val="24"/>
          <w:szCs w:val="24"/>
          <w:lang w:val="en-US"/>
        </w:rPr>
        <w:t>initiator”).</w:t>
      </w:r>
      <w:r w:rsidRPr="00C245BB">
        <w:rPr>
          <w:rFonts w:ascii="Arial" w:eastAsia="Arial" w:hAnsi="Arial" w:cs="Arial"/>
          <w:sz w:val="24"/>
          <w:szCs w:val="24"/>
          <w:vertAlign w:val="superscript"/>
        </w:rPr>
        <w:footnoteReference w:id="27"/>
      </w:r>
      <w:r w:rsidRPr="005C1942">
        <w:rPr>
          <w:rFonts w:ascii="Arial" w:eastAsia="Arial" w:hAnsi="Arial" w:cs="Arial"/>
          <w:sz w:val="24"/>
          <w:szCs w:val="24"/>
          <w:lang w:val="en-US"/>
        </w:rPr>
        <w:t xml:space="preserve"> </w:t>
      </w:r>
      <w:r w:rsidR="00D00A97" w:rsidRPr="005C1942">
        <w:rPr>
          <w:rFonts w:ascii="Arial" w:eastAsia="Arial" w:hAnsi="Arial" w:cs="Arial"/>
          <w:sz w:val="24"/>
          <w:szCs w:val="24"/>
          <w:lang w:val="en-US"/>
        </w:rPr>
        <w:t xml:space="preserve"> </w:t>
      </w:r>
    </w:p>
    <w:p w14:paraId="3D397779" w14:textId="1877B4CE" w:rsidR="005C1942" w:rsidRPr="005C1942" w:rsidRDefault="005C1942">
      <w:pPr>
        <w:jc w:val="both"/>
        <w:rPr>
          <w:rFonts w:ascii="Arial" w:eastAsia="Arial" w:hAnsi="Arial" w:cs="Arial"/>
          <w:sz w:val="24"/>
          <w:szCs w:val="24"/>
          <w:lang w:val="en-US"/>
        </w:rPr>
      </w:pPr>
      <w:r w:rsidRPr="005C1942">
        <w:rPr>
          <w:rFonts w:ascii="Arial" w:eastAsia="Arial" w:hAnsi="Arial" w:cs="Arial"/>
          <w:sz w:val="24"/>
          <w:szCs w:val="24"/>
          <w:lang w:val="en-US"/>
        </w:rPr>
        <w:t xml:space="preserve">In accordance with the </w:t>
      </w:r>
      <w:r>
        <w:rPr>
          <w:rFonts w:ascii="Arial" w:eastAsia="Arial" w:hAnsi="Arial" w:cs="Arial"/>
          <w:sz w:val="24"/>
          <w:szCs w:val="24"/>
          <w:lang w:val="en-US"/>
        </w:rPr>
        <w:t>SCNS</w:t>
      </w:r>
      <w:r w:rsidRPr="005C1942">
        <w:rPr>
          <w:rFonts w:ascii="Arial" w:eastAsia="Arial" w:hAnsi="Arial" w:cs="Arial"/>
          <w:sz w:val="24"/>
          <w:szCs w:val="24"/>
          <w:lang w:val="en-US"/>
        </w:rPr>
        <w:t xml:space="preserve">, declassification of archival documents is regulated by by-laws, and </w:t>
      </w:r>
      <w:r w:rsidR="00BE40A9">
        <w:rPr>
          <w:rFonts w:ascii="Arial" w:eastAsia="Arial" w:hAnsi="Arial" w:cs="Arial"/>
          <w:sz w:val="24"/>
          <w:szCs w:val="24"/>
          <w:lang w:val="en-US"/>
        </w:rPr>
        <w:t>activities are</w:t>
      </w:r>
      <w:r w:rsidRPr="005C1942">
        <w:rPr>
          <w:rFonts w:ascii="Arial" w:eastAsia="Arial" w:hAnsi="Arial" w:cs="Arial"/>
          <w:sz w:val="24"/>
          <w:szCs w:val="24"/>
          <w:lang w:val="en-US"/>
        </w:rPr>
        <w:t xml:space="preserve"> carried out twice a year</w:t>
      </w:r>
      <w:r w:rsidR="00BE40A9" w:rsidRPr="00BE40A9">
        <w:rPr>
          <w:rFonts w:ascii="Arial" w:eastAsia="Arial" w:hAnsi="Arial" w:cs="Arial"/>
          <w:sz w:val="24"/>
          <w:szCs w:val="24"/>
          <w:lang w:val="en-US"/>
        </w:rPr>
        <w:t xml:space="preserve"> </w:t>
      </w:r>
      <w:r w:rsidR="00BE40A9" w:rsidRPr="005C1942">
        <w:rPr>
          <w:rFonts w:ascii="Arial" w:eastAsia="Arial" w:hAnsi="Arial" w:cs="Arial"/>
          <w:sz w:val="24"/>
          <w:szCs w:val="24"/>
          <w:lang w:val="en-US"/>
        </w:rPr>
        <w:t>as planned</w:t>
      </w:r>
      <w:r w:rsidRPr="005C1942">
        <w:rPr>
          <w:rFonts w:ascii="Arial" w:eastAsia="Arial" w:hAnsi="Arial" w:cs="Arial"/>
          <w:sz w:val="24"/>
          <w:szCs w:val="24"/>
          <w:lang w:val="en-US"/>
        </w:rPr>
        <w:t xml:space="preserve">. In accordance with the current legislation, declassification of documents is </w:t>
      </w:r>
      <w:r w:rsidR="00BE40A9">
        <w:rPr>
          <w:rFonts w:ascii="Arial" w:eastAsia="Arial" w:hAnsi="Arial" w:cs="Arial"/>
          <w:sz w:val="24"/>
          <w:szCs w:val="24"/>
          <w:lang w:val="en-US"/>
        </w:rPr>
        <w:t>allowed</w:t>
      </w:r>
      <w:r w:rsidRPr="005C1942">
        <w:rPr>
          <w:rFonts w:ascii="Arial" w:eastAsia="Arial" w:hAnsi="Arial" w:cs="Arial"/>
          <w:sz w:val="24"/>
          <w:szCs w:val="24"/>
          <w:lang w:val="en-US"/>
        </w:rPr>
        <w:t xml:space="preserve"> after 30 years, and documents of security </w:t>
      </w:r>
      <w:r w:rsidR="00BE40A9">
        <w:rPr>
          <w:rFonts w:ascii="Arial" w:eastAsia="Arial" w:hAnsi="Arial" w:cs="Arial"/>
          <w:sz w:val="24"/>
          <w:szCs w:val="24"/>
          <w:lang w:val="en-US"/>
        </w:rPr>
        <w:t>agencies</w:t>
      </w:r>
      <w:r w:rsidRPr="005C1942">
        <w:rPr>
          <w:rFonts w:ascii="Arial" w:eastAsia="Arial" w:hAnsi="Arial" w:cs="Arial"/>
          <w:sz w:val="24"/>
          <w:szCs w:val="24"/>
          <w:lang w:val="en-US"/>
        </w:rPr>
        <w:t xml:space="preserve"> - 75 years (bypassing the operational need). Restrictive vultures from most of documents before 1988 and documents of security agencies before 1943 have already been removed by the Inter</w:t>
      </w:r>
      <w:r w:rsidR="00BE40A9">
        <w:rPr>
          <w:rFonts w:ascii="Arial" w:eastAsia="Arial" w:hAnsi="Arial" w:cs="Arial"/>
          <w:sz w:val="24"/>
          <w:szCs w:val="24"/>
          <w:lang w:val="en-US"/>
        </w:rPr>
        <w:t>agency</w:t>
      </w:r>
      <w:r w:rsidRPr="005C1942">
        <w:rPr>
          <w:rFonts w:ascii="Arial" w:eastAsia="Arial" w:hAnsi="Arial" w:cs="Arial"/>
          <w:sz w:val="24"/>
          <w:szCs w:val="24"/>
          <w:lang w:val="en-US"/>
        </w:rPr>
        <w:t xml:space="preserve"> Commission for declassification of archival documents. </w:t>
      </w:r>
      <w:r w:rsidR="00BE40A9">
        <w:rPr>
          <w:rFonts w:ascii="Arial" w:eastAsia="Arial" w:hAnsi="Arial" w:cs="Arial"/>
          <w:sz w:val="24"/>
          <w:szCs w:val="24"/>
          <w:lang w:val="en-US"/>
        </w:rPr>
        <w:t>C</w:t>
      </w:r>
      <w:r w:rsidRPr="005C1942">
        <w:rPr>
          <w:rFonts w:ascii="Arial" w:eastAsia="Arial" w:hAnsi="Arial" w:cs="Arial"/>
          <w:sz w:val="24"/>
          <w:szCs w:val="24"/>
          <w:lang w:val="en-US"/>
        </w:rPr>
        <w:t xml:space="preserve">onclusions of the working group on this </w:t>
      </w:r>
      <w:r w:rsidR="00BE40A9">
        <w:rPr>
          <w:rFonts w:ascii="Arial" w:eastAsia="Arial" w:hAnsi="Arial" w:cs="Arial"/>
          <w:sz w:val="24"/>
          <w:szCs w:val="24"/>
          <w:lang w:val="en-US"/>
        </w:rPr>
        <w:t>objective</w:t>
      </w:r>
      <w:r w:rsidRPr="005C1942">
        <w:rPr>
          <w:rFonts w:ascii="Arial" w:eastAsia="Arial" w:hAnsi="Arial" w:cs="Arial"/>
          <w:sz w:val="24"/>
          <w:szCs w:val="24"/>
          <w:lang w:val="en-US"/>
        </w:rPr>
        <w:t xml:space="preserve"> were </w:t>
      </w:r>
      <w:r w:rsidR="00BE40A9">
        <w:rPr>
          <w:rFonts w:ascii="Arial" w:eastAsia="Arial" w:hAnsi="Arial" w:cs="Arial"/>
          <w:sz w:val="24"/>
          <w:szCs w:val="24"/>
          <w:lang w:val="en-US"/>
        </w:rPr>
        <w:t>shared with</w:t>
      </w:r>
      <w:r w:rsidRPr="005C1942">
        <w:rPr>
          <w:rFonts w:ascii="Arial" w:eastAsia="Arial" w:hAnsi="Arial" w:cs="Arial"/>
          <w:sz w:val="24"/>
          <w:szCs w:val="24"/>
          <w:lang w:val="en-US"/>
        </w:rPr>
        <w:t xml:space="preserve"> </w:t>
      </w:r>
      <w:r w:rsidR="00BE40A9">
        <w:rPr>
          <w:rFonts w:ascii="Arial" w:eastAsia="Arial" w:hAnsi="Arial" w:cs="Arial"/>
          <w:sz w:val="24"/>
          <w:szCs w:val="24"/>
          <w:lang w:val="en-US"/>
        </w:rPr>
        <w:t>KR GO</w:t>
      </w:r>
      <w:r w:rsidRPr="005C1942">
        <w:rPr>
          <w:rFonts w:ascii="Arial" w:eastAsia="Arial" w:hAnsi="Arial" w:cs="Arial"/>
          <w:sz w:val="24"/>
          <w:szCs w:val="24"/>
          <w:lang w:val="en-US"/>
        </w:rPr>
        <w:t xml:space="preserve"> </w:t>
      </w:r>
      <w:r w:rsidR="00BE40A9">
        <w:rPr>
          <w:rFonts w:ascii="Arial" w:eastAsia="Arial" w:hAnsi="Arial" w:cs="Arial"/>
          <w:sz w:val="24"/>
          <w:szCs w:val="24"/>
          <w:lang w:val="en-US"/>
        </w:rPr>
        <w:t>in a letter No. 5-21-3 / 5969 dated</w:t>
      </w:r>
      <w:r w:rsidRPr="005C1942">
        <w:rPr>
          <w:rFonts w:ascii="Arial" w:eastAsia="Arial" w:hAnsi="Arial" w:cs="Arial"/>
          <w:sz w:val="24"/>
          <w:szCs w:val="24"/>
          <w:lang w:val="en-US"/>
        </w:rPr>
        <w:t xml:space="preserve"> March 20, 2019.</w:t>
      </w:r>
      <w:r w:rsidR="00BE40A9">
        <w:rPr>
          <w:rFonts w:ascii="Arial" w:eastAsia="Arial" w:hAnsi="Arial" w:cs="Arial"/>
          <w:sz w:val="24"/>
          <w:szCs w:val="24"/>
          <w:lang w:val="en-US"/>
        </w:rPr>
        <w:t xml:space="preserve"> </w:t>
      </w:r>
    </w:p>
    <w:p w14:paraId="3D05B282" w14:textId="1BDA262F" w:rsidR="00BE40A9" w:rsidRPr="00BE40A9" w:rsidRDefault="00BE40A9">
      <w:pPr>
        <w:jc w:val="both"/>
        <w:rPr>
          <w:rFonts w:ascii="Arial" w:eastAsia="Arial" w:hAnsi="Arial" w:cs="Arial"/>
          <w:sz w:val="24"/>
          <w:szCs w:val="24"/>
          <w:lang w:val="en-US"/>
        </w:rPr>
      </w:pPr>
      <w:r w:rsidRPr="00BE40A9">
        <w:rPr>
          <w:rFonts w:ascii="Arial" w:eastAsia="Arial" w:hAnsi="Arial" w:cs="Arial"/>
          <w:sz w:val="24"/>
          <w:szCs w:val="24"/>
          <w:lang w:val="en-US"/>
        </w:rPr>
        <w:t xml:space="preserve">- </w:t>
      </w:r>
      <w:r w:rsidR="00593AD8" w:rsidRPr="00593AD8">
        <w:rPr>
          <w:rFonts w:ascii="Arial" w:eastAsia="Arial" w:hAnsi="Arial" w:cs="Arial"/>
          <w:sz w:val="24"/>
          <w:szCs w:val="24"/>
          <w:lang w:val="en-US"/>
        </w:rPr>
        <w:t>A</w:t>
      </w:r>
      <w:r w:rsidR="00593AD8">
        <w:rPr>
          <w:rFonts w:ascii="Arial" w:eastAsia="Arial" w:hAnsi="Arial" w:cs="Arial"/>
          <w:sz w:val="24"/>
          <w:szCs w:val="24"/>
          <w:lang w:val="en-US"/>
        </w:rPr>
        <w:t>s</w:t>
      </w:r>
      <w:r w:rsidR="00593AD8" w:rsidRPr="00593AD8">
        <w:rPr>
          <w:rFonts w:ascii="Arial" w:eastAsia="Arial" w:hAnsi="Arial" w:cs="Arial"/>
          <w:sz w:val="24"/>
          <w:szCs w:val="24"/>
          <w:lang w:val="en-US"/>
        </w:rPr>
        <w:t xml:space="preserve"> there was no need</w:t>
      </w:r>
      <w:r w:rsidRPr="00BE40A9">
        <w:rPr>
          <w:rFonts w:ascii="Arial" w:eastAsia="Arial" w:hAnsi="Arial" w:cs="Arial"/>
          <w:sz w:val="24"/>
          <w:szCs w:val="24"/>
          <w:lang w:val="en-US"/>
        </w:rPr>
        <w:t xml:space="preserve"> to amend the Law of the Kyrgyz Republic “On the National Archival Fund of the Kyrgyz Republic”, the working group concluded that paragraph 1.3. </w:t>
      </w:r>
      <w:r w:rsidR="00593AD8">
        <w:rPr>
          <w:rFonts w:ascii="Arial" w:eastAsia="Arial" w:hAnsi="Arial" w:cs="Arial"/>
          <w:sz w:val="24"/>
          <w:szCs w:val="24"/>
          <w:lang w:val="en-US"/>
        </w:rPr>
        <w:t>of SRS AAP</w:t>
      </w:r>
      <w:r w:rsidRPr="00BE40A9">
        <w:rPr>
          <w:rFonts w:ascii="Arial" w:eastAsia="Arial" w:hAnsi="Arial" w:cs="Arial"/>
          <w:sz w:val="24"/>
          <w:szCs w:val="24"/>
          <w:lang w:val="en-US"/>
        </w:rPr>
        <w:t xml:space="preserve"> - “Submit draft legal acts developed by the interagency working group” to the Service by June 1, 2019 and paragraph 1.4. - “Consider draft legal acts and submit them in the prescribed manner to the Ministry of Justice of the Kyrgyz Republic” by December 31, 2019, are subject to exclusion.</w:t>
      </w:r>
    </w:p>
    <w:p w14:paraId="28531251" w14:textId="4CCB922F" w:rsidR="00593AD8" w:rsidRPr="00593AD8" w:rsidRDefault="00593AD8">
      <w:pPr>
        <w:jc w:val="both"/>
        <w:rPr>
          <w:rFonts w:ascii="Arial" w:eastAsia="Arial" w:hAnsi="Arial" w:cs="Arial"/>
          <w:i/>
          <w:sz w:val="24"/>
          <w:szCs w:val="24"/>
          <w:lang w:val="en-US"/>
        </w:rPr>
      </w:pPr>
      <w:r w:rsidRPr="00593AD8">
        <w:rPr>
          <w:rFonts w:ascii="Arial" w:eastAsia="Arial" w:hAnsi="Arial" w:cs="Arial"/>
          <w:i/>
          <w:sz w:val="24"/>
          <w:szCs w:val="24"/>
          <w:lang w:val="en-US"/>
        </w:rPr>
        <w:t xml:space="preserve">According to paragraph 15 of the NAP, the </w:t>
      </w:r>
      <w:r>
        <w:rPr>
          <w:rFonts w:ascii="Arial" w:eastAsia="Arial" w:hAnsi="Arial" w:cs="Arial"/>
          <w:i/>
          <w:sz w:val="24"/>
          <w:szCs w:val="24"/>
          <w:lang w:val="en-US"/>
        </w:rPr>
        <w:t>objective</w:t>
      </w:r>
      <w:r w:rsidRPr="00593AD8">
        <w:rPr>
          <w:rFonts w:ascii="Arial" w:eastAsia="Arial" w:hAnsi="Arial" w:cs="Arial"/>
          <w:i/>
          <w:sz w:val="24"/>
          <w:szCs w:val="24"/>
          <w:lang w:val="en-US"/>
        </w:rPr>
        <w:t xml:space="preserve"> was to ensure </w:t>
      </w:r>
      <w:r>
        <w:rPr>
          <w:rFonts w:ascii="Arial" w:eastAsia="Arial" w:hAnsi="Arial" w:cs="Arial"/>
          <w:i/>
          <w:sz w:val="24"/>
          <w:szCs w:val="24"/>
          <w:lang w:val="en-US"/>
        </w:rPr>
        <w:t xml:space="preserve">public </w:t>
      </w:r>
      <w:r w:rsidRPr="00593AD8">
        <w:rPr>
          <w:rFonts w:ascii="Arial" w:eastAsia="Arial" w:hAnsi="Arial" w:cs="Arial"/>
          <w:i/>
          <w:sz w:val="24"/>
          <w:szCs w:val="24"/>
          <w:lang w:val="en-US"/>
        </w:rPr>
        <w:t>access to archival documents of 1918-1953. The current legislation of the Kyrgyz Republic allows the Kyrgyz Republic to declassify archival documents of security agencies until 1943, w</w:t>
      </w:r>
      <w:r>
        <w:rPr>
          <w:rFonts w:ascii="Arial" w:eastAsia="Arial" w:hAnsi="Arial" w:cs="Arial"/>
          <w:i/>
          <w:sz w:val="24"/>
          <w:szCs w:val="24"/>
          <w:lang w:val="en-US"/>
        </w:rPr>
        <w:t xml:space="preserve">hich </w:t>
      </w:r>
      <w:r>
        <w:rPr>
          <w:rFonts w:ascii="Arial" w:eastAsia="Arial" w:hAnsi="Arial" w:cs="Arial"/>
          <w:i/>
          <w:sz w:val="24"/>
          <w:szCs w:val="24"/>
          <w:lang w:val="en-US"/>
        </w:rPr>
        <w:lastRenderedPageBreak/>
        <w:t xml:space="preserve">does not correspond to the NAP </w:t>
      </w:r>
      <w:r w:rsidRPr="00593AD8">
        <w:rPr>
          <w:rFonts w:ascii="Arial" w:eastAsia="Arial" w:hAnsi="Arial" w:cs="Arial"/>
          <w:i/>
          <w:sz w:val="24"/>
          <w:szCs w:val="24"/>
          <w:lang w:val="en-US"/>
        </w:rPr>
        <w:t>expected result, according to which it is necessary to disclose arc</w:t>
      </w:r>
      <w:r>
        <w:rPr>
          <w:rFonts w:ascii="Arial" w:eastAsia="Arial" w:hAnsi="Arial" w:cs="Arial"/>
          <w:i/>
          <w:sz w:val="24"/>
          <w:szCs w:val="24"/>
          <w:lang w:val="en-US"/>
        </w:rPr>
        <w:t>hival data until 1953(inclusive)</w:t>
      </w:r>
      <w:r w:rsidRPr="00593AD8">
        <w:rPr>
          <w:rFonts w:ascii="Arial" w:eastAsia="Arial" w:hAnsi="Arial" w:cs="Arial"/>
          <w:i/>
          <w:sz w:val="24"/>
          <w:szCs w:val="24"/>
          <w:lang w:val="en-US"/>
        </w:rPr>
        <w:t>.</w:t>
      </w:r>
    </w:p>
    <w:p w14:paraId="38B3E1F4" w14:textId="6D0925F7" w:rsidR="00593AD8" w:rsidRPr="00593AD8" w:rsidRDefault="00593AD8">
      <w:pPr>
        <w:jc w:val="both"/>
        <w:rPr>
          <w:rFonts w:ascii="Arial" w:eastAsia="Arial" w:hAnsi="Arial" w:cs="Arial"/>
          <w:i/>
          <w:sz w:val="24"/>
          <w:szCs w:val="24"/>
          <w:lang w:val="en-US"/>
        </w:rPr>
      </w:pPr>
      <w:r w:rsidRPr="00593AD8">
        <w:rPr>
          <w:rFonts w:ascii="Arial" w:eastAsia="Arial" w:hAnsi="Arial" w:cs="Arial"/>
          <w:i/>
          <w:sz w:val="24"/>
          <w:szCs w:val="24"/>
          <w:lang w:val="en-US"/>
        </w:rPr>
        <w:t>Also, the NAP included measures for digitization and publication of archival documents in the public</w:t>
      </w:r>
      <w:r>
        <w:rPr>
          <w:rFonts w:ascii="Arial" w:eastAsia="Arial" w:hAnsi="Arial" w:cs="Arial"/>
          <w:i/>
          <w:sz w:val="24"/>
          <w:szCs w:val="24"/>
          <w:lang w:val="en-US"/>
        </w:rPr>
        <w:t>ly accessible</w:t>
      </w:r>
      <w:r w:rsidRPr="00593AD8">
        <w:rPr>
          <w:rFonts w:ascii="Arial" w:eastAsia="Arial" w:hAnsi="Arial" w:cs="Arial"/>
          <w:i/>
          <w:sz w:val="24"/>
          <w:szCs w:val="24"/>
          <w:lang w:val="en-US"/>
        </w:rPr>
        <w:t xml:space="preserve"> domain. In the Law of the Kyrgyz Republic “On the National Archival Fund of the Kyrgyz Republic” dated November 22, 1999 N 125, as well as in other legal </w:t>
      </w:r>
      <w:r>
        <w:rPr>
          <w:rFonts w:ascii="Arial" w:eastAsia="Arial" w:hAnsi="Arial" w:cs="Arial"/>
          <w:i/>
          <w:sz w:val="24"/>
          <w:szCs w:val="24"/>
          <w:lang w:val="en-US"/>
        </w:rPr>
        <w:t>documents</w:t>
      </w:r>
      <w:r w:rsidRPr="00593AD8">
        <w:rPr>
          <w:rFonts w:ascii="Arial" w:eastAsia="Arial" w:hAnsi="Arial" w:cs="Arial"/>
          <w:i/>
          <w:sz w:val="24"/>
          <w:szCs w:val="24"/>
          <w:lang w:val="en-US"/>
        </w:rPr>
        <w:t xml:space="preserve">, there are no requirements for digitizing and publishing declassified archival documents in open access, which limits </w:t>
      </w:r>
      <w:r>
        <w:rPr>
          <w:rFonts w:ascii="Arial" w:eastAsia="Arial" w:hAnsi="Arial" w:cs="Arial"/>
          <w:i/>
          <w:sz w:val="24"/>
          <w:szCs w:val="24"/>
          <w:lang w:val="en-US"/>
        </w:rPr>
        <w:t>public</w:t>
      </w:r>
      <w:r w:rsidRPr="00593AD8">
        <w:rPr>
          <w:rFonts w:ascii="Arial" w:eastAsia="Arial" w:hAnsi="Arial" w:cs="Arial"/>
          <w:i/>
          <w:sz w:val="24"/>
          <w:szCs w:val="24"/>
          <w:lang w:val="en-US"/>
        </w:rPr>
        <w:t xml:space="preserve"> access </w:t>
      </w:r>
      <w:r>
        <w:rPr>
          <w:rFonts w:ascii="Arial" w:eastAsia="Arial" w:hAnsi="Arial" w:cs="Arial"/>
          <w:i/>
          <w:sz w:val="24"/>
          <w:szCs w:val="24"/>
          <w:lang w:val="en-US"/>
        </w:rPr>
        <w:t>(</w:t>
      </w:r>
      <w:r w:rsidRPr="00593AD8">
        <w:rPr>
          <w:rFonts w:ascii="Arial" w:eastAsia="Arial" w:hAnsi="Arial" w:cs="Arial"/>
          <w:i/>
          <w:sz w:val="24"/>
          <w:szCs w:val="24"/>
          <w:lang w:val="en-US"/>
        </w:rPr>
        <w:t xml:space="preserve">expected result in </w:t>
      </w:r>
      <w:r>
        <w:rPr>
          <w:rFonts w:ascii="Arial" w:eastAsia="Arial" w:hAnsi="Arial" w:cs="Arial"/>
          <w:i/>
          <w:sz w:val="24"/>
          <w:szCs w:val="24"/>
          <w:lang w:val="en-US"/>
        </w:rPr>
        <w:t xml:space="preserve">the </w:t>
      </w:r>
      <w:r w:rsidRPr="00593AD8">
        <w:rPr>
          <w:rFonts w:ascii="Arial" w:eastAsia="Arial" w:hAnsi="Arial" w:cs="Arial"/>
          <w:i/>
          <w:sz w:val="24"/>
          <w:szCs w:val="24"/>
          <w:lang w:val="en-US"/>
        </w:rPr>
        <w:t>NAP sub</w:t>
      </w:r>
      <w:r>
        <w:rPr>
          <w:rFonts w:ascii="Arial" w:eastAsia="Arial" w:hAnsi="Arial" w:cs="Arial"/>
          <w:i/>
          <w:sz w:val="24"/>
          <w:szCs w:val="24"/>
          <w:lang w:val="en-US"/>
        </w:rPr>
        <w:t>-</w:t>
      </w:r>
      <w:r w:rsidRPr="00593AD8">
        <w:rPr>
          <w:rFonts w:ascii="Arial" w:eastAsia="Arial" w:hAnsi="Arial" w:cs="Arial"/>
          <w:i/>
          <w:sz w:val="24"/>
          <w:szCs w:val="24"/>
          <w:lang w:val="en-US"/>
        </w:rPr>
        <w:t>paragraph 15.1 .).</w:t>
      </w:r>
    </w:p>
    <w:p w14:paraId="20D985FB" w14:textId="4F67BBA3" w:rsidR="00F3304E" w:rsidRPr="00F3304E" w:rsidRDefault="00F3304E">
      <w:pPr>
        <w:jc w:val="both"/>
        <w:rPr>
          <w:rFonts w:ascii="Arial" w:eastAsia="Arial" w:hAnsi="Arial" w:cs="Arial"/>
          <w:sz w:val="24"/>
          <w:szCs w:val="24"/>
          <w:lang w:val="en-US"/>
        </w:rPr>
      </w:pPr>
      <w:r w:rsidRPr="00F3304E">
        <w:rPr>
          <w:rFonts w:ascii="Arial" w:eastAsia="Arial" w:hAnsi="Arial" w:cs="Arial"/>
          <w:sz w:val="24"/>
          <w:szCs w:val="24"/>
          <w:lang w:val="en-US"/>
        </w:rPr>
        <w:t xml:space="preserve">As part of </w:t>
      </w:r>
      <w:r>
        <w:rPr>
          <w:rFonts w:ascii="Arial" w:eastAsia="Arial" w:hAnsi="Arial" w:cs="Arial"/>
          <w:sz w:val="24"/>
          <w:szCs w:val="24"/>
          <w:lang w:val="en-US"/>
        </w:rPr>
        <w:t xml:space="preserve">implementing the NAP </w:t>
      </w:r>
      <w:r w:rsidRPr="00F3304E">
        <w:rPr>
          <w:rFonts w:ascii="Arial" w:eastAsia="Arial" w:hAnsi="Arial" w:cs="Arial"/>
          <w:sz w:val="24"/>
          <w:szCs w:val="24"/>
          <w:lang w:val="en-US"/>
        </w:rPr>
        <w:t>sub</w:t>
      </w:r>
      <w:r>
        <w:rPr>
          <w:rFonts w:ascii="Arial" w:eastAsia="Arial" w:hAnsi="Arial" w:cs="Arial"/>
          <w:sz w:val="24"/>
          <w:szCs w:val="24"/>
          <w:lang w:val="en-US"/>
        </w:rPr>
        <w:t>-</w:t>
      </w:r>
      <w:r w:rsidRPr="00F3304E">
        <w:rPr>
          <w:rFonts w:ascii="Arial" w:eastAsia="Arial" w:hAnsi="Arial" w:cs="Arial"/>
          <w:sz w:val="24"/>
          <w:szCs w:val="24"/>
          <w:lang w:val="en-US"/>
        </w:rPr>
        <w:t>paragraph 15.2. - “Within the framework of an interagency working group, draft the Law of the Kyrgyz Republic</w:t>
      </w:r>
      <w:r>
        <w:rPr>
          <w:rFonts w:ascii="Arial" w:eastAsia="Arial" w:hAnsi="Arial" w:cs="Arial"/>
          <w:sz w:val="24"/>
          <w:szCs w:val="24"/>
          <w:lang w:val="en-US"/>
        </w:rPr>
        <w:t xml:space="preserve"> “</w:t>
      </w:r>
      <w:r w:rsidRPr="00F3304E">
        <w:rPr>
          <w:rFonts w:ascii="Arial" w:eastAsia="Arial" w:hAnsi="Arial" w:cs="Arial"/>
          <w:sz w:val="24"/>
          <w:szCs w:val="24"/>
          <w:lang w:val="en-US"/>
        </w:rPr>
        <w:t>On Amending the Law of the Kyrgyz Republic “</w:t>
      </w:r>
      <w:r w:rsidR="0099707C" w:rsidRPr="0099707C">
        <w:rPr>
          <w:rFonts w:ascii="Arial" w:eastAsia="Arial" w:hAnsi="Arial" w:cs="Arial"/>
          <w:sz w:val="24"/>
          <w:szCs w:val="24"/>
          <w:lang w:val="en-US"/>
        </w:rPr>
        <w:t>On the rights and guarantees of rehabilitated citizens who suffered repression for their political or religious beliefs, on social, national or other grounds</w:t>
      </w:r>
      <w:r w:rsidRPr="00F3304E">
        <w:rPr>
          <w:rFonts w:ascii="Arial" w:eastAsia="Arial" w:hAnsi="Arial" w:cs="Arial"/>
          <w:sz w:val="24"/>
          <w:szCs w:val="24"/>
          <w:lang w:val="en-US"/>
        </w:rPr>
        <w:t xml:space="preserve">” </w:t>
      </w:r>
      <w:r w:rsidR="0099707C" w:rsidRPr="0099707C">
        <w:rPr>
          <w:rFonts w:ascii="Arial" w:eastAsia="Arial" w:hAnsi="Arial" w:cs="Arial"/>
          <w:sz w:val="24"/>
          <w:szCs w:val="24"/>
          <w:lang w:val="en-US"/>
        </w:rPr>
        <w:t>№</w:t>
      </w:r>
      <w:r w:rsidR="0099707C" w:rsidRPr="00F3304E">
        <w:rPr>
          <w:rFonts w:ascii="Arial" w:eastAsia="Arial" w:hAnsi="Arial" w:cs="Arial"/>
          <w:sz w:val="24"/>
          <w:szCs w:val="24"/>
          <w:lang w:val="en-US"/>
        </w:rPr>
        <w:t xml:space="preserve"> 1538-XII </w:t>
      </w:r>
      <w:r w:rsidR="0099707C">
        <w:rPr>
          <w:rFonts w:ascii="Arial" w:eastAsia="Arial" w:hAnsi="Arial" w:cs="Arial"/>
          <w:sz w:val="24"/>
          <w:szCs w:val="24"/>
          <w:lang w:val="en-US"/>
        </w:rPr>
        <w:t>dated May 27, 1994</w:t>
      </w:r>
      <w:r w:rsidRPr="00F3304E">
        <w:rPr>
          <w:rFonts w:ascii="Arial" w:eastAsia="Arial" w:hAnsi="Arial" w:cs="Arial"/>
          <w:sz w:val="24"/>
          <w:szCs w:val="24"/>
          <w:lang w:val="en-US"/>
        </w:rPr>
        <w:t>":</w:t>
      </w:r>
    </w:p>
    <w:p w14:paraId="25232854" w14:textId="4CD22311" w:rsidR="00937476" w:rsidRPr="00937476" w:rsidRDefault="0099707C">
      <w:pPr>
        <w:jc w:val="both"/>
        <w:rPr>
          <w:rFonts w:ascii="Arial" w:eastAsia="Arial" w:hAnsi="Arial" w:cs="Arial"/>
          <w:sz w:val="24"/>
          <w:szCs w:val="24"/>
          <w:lang w:val="en-US"/>
        </w:rPr>
      </w:pPr>
      <w:r w:rsidRPr="0099707C">
        <w:rPr>
          <w:rFonts w:ascii="Arial" w:eastAsia="Arial" w:hAnsi="Arial" w:cs="Arial"/>
          <w:sz w:val="24"/>
          <w:szCs w:val="24"/>
          <w:lang w:val="en-US"/>
        </w:rPr>
        <w:t>- according to sub</w:t>
      </w:r>
      <w:r>
        <w:rPr>
          <w:rFonts w:ascii="Arial" w:eastAsia="Arial" w:hAnsi="Arial" w:cs="Arial"/>
          <w:sz w:val="24"/>
          <w:szCs w:val="24"/>
          <w:lang w:val="en-US"/>
        </w:rPr>
        <w:t>-</w:t>
      </w:r>
      <w:r w:rsidRPr="0099707C">
        <w:rPr>
          <w:rFonts w:ascii="Arial" w:eastAsia="Arial" w:hAnsi="Arial" w:cs="Arial"/>
          <w:sz w:val="24"/>
          <w:szCs w:val="24"/>
          <w:lang w:val="en-US"/>
        </w:rPr>
        <w:t xml:space="preserve">paragraph 2.1. and 2.2. </w:t>
      </w:r>
      <w:r>
        <w:rPr>
          <w:rFonts w:ascii="Arial" w:eastAsia="Arial" w:hAnsi="Arial" w:cs="Arial"/>
          <w:sz w:val="24"/>
          <w:szCs w:val="24"/>
          <w:lang w:val="en-US"/>
        </w:rPr>
        <w:t>of the SRS AAP</w:t>
      </w:r>
      <w:r w:rsidRPr="0099707C">
        <w:rPr>
          <w:rFonts w:ascii="Arial" w:eastAsia="Arial" w:hAnsi="Arial" w:cs="Arial"/>
          <w:sz w:val="24"/>
          <w:szCs w:val="24"/>
          <w:lang w:val="en-US"/>
        </w:rPr>
        <w:t xml:space="preserve">, </w:t>
      </w:r>
      <w:r>
        <w:rPr>
          <w:rFonts w:ascii="Arial" w:eastAsia="Arial" w:hAnsi="Arial" w:cs="Arial"/>
          <w:sz w:val="24"/>
          <w:szCs w:val="24"/>
          <w:lang w:val="en-US"/>
        </w:rPr>
        <w:t xml:space="preserve">an interagency working group </w:t>
      </w:r>
      <w:r w:rsidRPr="0099707C">
        <w:rPr>
          <w:rFonts w:ascii="Arial" w:eastAsia="Arial" w:hAnsi="Arial" w:cs="Arial"/>
          <w:sz w:val="24"/>
          <w:szCs w:val="24"/>
          <w:lang w:val="en-US"/>
        </w:rPr>
        <w:t>planned by June 6, 2019</w:t>
      </w:r>
      <w:r>
        <w:rPr>
          <w:rFonts w:ascii="Arial" w:eastAsia="Arial" w:hAnsi="Arial" w:cs="Arial"/>
          <w:sz w:val="24"/>
          <w:szCs w:val="24"/>
          <w:lang w:val="en-US"/>
        </w:rPr>
        <w:t xml:space="preserve"> </w:t>
      </w:r>
      <w:r w:rsidRPr="0099707C">
        <w:rPr>
          <w:rFonts w:ascii="Arial" w:eastAsia="Arial" w:hAnsi="Arial" w:cs="Arial"/>
          <w:sz w:val="24"/>
          <w:szCs w:val="24"/>
          <w:lang w:val="en-US"/>
        </w:rPr>
        <w:t>to develop, consider and introduce a draft Law of the Kyrgyz Republic “On Amending the Law of the Kyrgyz Republic</w:t>
      </w:r>
      <w:r>
        <w:rPr>
          <w:rFonts w:ascii="Arial" w:eastAsia="Arial" w:hAnsi="Arial" w:cs="Arial"/>
          <w:sz w:val="24"/>
          <w:szCs w:val="24"/>
          <w:lang w:val="en-US"/>
        </w:rPr>
        <w:t xml:space="preserve"> </w:t>
      </w:r>
      <w:r w:rsidRPr="0099707C">
        <w:rPr>
          <w:rFonts w:ascii="Arial" w:eastAsia="Arial" w:hAnsi="Arial" w:cs="Arial"/>
          <w:sz w:val="24"/>
          <w:szCs w:val="24"/>
          <w:lang w:val="en-US"/>
        </w:rPr>
        <w:t>“On the rights and guarantees of rehabilitated citizens who suffered repression for their political or religious beliefs, on social, national or other grounds” № 1538-XII dated May 27, 1994</w:t>
      </w:r>
      <w:r>
        <w:rPr>
          <w:rFonts w:ascii="Arial" w:eastAsia="Arial" w:hAnsi="Arial" w:cs="Arial"/>
          <w:sz w:val="24"/>
          <w:szCs w:val="24"/>
          <w:lang w:val="en-US"/>
        </w:rPr>
        <w:t xml:space="preserve"> </w:t>
      </w:r>
      <w:r w:rsidRPr="0099707C">
        <w:rPr>
          <w:rFonts w:ascii="Arial" w:eastAsia="Arial" w:hAnsi="Arial" w:cs="Arial"/>
          <w:sz w:val="24"/>
          <w:szCs w:val="24"/>
          <w:lang w:val="en-US"/>
        </w:rPr>
        <w:t xml:space="preserve">in </w:t>
      </w:r>
      <w:r>
        <w:rPr>
          <w:rFonts w:ascii="Arial" w:eastAsia="Arial" w:hAnsi="Arial" w:cs="Arial"/>
          <w:sz w:val="24"/>
          <w:szCs w:val="24"/>
          <w:lang w:val="en-US"/>
        </w:rPr>
        <w:t>SRS</w:t>
      </w:r>
      <w:r w:rsidRPr="0099707C">
        <w:rPr>
          <w:rFonts w:ascii="Arial" w:eastAsia="Arial" w:hAnsi="Arial" w:cs="Arial"/>
          <w:sz w:val="24"/>
          <w:szCs w:val="24"/>
          <w:lang w:val="en-US"/>
        </w:rPr>
        <w:t xml:space="preserve">. The </w:t>
      </w:r>
      <w:r>
        <w:rPr>
          <w:rFonts w:ascii="Arial" w:eastAsia="Arial" w:hAnsi="Arial" w:cs="Arial"/>
          <w:sz w:val="24"/>
          <w:szCs w:val="24"/>
          <w:lang w:val="en-US"/>
        </w:rPr>
        <w:t>SRS</w:t>
      </w:r>
      <w:r w:rsidRPr="0099707C">
        <w:rPr>
          <w:rFonts w:ascii="Arial" w:eastAsia="Arial" w:hAnsi="Arial" w:cs="Arial"/>
          <w:sz w:val="24"/>
          <w:szCs w:val="24"/>
          <w:lang w:val="en-US"/>
        </w:rPr>
        <w:t xml:space="preserve"> report submitted to the </w:t>
      </w:r>
      <w:r>
        <w:rPr>
          <w:rFonts w:ascii="Arial" w:eastAsia="Arial" w:hAnsi="Arial" w:cs="Arial"/>
          <w:sz w:val="24"/>
          <w:szCs w:val="24"/>
          <w:lang w:val="en-US"/>
        </w:rPr>
        <w:t>OGNF</w:t>
      </w:r>
      <w:r w:rsidRPr="0099707C">
        <w:rPr>
          <w:rFonts w:ascii="Arial" w:eastAsia="Arial" w:hAnsi="Arial" w:cs="Arial"/>
          <w:sz w:val="24"/>
          <w:szCs w:val="24"/>
          <w:lang w:val="en-US"/>
        </w:rPr>
        <w:t xml:space="preserve"> Secretariat did not </w:t>
      </w:r>
      <w:r>
        <w:rPr>
          <w:rFonts w:ascii="Arial" w:eastAsia="Arial" w:hAnsi="Arial" w:cs="Arial"/>
          <w:sz w:val="24"/>
          <w:szCs w:val="24"/>
          <w:lang w:val="en-US"/>
        </w:rPr>
        <w:t>have</w:t>
      </w:r>
      <w:r w:rsidRPr="0099707C">
        <w:rPr>
          <w:rFonts w:ascii="Arial" w:eastAsia="Arial" w:hAnsi="Arial" w:cs="Arial"/>
          <w:sz w:val="24"/>
          <w:szCs w:val="24"/>
          <w:lang w:val="en-US"/>
        </w:rPr>
        <w:t xml:space="preserve"> relevant data on amendments to this law, and </w:t>
      </w:r>
      <w:hyperlink r:id="rId16" w:history="1">
        <w:r w:rsidRPr="000714F2">
          <w:rPr>
            <w:rStyle w:val="ab"/>
            <w:rFonts w:ascii="Arial" w:eastAsia="Arial" w:hAnsi="Arial" w:cs="Arial"/>
            <w:sz w:val="24"/>
            <w:szCs w:val="24"/>
            <w:lang w:val="en-US"/>
          </w:rPr>
          <w:t>www.ogp.el.kg</w:t>
        </w:r>
      </w:hyperlink>
      <w:r>
        <w:rPr>
          <w:rFonts w:ascii="Arial" w:eastAsia="Arial" w:hAnsi="Arial" w:cs="Arial"/>
          <w:sz w:val="24"/>
          <w:szCs w:val="24"/>
          <w:lang w:val="en-US"/>
        </w:rPr>
        <w:t xml:space="preserve"> </w:t>
      </w:r>
      <w:r w:rsidRPr="0099707C">
        <w:rPr>
          <w:rFonts w:ascii="Arial" w:eastAsia="Arial" w:hAnsi="Arial" w:cs="Arial"/>
          <w:sz w:val="24"/>
          <w:szCs w:val="24"/>
          <w:lang w:val="en-US"/>
        </w:rPr>
        <w:t xml:space="preserve"> module</w:t>
      </w:r>
      <w:r w:rsidRPr="00C245BB">
        <w:rPr>
          <w:rFonts w:ascii="Arial" w:eastAsia="Arial" w:hAnsi="Arial" w:cs="Arial"/>
          <w:sz w:val="24"/>
          <w:szCs w:val="24"/>
          <w:vertAlign w:val="superscript"/>
        </w:rPr>
        <w:footnoteReference w:id="28"/>
      </w:r>
      <w:r w:rsidRPr="0099707C">
        <w:rPr>
          <w:rFonts w:ascii="Arial" w:eastAsia="Arial" w:hAnsi="Arial" w:cs="Arial"/>
          <w:sz w:val="24"/>
          <w:szCs w:val="24"/>
          <w:lang w:val="en-US"/>
        </w:rPr>
        <w:t xml:space="preserve"> </w:t>
      </w:r>
      <w:r>
        <w:rPr>
          <w:rFonts w:ascii="Arial" w:eastAsia="Arial" w:hAnsi="Arial" w:cs="Arial"/>
          <w:sz w:val="24"/>
          <w:szCs w:val="24"/>
          <w:lang w:val="en-US"/>
        </w:rPr>
        <w:t>did</w:t>
      </w:r>
      <w:r w:rsidRPr="0099707C">
        <w:rPr>
          <w:rFonts w:ascii="Arial" w:eastAsia="Arial" w:hAnsi="Arial" w:cs="Arial"/>
          <w:sz w:val="24"/>
          <w:szCs w:val="24"/>
          <w:lang w:val="en-US"/>
        </w:rPr>
        <w:t xml:space="preserve"> not </w:t>
      </w:r>
      <w:r>
        <w:rPr>
          <w:rFonts w:ascii="Arial" w:eastAsia="Arial" w:hAnsi="Arial" w:cs="Arial"/>
          <w:sz w:val="24"/>
          <w:szCs w:val="24"/>
          <w:lang w:val="en-US"/>
        </w:rPr>
        <w:t>have</w:t>
      </w:r>
      <w:r w:rsidRPr="0099707C">
        <w:rPr>
          <w:rFonts w:ascii="Arial" w:eastAsia="Arial" w:hAnsi="Arial" w:cs="Arial"/>
          <w:sz w:val="24"/>
          <w:szCs w:val="24"/>
          <w:lang w:val="en-US"/>
        </w:rPr>
        <w:t xml:space="preserve"> information on implementation of this paragraph.</w:t>
      </w:r>
      <w:r w:rsidR="00BF78C2">
        <w:rPr>
          <w:rFonts w:ascii="Arial" w:eastAsia="Arial" w:hAnsi="Arial" w:cs="Arial"/>
          <w:sz w:val="24"/>
          <w:szCs w:val="24"/>
          <w:lang w:val="en-US"/>
        </w:rPr>
        <w:t xml:space="preserve"> </w:t>
      </w:r>
      <w:r w:rsidR="00937476" w:rsidRPr="00937476">
        <w:rPr>
          <w:rFonts w:ascii="Arial" w:eastAsia="Arial" w:hAnsi="Arial" w:cs="Arial"/>
          <w:sz w:val="24"/>
          <w:szCs w:val="24"/>
          <w:lang w:val="en-US"/>
        </w:rPr>
        <w:t xml:space="preserve">On September 13, 2019, an initiative group of deputies of the </w:t>
      </w:r>
      <w:r w:rsidR="00BF78C2">
        <w:rPr>
          <w:rFonts w:ascii="Arial" w:eastAsia="Arial" w:hAnsi="Arial" w:cs="Arial"/>
          <w:sz w:val="24"/>
          <w:szCs w:val="24"/>
          <w:lang w:val="en-US"/>
        </w:rPr>
        <w:t xml:space="preserve">KR </w:t>
      </w:r>
      <w:r w:rsidR="00937476" w:rsidRPr="00937476">
        <w:rPr>
          <w:rFonts w:ascii="Arial" w:eastAsia="Arial" w:hAnsi="Arial" w:cs="Arial"/>
          <w:sz w:val="24"/>
          <w:szCs w:val="24"/>
          <w:lang w:val="en-US"/>
        </w:rPr>
        <w:t xml:space="preserve">Parliament headed by deputy K. </w:t>
      </w:r>
      <w:proofErr w:type="spellStart"/>
      <w:r w:rsidR="00937476" w:rsidRPr="00937476">
        <w:rPr>
          <w:rFonts w:ascii="Arial" w:eastAsia="Arial" w:hAnsi="Arial" w:cs="Arial"/>
          <w:sz w:val="24"/>
          <w:szCs w:val="24"/>
          <w:lang w:val="en-US"/>
        </w:rPr>
        <w:t>Imanaliev</w:t>
      </w:r>
      <w:proofErr w:type="spellEnd"/>
      <w:r w:rsidR="00937476" w:rsidRPr="00937476">
        <w:rPr>
          <w:rFonts w:ascii="Arial" w:eastAsia="Arial" w:hAnsi="Arial" w:cs="Arial"/>
          <w:sz w:val="24"/>
          <w:szCs w:val="24"/>
          <w:lang w:val="en-US"/>
        </w:rPr>
        <w:t xml:space="preserve">, together with the Soros Foundation-Kyrgyzstan and the </w:t>
      </w:r>
      <w:r w:rsidR="00BF78C2">
        <w:rPr>
          <w:rFonts w:ascii="Arial" w:eastAsia="Arial" w:hAnsi="Arial" w:cs="Arial"/>
          <w:sz w:val="24"/>
          <w:szCs w:val="24"/>
          <w:lang w:val="en-US"/>
        </w:rPr>
        <w:t xml:space="preserve">PF </w:t>
      </w:r>
      <w:r w:rsidR="00937476" w:rsidRPr="00937476">
        <w:rPr>
          <w:rFonts w:ascii="Arial" w:eastAsia="Arial" w:hAnsi="Arial" w:cs="Arial"/>
          <w:sz w:val="24"/>
          <w:szCs w:val="24"/>
          <w:lang w:val="en-US"/>
        </w:rPr>
        <w:t>Civil Initiative for Internet Policy, organized a round table on “Open Data”, which considered the draft Law of the Kyrgyz Republic “On Amending Certain Legislative Acts of the Kyrgyz Republic”, including the Law of the Kyrgyz Republic “On the National Archival Fund of the Kyrgyz Republic” (in article 18) and the Law of the Kyrgyz Republic “</w:t>
      </w:r>
      <w:r w:rsidR="00BF78C2" w:rsidRPr="0099707C">
        <w:rPr>
          <w:rFonts w:ascii="Arial" w:eastAsia="Arial" w:hAnsi="Arial" w:cs="Arial"/>
          <w:sz w:val="24"/>
          <w:szCs w:val="24"/>
          <w:lang w:val="en-US"/>
        </w:rPr>
        <w:t>On the rights and guarantees of rehabilitated citizens who suffered repression for their political or religious beliefs, on social, national or other grounds” № 1538-XII dated May 27, 1994</w:t>
      </w:r>
      <w:r w:rsidR="00937476" w:rsidRPr="00937476">
        <w:rPr>
          <w:rFonts w:ascii="Arial" w:eastAsia="Arial" w:hAnsi="Arial" w:cs="Arial"/>
          <w:sz w:val="24"/>
          <w:szCs w:val="24"/>
          <w:lang w:val="en-US"/>
        </w:rPr>
        <w:t>.</w:t>
      </w:r>
    </w:p>
    <w:p w14:paraId="6B092AAE" w14:textId="265B6C4C" w:rsidR="00BF78C2" w:rsidRPr="00BF78C2" w:rsidRDefault="00BF78C2">
      <w:pPr>
        <w:jc w:val="both"/>
        <w:rPr>
          <w:rFonts w:ascii="Arial" w:eastAsia="Arial" w:hAnsi="Arial" w:cs="Arial"/>
          <w:sz w:val="24"/>
          <w:szCs w:val="24"/>
          <w:lang w:val="en-US"/>
        </w:rPr>
      </w:pPr>
      <w:r>
        <w:rPr>
          <w:rFonts w:ascii="Arial" w:eastAsia="Arial" w:hAnsi="Arial" w:cs="Arial"/>
          <w:sz w:val="24"/>
          <w:szCs w:val="24"/>
          <w:lang w:val="en-US"/>
        </w:rPr>
        <w:t>During</w:t>
      </w:r>
      <w:r w:rsidRPr="00BF78C2">
        <w:rPr>
          <w:rFonts w:ascii="Arial" w:eastAsia="Arial" w:hAnsi="Arial" w:cs="Arial"/>
          <w:sz w:val="24"/>
          <w:szCs w:val="24"/>
          <w:lang w:val="en-US"/>
        </w:rPr>
        <w:t xml:space="preserve"> the round table, it was proposed to</w:t>
      </w:r>
      <w:r>
        <w:rPr>
          <w:rFonts w:ascii="Arial" w:eastAsia="Arial" w:hAnsi="Arial" w:cs="Arial"/>
          <w:sz w:val="24"/>
          <w:szCs w:val="24"/>
          <w:lang w:val="en-US"/>
        </w:rPr>
        <w:t xml:space="preserve"> </w:t>
      </w:r>
      <w:proofErr w:type="spellStart"/>
      <w:r>
        <w:rPr>
          <w:rFonts w:ascii="Arial" w:eastAsia="Arial" w:hAnsi="Arial" w:cs="Arial"/>
          <w:sz w:val="24"/>
          <w:szCs w:val="24"/>
          <w:lang w:val="en-US"/>
        </w:rPr>
        <w:t>intoroduce</w:t>
      </w:r>
      <w:proofErr w:type="spellEnd"/>
      <w:r w:rsidRPr="00BF78C2">
        <w:rPr>
          <w:rFonts w:ascii="Arial" w:eastAsia="Arial" w:hAnsi="Arial" w:cs="Arial"/>
          <w:sz w:val="24"/>
          <w:szCs w:val="24"/>
          <w:lang w:val="en-US"/>
        </w:rPr>
        <w:t xml:space="preserve"> the following changes to Article 18 of the Law of the Kyrgyz Republic “On the National Archival Fund of the Kyrgyz Republic”:</w:t>
      </w:r>
    </w:p>
    <w:p w14:paraId="203032B9" w14:textId="4A9FC383" w:rsidR="00BF78C2" w:rsidRPr="00BF78C2" w:rsidRDefault="00BF78C2">
      <w:pPr>
        <w:jc w:val="both"/>
        <w:rPr>
          <w:rFonts w:ascii="Arial" w:eastAsia="Arial" w:hAnsi="Arial" w:cs="Arial"/>
          <w:sz w:val="24"/>
          <w:szCs w:val="24"/>
          <w:lang w:val="en-US"/>
        </w:rPr>
      </w:pPr>
      <w:r w:rsidRPr="00BF78C2">
        <w:rPr>
          <w:rFonts w:ascii="Arial" w:eastAsia="Arial" w:hAnsi="Arial" w:cs="Arial"/>
          <w:sz w:val="24"/>
          <w:szCs w:val="24"/>
          <w:lang w:val="en-US"/>
        </w:rPr>
        <w:t xml:space="preserve">- Archival funds and other documents, including archival and investigative files stored in </w:t>
      </w:r>
      <w:r>
        <w:rPr>
          <w:rFonts w:ascii="Arial" w:eastAsia="Arial" w:hAnsi="Arial" w:cs="Arial"/>
          <w:sz w:val="24"/>
          <w:szCs w:val="24"/>
          <w:lang w:val="en-US"/>
        </w:rPr>
        <w:t>agency</w:t>
      </w:r>
      <w:r w:rsidRPr="00BF78C2">
        <w:rPr>
          <w:rFonts w:ascii="Arial" w:eastAsia="Arial" w:hAnsi="Arial" w:cs="Arial"/>
          <w:sz w:val="24"/>
          <w:szCs w:val="24"/>
          <w:lang w:val="en-US"/>
        </w:rPr>
        <w:t xml:space="preserve"> archives, shall be transferred for open storage to the State Archival Service as they are declassified no later than four months from the date this Law comes into force.</w:t>
      </w:r>
    </w:p>
    <w:p w14:paraId="2BE8B703" w14:textId="6CADDE20" w:rsidR="00BF78C2" w:rsidRPr="00BF78C2" w:rsidRDefault="00BF78C2">
      <w:pPr>
        <w:jc w:val="both"/>
        <w:rPr>
          <w:rFonts w:ascii="Arial" w:eastAsia="Arial" w:hAnsi="Arial" w:cs="Arial"/>
          <w:sz w:val="24"/>
          <w:szCs w:val="24"/>
          <w:lang w:val="en-US"/>
        </w:rPr>
      </w:pPr>
      <w:r>
        <w:rPr>
          <w:rFonts w:ascii="Arial" w:eastAsia="Arial" w:hAnsi="Arial" w:cs="Arial"/>
          <w:sz w:val="24"/>
          <w:szCs w:val="24"/>
          <w:lang w:val="en-US"/>
        </w:rPr>
        <w:t>- Archives</w:t>
      </w:r>
      <w:r w:rsidRPr="00BF78C2">
        <w:rPr>
          <w:rFonts w:ascii="Arial" w:eastAsia="Arial" w:hAnsi="Arial" w:cs="Arial"/>
          <w:sz w:val="24"/>
          <w:szCs w:val="24"/>
          <w:lang w:val="en-US"/>
        </w:rPr>
        <w:t xml:space="preserve">, other state bodies </w:t>
      </w:r>
      <w:r>
        <w:rPr>
          <w:rFonts w:ascii="Arial" w:eastAsia="Arial" w:hAnsi="Arial" w:cs="Arial"/>
          <w:sz w:val="24"/>
          <w:szCs w:val="24"/>
          <w:lang w:val="en-US"/>
        </w:rPr>
        <w:t xml:space="preserve">should </w:t>
      </w:r>
      <w:r w:rsidRPr="00BF78C2">
        <w:rPr>
          <w:rFonts w:ascii="Arial" w:eastAsia="Arial" w:hAnsi="Arial" w:cs="Arial"/>
          <w:sz w:val="24"/>
          <w:szCs w:val="24"/>
          <w:lang w:val="en-US"/>
        </w:rPr>
        <w:t xml:space="preserve">provide all possible assistance to the Commission for the Rehabilitation of Victims of Political Repression, operating at the Institute of History, </w:t>
      </w:r>
      <w:r>
        <w:rPr>
          <w:rFonts w:ascii="Arial" w:eastAsia="Arial" w:hAnsi="Arial" w:cs="Arial"/>
          <w:sz w:val="24"/>
          <w:szCs w:val="24"/>
          <w:lang w:val="en-US"/>
        </w:rPr>
        <w:t>A</w:t>
      </w:r>
      <w:r w:rsidRPr="00BF78C2">
        <w:rPr>
          <w:rFonts w:ascii="Arial" w:eastAsia="Arial" w:hAnsi="Arial" w:cs="Arial"/>
          <w:sz w:val="24"/>
          <w:szCs w:val="24"/>
          <w:lang w:val="en-US"/>
        </w:rPr>
        <w:t>rch</w:t>
      </w:r>
      <w:r>
        <w:rPr>
          <w:rFonts w:ascii="Arial" w:eastAsia="Arial" w:hAnsi="Arial" w:cs="Arial"/>
          <w:sz w:val="24"/>
          <w:szCs w:val="24"/>
          <w:lang w:val="en-US"/>
        </w:rPr>
        <w:t>eology</w:t>
      </w:r>
      <w:r w:rsidRPr="00BF78C2">
        <w:rPr>
          <w:rFonts w:ascii="Arial" w:eastAsia="Arial" w:hAnsi="Arial" w:cs="Arial"/>
          <w:sz w:val="24"/>
          <w:szCs w:val="24"/>
          <w:lang w:val="en-US"/>
        </w:rPr>
        <w:t xml:space="preserve"> and </w:t>
      </w:r>
      <w:r>
        <w:rPr>
          <w:rFonts w:ascii="Arial" w:eastAsia="Arial" w:hAnsi="Arial" w:cs="Arial"/>
          <w:sz w:val="24"/>
          <w:szCs w:val="24"/>
          <w:lang w:val="en-US"/>
        </w:rPr>
        <w:t>E</w:t>
      </w:r>
      <w:r w:rsidRPr="00BF78C2">
        <w:rPr>
          <w:rFonts w:ascii="Arial" w:eastAsia="Arial" w:hAnsi="Arial" w:cs="Arial"/>
          <w:sz w:val="24"/>
          <w:szCs w:val="24"/>
          <w:lang w:val="en-US"/>
        </w:rPr>
        <w:t>thnolo</w:t>
      </w:r>
      <w:r>
        <w:rPr>
          <w:rFonts w:ascii="Arial" w:eastAsia="Arial" w:hAnsi="Arial" w:cs="Arial"/>
          <w:sz w:val="24"/>
          <w:szCs w:val="24"/>
          <w:lang w:val="en-US"/>
        </w:rPr>
        <w:t>gy</w:t>
      </w:r>
      <w:r w:rsidRPr="00BF78C2">
        <w:rPr>
          <w:rFonts w:ascii="Arial" w:eastAsia="Arial" w:hAnsi="Arial" w:cs="Arial"/>
          <w:sz w:val="24"/>
          <w:szCs w:val="24"/>
          <w:lang w:val="en-US"/>
        </w:rPr>
        <w:t xml:space="preserve"> of the National Academy of Sciences of the Kyrgyz Republic. For these purposes, researchers of the Rehabilitation Commission </w:t>
      </w:r>
      <w:r>
        <w:rPr>
          <w:rFonts w:ascii="Arial" w:eastAsia="Arial" w:hAnsi="Arial" w:cs="Arial"/>
          <w:sz w:val="24"/>
          <w:szCs w:val="24"/>
          <w:lang w:val="en-US"/>
        </w:rPr>
        <w:t>should have conditions</w:t>
      </w:r>
      <w:r w:rsidRPr="00BF78C2">
        <w:rPr>
          <w:rFonts w:ascii="Arial" w:eastAsia="Arial" w:hAnsi="Arial" w:cs="Arial"/>
          <w:sz w:val="24"/>
          <w:szCs w:val="24"/>
          <w:lang w:val="en-US"/>
        </w:rPr>
        <w:t xml:space="preserve"> for quick access</w:t>
      </w:r>
      <w:r>
        <w:rPr>
          <w:rFonts w:ascii="Arial" w:eastAsia="Arial" w:hAnsi="Arial" w:cs="Arial"/>
          <w:sz w:val="24"/>
          <w:szCs w:val="24"/>
          <w:lang w:val="en-US"/>
        </w:rPr>
        <w:t xml:space="preserve"> and be provided</w:t>
      </w:r>
      <w:r w:rsidRPr="00BF78C2">
        <w:rPr>
          <w:rFonts w:ascii="Arial" w:eastAsia="Arial" w:hAnsi="Arial" w:cs="Arial"/>
          <w:sz w:val="24"/>
          <w:szCs w:val="24"/>
          <w:lang w:val="en-US"/>
        </w:rPr>
        <w:t xml:space="preserve"> assistance </w:t>
      </w:r>
      <w:r>
        <w:rPr>
          <w:rFonts w:ascii="Arial" w:eastAsia="Arial" w:hAnsi="Arial" w:cs="Arial"/>
          <w:sz w:val="24"/>
          <w:szCs w:val="24"/>
          <w:lang w:val="en-US"/>
        </w:rPr>
        <w:t>in</w:t>
      </w:r>
      <w:r w:rsidRPr="00BF78C2">
        <w:rPr>
          <w:rFonts w:ascii="Arial" w:eastAsia="Arial" w:hAnsi="Arial" w:cs="Arial"/>
          <w:sz w:val="24"/>
          <w:szCs w:val="24"/>
          <w:lang w:val="en-US"/>
        </w:rPr>
        <w:t xml:space="preserve"> search</w:t>
      </w:r>
      <w:r>
        <w:rPr>
          <w:rFonts w:ascii="Arial" w:eastAsia="Arial" w:hAnsi="Arial" w:cs="Arial"/>
          <w:sz w:val="24"/>
          <w:szCs w:val="24"/>
          <w:lang w:val="en-US"/>
        </w:rPr>
        <w:t>ing</w:t>
      </w:r>
      <w:r w:rsidRPr="00BF78C2">
        <w:rPr>
          <w:rFonts w:ascii="Arial" w:eastAsia="Arial" w:hAnsi="Arial" w:cs="Arial"/>
          <w:sz w:val="24"/>
          <w:szCs w:val="24"/>
          <w:lang w:val="en-US"/>
        </w:rPr>
        <w:t xml:space="preserve"> for necessary archival </w:t>
      </w:r>
      <w:r>
        <w:rPr>
          <w:rFonts w:ascii="Arial" w:eastAsia="Arial" w:hAnsi="Arial" w:cs="Arial"/>
          <w:sz w:val="24"/>
          <w:szCs w:val="24"/>
          <w:lang w:val="en-US"/>
        </w:rPr>
        <w:t>data</w:t>
      </w:r>
      <w:r w:rsidRPr="00BF78C2">
        <w:rPr>
          <w:rFonts w:ascii="Arial" w:eastAsia="Arial" w:hAnsi="Arial" w:cs="Arial"/>
          <w:sz w:val="24"/>
          <w:szCs w:val="24"/>
          <w:lang w:val="en-US"/>
        </w:rPr>
        <w:t>.</w:t>
      </w:r>
    </w:p>
    <w:p w14:paraId="25AB6FF3" w14:textId="5F9AAD8E" w:rsidR="00BF78C2" w:rsidRPr="00BF78C2" w:rsidRDefault="00BF78C2">
      <w:pPr>
        <w:jc w:val="both"/>
        <w:rPr>
          <w:rFonts w:ascii="Arial" w:eastAsia="Arial" w:hAnsi="Arial" w:cs="Arial"/>
          <w:sz w:val="24"/>
          <w:szCs w:val="24"/>
          <w:lang w:val="en-US"/>
        </w:rPr>
      </w:pPr>
      <w:r w:rsidRPr="00BF78C2">
        <w:rPr>
          <w:rFonts w:ascii="Arial" w:eastAsia="Arial" w:hAnsi="Arial" w:cs="Arial"/>
          <w:sz w:val="24"/>
          <w:szCs w:val="24"/>
          <w:lang w:val="en-US"/>
        </w:rPr>
        <w:t xml:space="preserve">- The State Archival Service </w:t>
      </w:r>
      <w:r>
        <w:rPr>
          <w:rFonts w:ascii="Arial" w:eastAsia="Arial" w:hAnsi="Arial" w:cs="Arial"/>
          <w:sz w:val="24"/>
          <w:szCs w:val="24"/>
          <w:lang w:val="en-US"/>
        </w:rPr>
        <w:t>based on the results of</w:t>
      </w:r>
      <w:r w:rsidRPr="00BF78C2">
        <w:rPr>
          <w:rFonts w:ascii="Arial" w:eastAsia="Arial" w:hAnsi="Arial" w:cs="Arial"/>
          <w:sz w:val="24"/>
          <w:szCs w:val="24"/>
          <w:lang w:val="en-US"/>
        </w:rPr>
        <w:t xml:space="preserve"> interaction with the Rehabilitation Commission and lists of repressed citizens compiled by researchers of the Commission and approved by its decision, includes names, together with</w:t>
      </w:r>
      <w:r>
        <w:rPr>
          <w:rFonts w:ascii="Arial" w:eastAsia="Arial" w:hAnsi="Arial" w:cs="Arial"/>
          <w:sz w:val="24"/>
          <w:szCs w:val="24"/>
          <w:lang w:val="en-US"/>
        </w:rPr>
        <w:t xml:space="preserve"> due</w:t>
      </w:r>
      <w:r w:rsidRPr="00BF78C2">
        <w:rPr>
          <w:rFonts w:ascii="Arial" w:eastAsia="Arial" w:hAnsi="Arial" w:cs="Arial"/>
          <w:sz w:val="24"/>
          <w:szCs w:val="24"/>
          <w:lang w:val="en-US"/>
        </w:rPr>
        <w:t xml:space="preserve"> information, in the electronic memory book of victims of political repressions of Kyrgyzstan, placed on </w:t>
      </w:r>
      <w:r w:rsidRPr="00BF78C2">
        <w:rPr>
          <w:rFonts w:ascii="Arial" w:eastAsia="Arial" w:hAnsi="Arial" w:cs="Arial"/>
          <w:sz w:val="24"/>
          <w:szCs w:val="24"/>
          <w:lang w:val="en-US"/>
        </w:rPr>
        <w:lastRenderedPageBreak/>
        <w:t>specialized automated system of the State Archival</w:t>
      </w:r>
      <w:r>
        <w:rPr>
          <w:rFonts w:ascii="Arial" w:eastAsia="Arial" w:hAnsi="Arial" w:cs="Arial"/>
          <w:sz w:val="24"/>
          <w:szCs w:val="24"/>
          <w:lang w:val="en-US"/>
        </w:rPr>
        <w:t xml:space="preserve"> Service of the Kyrgyz Republic</w:t>
      </w:r>
      <w:r w:rsidRPr="00BF78C2">
        <w:rPr>
          <w:rFonts w:ascii="Arial" w:eastAsia="Arial" w:hAnsi="Arial" w:cs="Arial"/>
          <w:sz w:val="24"/>
          <w:szCs w:val="24"/>
          <w:lang w:val="en-US"/>
        </w:rPr>
        <w:t xml:space="preserve">. The book is </w:t>
      </w:r>
      <w:r>
        <w:rPr>
          <w:rFonts w:ascii="Arial" w:eastAsia="Arial" w:hAnsi="Arial" w:cs="Arial"/>
          <w:sz w:val="24"/>
          <w:szCs w:val="24"/>
          <w:lang w:val="en-US"/>
        </w:rPr>
        <w:t xml:space="preserve">updated with data, based on decisions of </w:t>
      </w:r>
      <w:r w:rsidRPr="00BF78C2">
        <w:rPr>
          <w:rFonts w:ascii="Arial" w:eastAsia="Arial" w:hAnsi="Arial" w:cs="Arial"/>
          <w:sz w:val="24"/>
          <w:szCs w:val="24"/>
          <w:lang w:val="en-US"/>
        </w:rPr>
        <w:t>rehabilitation commission, and should be publicly available online.</w:t>
      </w:r>
    </w:p>
    <w:p w14:paraId="13E2CB1B" w14:textId="54E2A56B" w:rsidR="009F5E2C" w:rsidRPr="00BF78C2" w:rsidRDefault="00BF78C2">
      <w:pPr>
        <w:jc w:val="both"/>
        <w:rPr>
          <w:rFonts w:ascii="Arial" w:eastAsia="Arial" w:hAnsi="Arial" w:cs="Arial"/>
          <w:sz w:val="24"/>
          <w:szCs w:val="24"/>
          <w:lang w:val="en-US"/>
        </w:rPr>
      </w:pPr>
      <w:r w:rsidRPr="00BF78C2">
        <w:rPr>
          <w:rFonts w:ascii="Arial" w:eastAsia="Arial" w:hAnsi="Arial" w:cs="Arial"/>
          <w:sz w:val="24"/>
          <w:szCs w:val="24"/>
          <w:lang w:val="en-US"/>
        </w:rPr>
        <w:t xml:space="preserve">According to the proposed </w:t>
      </w:r>
      <w:r>
        <w:rPr>
          <w:rFonts w:ascii="Arial" w:eastAsia="Arial" w:hAnsi="Arial" w:cs="Arial"/>
          <w:sz w:val="24"/>
          <w:szCs w:val="24"/>
          <w:lang w:val="en-US"/>
        </w:rPr>
        <w:t>amendment</w:t>
      </w:r>
      <w:r w:rsidRPr="00BF78C2">
        <w:rPr>
          <w:rFonts w:ascii="Arial" w:eastAsia="Arial" w:hAnsi="Arial" w:cs="Arial"/>
          <w:sz w:val="24"/>
          <w:szCs w:val="24"/>
          <w:lang w:val="en-US"/>
        </w:rPr>
        <w:t xml:space="preserve">, archival institutions will be required to provide assistance to the Rehabilitation Commission for the Victims of Political Repressions and provide quick access to archival documents, regardless of permission from victims of repressions </w:t>
      </w:r>
      <w:r>
        <w:rPr>
          <w:rFonts w:ascii="Arial" w:eastAsia="Arial" w:hAnsi="Arial" w:cs="Arial"/>
          <w:sz w:val="24"/>
          <w:szCs w:val="24"/>
          <w:lang w:val="en-US"/>
        </w:rPr>
        <w:t>or</w:t>
      </w:r>
      <w:r w:rsidRPr="00BF78C2">
        <w:rPr>
          <w:rFonts w:ascii="Arial" w:eastAsia="Arial" w:hAnsi="Arial" w:cs="Arial"/>
          <w:sz w:val="24"/>
          <w:szCs w:val="24"/>
          <w:lang w:val="en-US"/>
        </w:rPr>
        <w:t xml:space="preserve"> their relatives</w:t>
      </w:r>
      <w:r>
        <w:rPr>
          <w:rFonts w:ascii="Arial" w:eastAsia="Arial" w:hAnsi="Arial" w:cs="Arial"/>
          <w:sz w:val="24"/>
          <w:szCs w:val="24"/>
          <w:lang w:val="en-US"/>
        </w:rPr>
        <w:t>/representatives</w:t>
      </w:r>
      <w:r w:rsidRPr="00BF78C2">
        <w:rPr>
          <w:rFonts w:ascii="Arial" w:eastAsia="Arial" w:hAnsi="Arial" w:cs="Arial"/>
          <w:sz w:val="24"/>
          <w:szCs w:val="24"/>
          <w:lang w:val="en-US"/>
        </w:rPr>
        <w:t>.</w:t>
      </w:r>
      <w:r w:rsidR="00D00A97" w:rsidRPr="00BF78C2">
        <w:rPr>
          <w:rFonts w:ascii="Arial" w:eastAsia="Arial" w:hAnsi="Arial" w:cs="Arial"/>
          <w:sz w:val="24"/>
          <w:szCs w:val="24"/>
          <w:lang w:val="en-US"/>
        </w:rPr>
        <w:t xml:space="preserve"> </w:t>
      </w:r>
    </w:p>
    <w:p w14:paraId="247D91D2" w14:textId="7D405F28" w:rsidR="00D87C2F" w:rsidRPr="00D87C2F" w:rsidRDefault="00D87C2F">
      <w:pPr>
        <w:jc w:val="both"/>
        <w:rPr>
          <w:rFonts w:ascii="Arial" w:eastAsia="Arial" w:hAnsi="Arial" w:cs="Arial"/>
          <w:i/>
          <w:sz w:val="24"/>
          <w:szCs w:val="24"/>
          <w:lang w:val="en-US"/>
        </w:rPr>
      </w:pPr>
      <w:r w:rsidRPr="00D87C2F">
        <w:rPr>
          <w:rFonts w:ascii="Arial" w:eastAsia="Arial" w:hAnsi="Arial" w:cs="Arial"/>
          <w:i/>
          <w:sz w:val="24"/>
          <w:szCs w:val="24"/>
          <w:lang w:val="en-US"/>
        </w:rPr>
        <w:t xml:space="preserve">Lack of progress in implementation of </w:t>
      </w:r>
      <w:r w:rsidR="00443523">
        <w:rPr>
          <w:rFonts w:ascii="Arial" w:eastAsia="Arial" w:hAnsi="Arial" w:cs="Arial"/>
          <w:i/>
          <w:sz w:val="24"/>
          <w:szCs w:val="24"/>
          <w:lang w:val="en-US"/>
        </w:rPr>
        <w:t>the AAP</w:t>
      </w:r>
      <w:r w:rsidRPr="00D87C2F">
        <w:rPr>
          <w:rFonts w:ascii="Arial" w:eastAsia="Arial" w:hAnsi="Arial" w:cs="Arial"/>
          <w:i/>
          <w:sz w:val="24"/>
          <w:szCs w:val="24"/>
          <w:lang w:val="en-US"/>
        </w:rPr>
        <w:t xml:space="preserve"> </w:t>
      </w:r>
      <w:r w:rsidR="00443523">
        <w:rPr>
          <w:rFonts w:ascii="Arial" w:eastAsia="Arial" w:hAnsi="Arial" w:cs="Arial"/>
          <w:i/>
          <w:sz w:val="24"/>
          <w:szCs w:val="24"/>
          <w:lang w:val="en-US"/>
        </w:rPr>
        <w:t>paragraphs</w:t>
      </w:r>
      <w:r w:rsidRPr="00D87C2F">
        <w:rPr>
          <w:rFonts w:ascii="Arial" w:eastAsia="Arial" w:hAnsi="Arial" w:cs="Arial"/>
          <w:i/>
          <w:sz w:val="24"/>
          <w:szCs w:val="24"/>
          <w:lang w:val="en-US"/>
        </w:rPr>
        <w:t xml:space="preserve"> 1.3. - “The draft legal acts d</w:t>
      </w:r>
      <w:r w:rsidR="00443523">
        <w:rPr>
          <w:rFonts w:ascii="Arial" w:eastAsia="Arial" w:hAnsi="Arial" w:cs="Arial"/>
          <w:i/>
          <w:sz w:val="24"/>
          <w:szCs w:val="24"/>
          <w:lang w:val="en-US"/>
        </w:rPr>
        <w:t>eveloped in the framework of</w:t>
      </w:r>
      <w:r w:rsidRPr="00D87C2F">
        <w:rPr>
          <w:rFonts w:ascii="Arial" w:eastAsia="Arial" w:hAnsi="Arial" w:cs="Arial"/>
          <w:i/>
          <w:sz w:val="24"/>
          <w:szCs w:val="24"/>
          <w:lang w:val="en-US"/>
        </w:rPr>
        <w:t xml:space="preserve"> interagency working group have been submitted to </w:t>
      </w:r>
      <w:r w:rsidR="00443523">
        <w:rPr>
          <w:rFonts w:ascii="Arial" w:eastAsia="Arial" w:hAnsi="Arial" w:cs="Arial"/>
          <w:i/>
          <w:sz w:val="24"/>
          <w:szCs w:val="24"/>
          <w:lang w:val="en-US"/>
        </w:rPr>
        <w:t>SRS</w:t>
      </w:r>
      <w:r w:rsidRPr="00D87C2F">
        <w:rPr>
          <w:rFonts w:ascii="Arial" w:eastAsia="Arial" w:hAnsi="Arial" w:cs="Arial"/>
          <w:i/>
          <w:sz w:val="24"/>
          <w:szCs w:val="24"/>
          <w:lang w:val="en-US"/>
        </w:rPr>
        <w:t>,” 2.1. - “</w:t>
      </w:r>
      <w:r w:rsidR="00443523">
        <w:rPr>
          <w:rFonts w:ascii="Arial" w:eastAsia="Arial" w:hAnsi="Arial" w:cs="Arial"/>
          <w:i/>
          <w:sz w:val="24"/>
          <w:szCs w:val="24"/>
          <w:lang w:val="en-US"/>
        </w:rPr>
        <w:t>Developed draft</w:t>
      </w:r>
      <w:r w:rsidRPr="00D87C2F">
        <w:rPr>
          <w:rFonts w:ascii="Arial" w:eastAsia="Arial" w:hAnsi="Arial" w:cs="Arial"/>
          <w:i/>
          <w:sz w:val="24"/>
          <w:szCs w:val="24"/>
          <w:lang w:val="en-US"/>
        </w:rPr>
        <w:t xml:space="preserve"> </w:t>
      </w:r>
      <w:r w:rsidR="00443523">
        <w:rPr>
          <w:rFonts w:ascii="Arial" w:eastAsia="Arial" w:hAnsi="Arial" w:cs="Arial"/>
          <w:i/>
          <w:sz w:val="24"/>
          <w:szCs w:val="24"/>
          <w:lang w:val="en-US"/>
        </w:rPr>
        <w:t xml:space="preserve">of </w:t>
      </w:r>
      <w:r w:rsidRPr="00D87C2F">
        <w:rPr>
          <w:rFonts w:ascii="Arial" w:eastAsia="Arial" w:hAnsi="Arial" w:cs="Arial"/>
          <w:i/>
          <w:sz w:val="24"/>
          <w:szCs w:val="24"/>
          <w:lang w:val="en-US"/>
        </w:rPr>
        <w:t xml:space="preserve">Law of the Kyrgyz </w:t>
      </w:r>
      <w:proofErr w:type="gramStart"/>
      <w:r w:rsidRPr="00D87C2F">
        <w:rPr>
          <w:rFonts w:ascii="Arial" w:eastAsia="Arial" w:hAnsi="Arial" w:cs="Arial"/>
          <w:i/>
          <w:sz w:val="24"/>
          <w:szCs w:val="24"/>
          <w:lang w:val="en-US"/>
        </w:rPr>
        <w:t>Republic“ On</w:t>
      </w:r>
      <w:proofErr w:type="gramEnd"/>
      <w:r w:rsidRPr="00D87C2F">
        <w:rPr>
          <w:rFonts w:ascii="Arial" w:eastAsia="Arial" w:hAnsi="Arial" w:cs="Arial"/>
          <w:i/>
          <w:sz w:val="24"/>
          <w:szCs w:val="24"/>
          <w:lang w:val="en-US"/>
        </w:rPr>
        <w:t xml:space="preserve"> Amending the Law of the Kyrgyz Republic “</w:t>
      </w:r>
      <w:r w:rsidR="00443523" w:rsidRPr="00443523">
        <w:rPr>
          <w:rFonts w:ascii="Arial" w:eastAsia="Arial" w:hAnsi="Arial" w:cs="Arial"/>
          <w:i/>
          <w:sz w:val="24"/>
          <w:szCs w:val="24"/>
          <w:lang w:val="en-US"/>
        </w:rPr>
        <w:t>On the rights and guarantees of rehabilitated citizens who suffered repression for their political or religious beliefs, on social, national or other grounds” № 1538-XII dated May 27, 1994</w:t>
      </w:r>
      <w:r w:rsidR="00443523">
        <w:rPr>
          <w:rFonts w:ascii="Arial" w:eastAsia="Arial" w:hAnsi="Arial" w:cs="Arial"/>
          <w:i/>
          <w:sz w:val="24"/>
          <w:szCs w:val="24"/>
          <w:lang w:val="en-US"/>
        </w:rPr>
        <w:t xml:space="preserve">" and </w:t>
      </w:r>
      <w:r w:rsidRPr="00D87C2F">
        <w:rPr>
          <w:rFonts w:ascii="Arial" w:eastAsia="Arial" w:hAnsi="Arial" w:cs="Arial"/>
          <w:i/>
          <w:sz w:val="24"/>
          <w:szCs w:val="24"/>
          <w:lang w:val="en-US"/>
        </w:rPr>
        <w:t xml:space="preserve">2.2. - “Consider and make proposals to the SRC </w:t>
      </w:r>
      <w:r w:rsidR="00443523">
        <w:rPr>
          <w:rFonts w:ascii="Arial" w:eastAsia="Arial" w:hAnsi="Arial" w:cs="Arial"/>
          <w:i/>
          <w:sz w:val="24"/>
          <w:szCs w:val="24"/>
          <w:lang w:val="en-US"/>
        </w:rPr>
        <w:t>on</w:t>
      </w:r>
      <w:r w:rsidRPr="00D87C2F">
        <w:rPr>
          <w:rFonts w:ascii="Arial" w:eastAsia="Arial" w:hAnsi="Arial" w:cs="Arial"/>
          <w:i/>
          <w:sz w:val="24"/>
          <w:szCs w:val="24"/>
          <w:lang w:val="en-US"/>
        </w:rPr>
        <w:t xml:space="preserve"> the Draft Law of the Kyrgyz Republic“ On Amending the Law of the Kyrgyz Republic “</w:t>
      </w:r>
      <w:r w:rsidR="00443523" w:rsidRPr="00443523">
        <w:rPr>
          <w:rFonts w:ascii="Arial" w:eastAsia="Arial" w:hAnsi="Arial" w:cs="Arial"/>
          <w:i/>
          <w:sz w:val="24"/>
          <w:szCs w:val="24"/>
          <w:lang w:val="en-US"/>
        </w:rPr>
        <w:t>On the rights and guarantees of rehabilitated citizens who suffered repression for their political or religious beliefs, on social, national or other grounds” № 1538-XII dated May 27, 1994</w:t>
      </w:r>
      <w:r w:rsidRPr="00D87C2F">
        <w:rPr>
          <w:rFonts w:ascii="Arial" w:eastAsia="Arial" w:hAnsi="Arial" w:cs="Arial"/>
          <w:i/>
          <w:sz w:val="24"/>
          <w:szCs w:val="24"/>
          <w:lang w:val="en-US"/>
        </w:rPr>
        <w:t xml:space="preserve"> ”, </w:t>
      </w:r>
      <w:r w:rsidR="00443523">
        <w:rPr>
          <w:rFonts w:ascii="Arial" w:eastAsia="Arial" w:hAnsi="Arial" w:cs="Arial"/>
          <w:i/>
          <w:sz w:val="24"/>
          <w:szCs w:val="24"/>
          <w:lang w:val="en-US"/>
        </w:rPr>
        <w:t>results</w:t>
      </w:r>
      <w:r w:rsidRPr="00D87C2F">
        <w:rPr>
          <w:rFonts w:ascii="Arial" w:eastAsia="Arial" w:hAnsi="Arial" w:cs="Arial"/>
          <w:i/>
          <w:sz w:val="24"/>
          <w:szCs w:val="24"/>
          <w:lang w:val="en-US"/>
        </w:rPr>
        <w:t xml:space="preserve"> </w:t>
      </w:r>
      <w:r w:rsidR="00443523">
        <w:rPr>
          <w:rFonts w:ascii="Arial" w:eastAsia="Arial" w:hAnsi="Arial" w:cs="Arial"/>
          <w:i/>
          <w:sz w:val="24"/>
          <w:szCs w:val="24"/>
          <w:lang w:val="en-US"/>
        </w:rPr>
        <w:t>in</w:t>
      </w:r>
      <w:r w:rsidRPr="00D87C2F">
        <w:rPr>
          <w:rFonts w:ascii="Arial" w:eastAsia="Arial" w:hAnsi="Arial" w:cs="Arial"/>
          <w:i/>
          <w:sz w:val="24"/>
          <w:szCs w:val="24"/>
          <w:lang w:val="en-US"/>
        </w:rPr>
        <w:t xml:space="preserve"> risk of not achieving the expected results until December 31, 2019 under </w:t>
      </w:r>
      <w:r w:rsidR="00443523">
        <w:rPr>
          <w:rFonts w:ascii="Arial" w:eastAsia="Arial" w:hAnsi="Arial" w:cs="Arial"/>
          <w:i/>
          <w:sz w:val="24"/>
          <w:szCs w:val="24"/>
          <w:lang w:val="en-US"/>
        </w:rPr>
        <w:t>AAP</w:t>
      </w:r>
      <w:r w:rsidR="00443523" w:rsidRPr="00D87C2F">
        <w:rPr>
          <w:rFonts w:ascii="Arial" w:eastAsia="Arial" w:hAnsi="Arial" w:cs="Arial"/>
          <w:i/>
          <w:sz w:val="24"/>
          <w:szCs w:val="24"/>
          <w:lang w:val="en-US"/>
        </w:rPr>
        <w:t xml:space="preserve"> </w:t>
      </w:r>
      <w:r w:rsidRPr="00D87C2F">
        <w:rPr>
          <w:rFonts w:ascii="Arial" w:eastAsia="Arial" w:hAnsi="Arial" w:cs="Arial"/>
          <w:i/>
          <w:sz w:val="24"/>
          <w:szCs w:val="24"/>
          <w:lang w:val="en-US"/>
        </w:rPr>
        <w:t>paragraphs 1.4 -“ Submission of draft legal acts in the established manner to the Ministry of</w:t>
      </w:r>
      <w:r w:rsidR="00443523">
        <w:rPr>
          <w:rFonts w:ascii="Arial" w:eastAsia="Arial" w:hAnsi="Arial" w:cs="Arial"/>
          <w:i/>
          <w:sz w:val="24"/>
          <w:szCs w:val="24"/>
          <w:lang w:val="en-US"/>
        </w:rPr>
        <w:t xml:space="preserve"> Justice of the Kyrgyz Republic.</w:t>
      </w:r>
      <w:r w:rsidRPr="00D87C2F">
        <w:rPr>
          <w:rFonts w:ascii="Arial" w:eastAsia="Arial" w:hAnsi="Arial" w:cs="Arial"/>
          <w:i/>
          <w:sz w:val="24"/>
          <w:szCs w:val="24"/>
          <w:lang w:val="en-US"/>
        </w:rPr>
        <w:t>”</w:t>
      </w:r>
      <w:r w:rsidR="00443523">
        <w:rPr>
          <w:rFonts w:ascii="Arial" w:eastAsia="Arial" w:hAnsi="Arial" w:cs="Arial"/>
          <w:i/>
          <w:sz w:val="24"/>
          <w:szCs w:val="24"/>
          <w:lang w:val="en-US"/>
        </w:rPr>
        <w:t xml:space="preserve"> a</w:t>
      </w:r>
      <w:r w:rsidRPr="00D87C2F">
        <w:rPr>
          <w:rFonts w:ascii="Arial" w:eastAsia="Arial" w:hAnsi="Arial" w:cs="Arial"/>
          <w:i/>
          <w:sz w:val="24"/>
          <w:szCs w:val="24"/>
          <w:lang w:val="en-US"/>
        </w:rPr>
        <w:t>nd 2.3. - “Following the results of the work of the interdepartmental working group, send the draft Law to the Ministry of Justice of the Kyrgyz Rep</w:t>
      </w:r>
      <w:r w:rsidR="00443523">
        <w:rPr>
          <w:rFonts w:ascii="Arial" w:eastAsia="Arial" w:hAnsi="Arial" w:cs="Arial"/>
          <w:i/>
          <w:sz w:val="24"/>
          <w:szCs w:val="24"/>
          <w:lang w:val="en-US"/>
        </w:rPr>
        <w:t>ublic in the prescribed manner”</w:t>
      </w:r>
      <w:r w:rsidRPr="00D87C2F">
        <w:rPr>
          <w:rFonts w:ascii="Arial" w:eastAsia="Arial" w:hAnsi="Arial" w:cs="Arial"/>
          <w:i/>
          <w:sz w:val="24"/>
          <w:szCs w:val="24"/>
          <w:lang w:val="en-US"/>
        </w:rPr>
        <w:t>.</w:t>
      </w:r>
    </w:p>
    <w:p w14:paraId="3A4F2102" w14:textId="120CF6FA" w:rsidR="00443523" w:rsidRPr="00443523" w:rsidRDefault="00443523">
      <w:pPr>
        <w:jc w:val="both"/>
        <w:rPr>
          <w:rFonts w:ascii="Arial" w:eastAsia="Arial" w:hAnsi="Arial" w:cs="Arial"/>
          <w:sz w:val="24"/>
          <w:szCs w:val="24"/>
          <w:lang w:val="en-US"/>
        </w:rPr>
      </w:pPr>
      <w:r w:rsidRPr="00443523">
        <w:rPr>
          <w:rFonts w:ascii="Arial" w:eastAsia="Arial" w:hAnsi="Arial" w:cs="Arial"/>
          <w:sz w:val="24"/>
          <w:szCs w:val="24"/>
          <w:lang w:val="en-US"/>
        </w:rPr>
        <w:t xml:space="preserve">As part of </w:t>
      </w:r>
      <w:r>
        <w:rPr>
          <w:rFonts w:ascii="Arial" w:eastAsia="Arial" w:hAnsi="Arial" w:cs="Arial"/>
          <w:sz w:val="24"/>
          <w:szCs w:val="24"/>
          <w:lang w:val="en-US"/>
        </w:rPr>
        <w:t>implementing the NAP</w:t>
      </w:r>
      <w:r w:rsidRPr="00443523">
        <w:rPr>
          <w:rFonts w:ascii="Arial" w:eastAsia="Arial" w:hAnsi="Arial" w:cs="Arial"/>
          <w:sz w:val="24"/>
          <w:szCs w:val="24"/>
          <w:lang w:val="en-US"/>
        </w:rPr>
        <w:t xml:space="preserve"> sub</w:t>
      </w:r>
      <w:r>
        <w:rPr>
          <w:rFonts w:ascii="Arial" w:eastAsia="Arial" w:hAnsi="Arial" w:cs="Arial"/>
          <w:sz w:val="24"/>
          <w:szCs w:val="24"/>
          <w:lang w:val="en-US"/>
        </w:rPr>
        <w:t>-</w:t>
      </w:r>
      <w:r w:rsidRPr="00443523">
        <w:rPr>
          <w:rFonts w:ascii="Arial" w:eastAsia="Arial" w:hAnsi="Arial" w:cs="Arial"/>
          <w:sz w:val="24"/>
          <w:szCs w:val="24"/>
          <w:lang w:val="en-US"/>
        </w:rPr>
        <w:t xml:space="preserve">paragraph 15.3. - “To </w:t>
      </w:r>
      <w:r>
        <w:rPr>
          <w:rFonts w:ascii="Arial" w:eastAsia="Arial" w:hAnsi="Arial" w:cs="Arial"/>
          <w:sz w:val="24"/>
          <w:szCs w:val="24"/>
          <w:lang w:val="en-US"/>
        </w:rPr>
        <w:t>grant</w:t>
      </w:r>
      <w:r w:rsidRPr="00443523">
        <w:rPr>
          <w:rFonts w:ascii="Arial" w:eastAsia="Arial" w:hAnsi="Arial" w:cs="Arial"/>
          <w:sz w:val="24"/>
          <w:szCs w:val="24"/>
          <w:lang w:val="en-US"/>
        </w:rPr>
        <w:t xml:space="preserve"> the Archival Agency under the </w:t>
      </w:r>
      <w:r>
        <w:rPr>
          <w:rFonts w:ascii="Arial" w:eastAsia="Arial" w:hAnsi="Arial" w:cs="Arial"/>
          <w:sz w:val="24"/>
          <w:szCs w:val="24"/>
          <w:lang w:val="en-US"/>
        </w:rPr>
        <w:t>SRS</w:t>
      </w:r>
      <w:r w:rsidRPr="00443523">
        <w:rPr>
          <w:rFonts w:ascii="Arial" w:eastAsia="Arial" w:hAnsi="Arial" w:cs="Arial"/>
          <w:sz w:val="24"/>
          <w:szCs w:val="24"/>
          <w:lang w:val="en-US"/>
        </w:rPr>
        <w:t xml:space="preserve"> the status of an independent state authorized body” on August 5, 2019, the </w:t>
      </w:r>
      <w:r>
        <w:rPr>
          <w:rFonts w:ascii="Arial" w:eastAsia="Arial" w:hAnsi="Arial" w:cs="Arial"/>
          <w:sz w:val="24"/>
          <w:szCs w:val="24"/>
          <w:lang w:val="en-US"/>
        </w:rPr>
        <w:t>SRS</w:t>
      </w:r>
      <w:r w:rsidRPr="00443523">
        <w:rPr>
          <w:rFonts w:ascii="Arial" w:eastAsia="Arial" w:hAnsi="Arial" w:cs="Arial"/>
          <w:sz w:val="24"/>
          <w:szCs w:val="24"/>
          <w:lang w:val="en-US"/>
        </w:rPr>
        <w:t xml:space="preserve"> proposed two options for implementation of this paragraph by letter No. 1-26-5 / 6525:</w:t>
      </w:r>
    </w:p>
    <w:p w14:paraId="38479EC6" w14:textId="31F1BC3D" w:rsidR="00443523" w:rsidRPr="00443523" w:rsidRDefault="00443523" w:rsidP="00443523">
      <w:pPr>
        <w:spacing w:after="0"/>
        <w:jc w:val="both"/>
        <w:rPr>
          <w:rFonts w:ascii="Arial" w:eastAsia="Arial" w:hAnsi="Arial" w:cs="Arial"/>
          <w:sz w:val="24"/>
          <w:szCs w:val="24"/>
          <w:lang w:val="en-US"/>
        </w:rPr>
      </w:pPr>
      <w:r w:rsidRPr="00443523">
        <w:rPr>
          <w:rFonts w:ascii="Arial" w:eastAsia="Arial" w:hAnsi="Arial" w:cs="Arial"/>
          <w:sz w:val="24"/>
          <w:szCs w:val="24"/>
          <w:lang w:val="en-US"/>
        </w:rPr>
        <w:t xml:space="preserve">1. </w:t>
      </w:r>
      <w:r w:rsidR="009C5C99">
        <w:rPr>
          <w:rFonts w:ascii="Arial" w:eastAsia="Arial" w:hAnsi="Arial" w:cs="Arial"/>
          <w:sz w:val="24"/>
          <w:szCs w:val="24"/>
          <w:lang w:val="en-US"/>
        </w:rPr>
        <w:t>Granting</w:t>
      </w:r>
      <w:r w:rsidRPr="00443523">
        <w:rPr>
          <w:rFonts w:ascii="Arial" w:eastAsia="Arial" w:hAnsi="Arial" w:cs="Arial"/>
          <w:sz w:val="24"/>
          <w:szCs w:val="24"/>
          <w:lang w:val="en-US"/>
        </w:rPr>
        <w:t xml:space="preserve"> the Archival Agency</w:t>
      </w:r>
      <w:r w:rsidR="009C5C99">
        <w:rPr>
          <w:rFonts w:ascii="Arial" w:eastAsia="Arial" w:hAnsi="Arial" w:cs="Arial"/>
          <w:sz w:val="24"/>
          <w:szCs w:val="24"/>
          <w:lang w:val="en-US"/>
        </w:rPr>
        <w:t xml:space="preserve"> under the</w:t>
      </w:r>
      <w:r w:rsidRPr="00443523">
        <w:rPr>
          <w:rFonts w:ascii="Arial" w:eastAsia="Arial" w:hAnsi="Arial" w:cs="Arial"/>
          <w:sz w:val="24"/>
          <w:szCs w:val="24"/>
          <w:lang w:val="en-US"/>
        </w:rPr>
        <w:t xml:space="preserve"> </w:t>
      </w:r>
      <w:r w:rsidR="009C5C99">
        <w:rPr>
          <w:rFonts w:ascii="Arial" w:eastAsia="Arial" w:hAnsi="Arial" w:cs="Arial"/>
          <w:sz w:val="24"/>
          <w:szCs w:val="24"/>
          <w:lang w:val="en-US"/>
        </w:rPr>
        <w:t>SRS</w:t>
      </w:r>
      <w:r w:rsidR="009C5C99" w:rsidRPr="00443523">
        <w:rPr>
          <w:rFonts w:ascii="Arial" w:eastAsia="Arial" w:hAnsi="Arial" w:cs="Arial"/>
          <w:sz w:val="24"/>
          <w:szCs w:val="24"/>
          <w:lang w:val="en-US"/>
        </w:rPr>
        <w:t xml:space="preserve"> </w:t>
      </w:r>
      <w:r w:rsidRPr="00443523">
        <w:rPr>
          <w:rFonts w:ascii="Arial" w:eastAsia="Arial" w:hAnsi="Arial" w:cs="Arial"/>
          <w:sz w:val="24"/>
          <w:szCs w:val="24"/>
          <w:lang w:val="en-US"/>
        </w:rPr>
        <w:t xml:space="preserve">an independent status of an administrative department at the </w:t>
      </w:r>
      <w:r w:rsidR="009C5C99">
        <w:rPr>
          <w:rFonts w:ascii="Arial" w:eastAsia="Arial" w:hAnsi="Arial" w:cs="Arial"/>
          <w:sz w:val="24"/>
          <w:szCs w:val="24"/>
          <w:lang w:val="en-US"/>
        </w:rPr>
        <w:t>SRS</w:t>
      </w:r>
      <w:r w:rsidRPr="00443523">
        <w:rPr>
          <w:rFonts w:ascii="Arial" w:eastAsia="Arial" w:hAnsi="Arial" w:cs="Arial"/>
          <w:sz w:val="24"/>
          <w:szCs w:val="24"/>
          <w:lang w:val="en-US"/>
        </w:rPr>
        <w:t>.</w:t>
      </w:r>
    </w:p>
    <w:p w14:paraId="471CAE69" w14:textId="7C3AEE68" w:rsidR="00443523" w:rsidRPr="00443523" w:rsidRDefault="00443523" w:rsidP="00443523">
      <w:pPr>
        <w:spacing w:after="0"/>
        <w:jc w:val="both"/>
        <w:rPr>
          <w:rFonts w:ascii="Arial" w:eastAsia="Arial" w:hAnsi="Arial" w:cs="Arial"/>
          <w:sz w:val="24"/>
          <w:szCs w:val="24"/>
          <w:lang w:val="en-US"/>
        </w:rPr>
      </w:pPr>
      <w:r w:rsidRPr="00443523">
        <w:rPr>
          <w:rFonts w:ascii="Arial" w:eastAsia="Arial" w:hAnsi="Arial" w:cs="Arial"/>
          <w:sz w:val="24"/>
          <w:szCs w:val="24"/>
          <w:lang w:val="en-US"/>
        </w:rPr>
        <w:t xml:space="preserve">2. Transformation of the Archival Agency under the SRS into an independent state institution </w:t>
      </w:r>
      <w:r w:rsidR="009C5C99">
        <w:rPr>
          <w:rFonts w:ascii="Arial" w:eastAsia="Arial" w:hAnsi="Arial" w:cs="Arial"/>
          <w:sz w:val="24"/>
          <w:szCs w:val="24"/>
          <w:lang w:val="en-US"/>
        </w:rPr>
        <w:t>with</w:t>
      </w:r>
      <w:r w:rsidRPr="00443523">
        <w:rPr>
          <w:rFonts w:ascii="Arial" w:eastAsia="Arial" w:hAnsi="Arial" w:cs="Arial"/>
          <w:sz w:val="24"/>
          <w:szCs w:val="24"/>
          <w:lang w:val="en-US"/>
        </w:rPr>
        <w:t xml:space="preserve"> the status of “National” </w:t>
      </w:r>
      <w:r w:rsidR="009C5C99">
        <w:rPr>
          <w:rFonts w:ascii="Arial" w:eastAsia="Arial" w:hAnsi="Arial" w:cs="Arial"/>
          <w:sz w:val="24"/>
          <w:szCs w:val="24"/>
          <w:lang w:val="en-US"/>
        </w:rPr>
        <w:t xml:space="preserve">and </w:t>
      </w:r>
      <w:r w:rsidRPr="00443523">
        <w:rPr>
          <w:rFonts w:ascii="Arial" w:eastAsia="Arial" w:hAnsi="Arial" w:cs="Arial"/>
          <w:sz w:val="24"/>
          <w:szCs w:val="24"/>
          <w:lang w:val="en-US"/>
        </w:rPr>
        <w:t>subordination to the President of the Kyrgyz Republic.</w:t>
      </w:r>
    </w:p>
    <w:p w14:paraId="523482B4" w14:textId="133C022D" w:rsidR="009C5C99" w:rsidRPr="009C5C99" w:rsidRDefault="009C5C99">
      <w:pPr>
        <w:jc w:val="both"/>
        <w:rPr>
          <w:rFonts w:ascii="Arial" w:eastAsia="Arial" w:hAnsi="Arial" w:cs="Arial"/>
          <w:sz w:val="24"/>
          <w:szCs w:val="24"/>
          <w:lang w:val="en-US"/>
        </w:rPr>
      </w:pPr>
      <w:r w:rsidRPr="009C5C99">
        <w:rPr>
          <w:rFonts w:ascii="Arial" w:eastAsia="Arial" w:hAnsi="Arial" w:cs="Arial"/>
          <w:sz w:val="24"/>
          <w:szCs w:val="24"/>
          <w:lang w:val="en-US"/>
        </w:rPr>
        <w:t xml:space="preserve">As of October 15, 2019, </w:t>
      </w:r>
      <w:r>
        <w:rPr>
          <w:rFonts w:ascii="Arial" w:eastAsia="Arial" w:hAnsi="Arial" w:cs="Arial"/>
          <w:sz w:val="24"/>
          <w:szCs w:val="24"/>
          <w:lang w:val="en-US"/>
        </w:rPr>
        <w:t>KR GO</w:t>
      </w:r>
      <w:r w:rsidRPr="009C5C99">
        <w:rPr>
          <w:rFonts w:ascii="Arial" w:eastAsia="Arial" w:hAnsi="Arial" w:cs="Arial"/>
          <w:sz w:val="24"/>
          <w:szCs w:val="24"/>
          <w:lang w:val="en-US"/>
        </w:rPr>
        <w:t xml:space="preserve"> did not provide a response to the </w:t>
      </w:r>
      <w:r>
        <w:rPr>
          <w:rFonts w:ascii="Arial" w:eastAsia="Arial" w:hAnsi="Arial" w:cs="Arial"/>
          <w:sz w:val="24"/>
          <w:szCs w:val="24"/>
          <w:lang w:val="en-US"/>
        </w:rPr>
        <w:t>suggestion</w:t>
      </w:r>
      <w:r w:rsidRPr="009C5C99">
        <w:rPr>
          <w:rFonts w:ascii="Arial" w:eastAsia="Arial" w:hAnsi="Arial" w:cs="Arial"/>
          <w:sz w:val="24"/>
          <w:szCs w:val="24"/>
          <w:lang w:val="en-US"/>
        </w:rPr>
        <w:t xml:space="preserve"> of </w:t>
      </w:r>
      <w:r>
        <w:rPr>
          <w:rFonts w:ascii="Arial" w:eastAsia="Arial" w:hAnsi="Arial" w:cs="Arial"/>
          <w:sz w:val="24"/>
          <w:szCs w:val="24"/>
          <w:lang w:val="en-US"/>
        </w:rPr>
        <w:t>SRS</w:t>
      </w:r>
      <w:r w:rsidRPr="009C5C99">
        <w:rPr>
          <w:rFonts w:ascii="Arial" w:eastAsia="Arial" w:hAnsi="Arial" w:cs="Arial"/>
          <w:sz w:val="24"/>
          <w:szCs w:val="24"/>
          <w:lang w:val="en-US"/>
        </w:rPr>
        <w:t>.</w:t>
      </w:r>
    </w:p>
    <w:p w14:paraId="7A9D8112" w14:textId="223F4D0E" w:rsidR="009F5E2C" w:rsidRPr="009C5C99" w:rsidRDefault="009C5C99">
      <w:pPr>
        <w:jc w:val="both"/>
        <w:rPr>
          <w:rFonts w:ascii="Arial" w:eastAsia="Arial" w:hAnsi="Arial" w:cs="Arial"/>
          <w:b/>
          <w:sz w:val="24"/>
          <w:szCs w:val="24"/>
          <w:lang w:val="en-US"/>
        </w:rPr>
      </w:pPr>
      <w:r w:rsidRPr="0003436B">
        <w:rPr>
          <w:rFonts w:ascii="Arial" w:eastAsia="Arial" w:hAnsi="Arial" w:cs="Arial"/>
          <w:b/>
          <w:sz w:val="24"/>
          <w:szCs w:val="24"/>
          <w:lang w:val="en-US"/>
        </w:rPr>
        <w:t>Assessment of implementation of commitment</w:t>
      </w:r>
      <w:r w:rsidRPr="009C5C99">
        <w:rPr>
          <w:rFonts w:ascii="Arial" w:eastAsia="Arial" w:hAnsi="Arial" w:cs="Arial"/>
          <w:b/>
          <w:sz w:val="24"/>
          <w:szCs w:val="24"/>
          <w:lang w:val="en-US"/>
        </w:rPr>
        <w:t xml:space="preserve"> </w:t>
      </w:r>
      <w:r w:rsidR="00D00A97" w:rsidRPr="009C5C99">
        <w:rPr>
          <w:rFonts w:ascii="Arial" w:eastAsia="Arial" w:hAnsi="Arial" w:cs="Arial"/>
          <w:b/>
          <w:sz w:val="24"/>
          <w:szCs w:val="24"/>
          <w:lang w:val="en-US"/>
        </w:rPr>
        <w:t>№5:</w:t>
      </w:r>
    </w:p>
    <w:tbl>
      <w:tblPr>
        <w:tblStyle w:val="aff5"/>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4"/>
        <w:gridCol w:w="5689"/>
        <w:gridCol w:w="1426"/>
        <w:gridCol w:w="1828"/>
      </w:tblGrid>
      <w:tr w:rsidR="009C5C99" w:rsidRPr="00C245BB" w14:paraId="12F2B9D9" w14:textId="77777777" w:rsidTr="009C5C99">
        <w:tc>
          <w:tcPr>
            <w:tcW w:w="804" w:type="dxa"/>
          </w:tcPr>
          <w:p w14:paraId="076D9A4F" w14:textId="017BB64C" w:rsidR="009C5C99" w:rsidRPr="00C245BB" w:rsidRDefault="009C5C99">
            <w:pPr>
              <w:jc w:val="center"/>
              <w:rPr>
                <w:rFonts w:ascii="Arial" w:eastAsia="Arial" w:hAnsi="Arial" w:cs="Arial"/>
                <w:b/>
                <w:color w:val="000000"/>
                <w:sz w:val="20"/>
                <w:szCs w:val="20"/>
              </w:rPr>
            </w:pPr>
            <w:r>
              <w:rPr>
                <w:rFonts w:ascii="Arial" w:eastAsia="Arial" w:hAnsi="Arial" w:cs="Arial"/>
                <w:b/>
                <w:color w:val="000000"/>
                <w:sz w:val="20"/>
                <w:szCs w:val="20"/>
                <w:lang w:val="en-US"/>
              </w:rPr>
              <w:t>NAP para</w:t>
            </w:r>
          </w:p>
        </w:tc>
        <w:tc>
          <w:tcPr>
            <w:tcW w:w="5689" w:type="dxa"/>
          </w:tcPr>
          <w:p w14:paraId="12C58B77" w14:textId="50F69070" w:rsidR="009C5C99" w:rsidRPr="00C245BB" w:rsidRDefault="009C5C99">
            <w:pPr>
              <w:jc w:val="center"/>
              <w:rPr>
                <w:rFonts w:ascii="Arial" w:eastAsia="Arial" w:hAnsi="Arial" w:cs="Arial"/>
                <w:b/>
                <w:color w:val="000000"/>
                <w:sz w:val="20"/>
                <w:szCs w:val="20"/>
              </w:rPr>
            </w:pPr>
            <w:r>
              <w:rPr>
                <w:rFonts w:ascii="Arial" w:eastAsia="Arial" w:hAnsi="Arial" w:cs="Arial"/>
                <w:b/>
                <w:color w:val="000000"/>
                <w:sz w:val="20"/>
                <w:szCs w:val="20"/>
                <w:lang w:val="en-US"/>
              </w:rPr>
              <w:t>Expected results</w:t>
            </w:r>
          </w:p>
        </w:tc>
        <w:tc>
          <w:tcPr>
            <w:tcW w:w="1426" w:type="dxa"/>
          </w:tcPr>
          <w:p w14:paraId="3F8401A3" w14:textId="678E1084" w:rsidR="009C5C99" w:rsidRPr="00C245BB" w:rsidRDefault="009C5C99">
            <w:pPr>
              <w:jc w:val="center"/>
              <w:rPr>
                <w:rFonts w:ascii="Arial" w:eastAsia="Arial" w:hAnsi="Arial" w:cs="Arial"/>
                <w:b/>
                <w:color w:val="000000"/>
                <w:sz w:val="20"/>
                <w:szCs w:val="20"/>
              </w:rPr>
            </w:pPr>
            <w:r>
              <w:rPr>
                <w:rFonts w:ascii="Arial" w:eastAsia="Arial" w:hAnsi="Arial" w:cs="Arial"/>
                <w:b/>
                <w:color w:val="000000"/>
                <w:sz w:val="20"/>
                <w:szCs w:val="20"/>
                <w:lang w:val="en-US"/>
              </w:rPr>
              <w:t>Deadline for implementation</w:t>
            </w:r>
          </w:p>
        </w:tc>
        <w:tc>
          <w:tcPr>
            <w:tcW w:w="1828" w:type="dxa"/>
          </w:tcPr>
          <w:p w14:paraId="463FA6E7" w14:textId="706B51B7" w:rsidR="009C5C99" w:rsidRPr="00C245BB" w:rsidRDefault="009C5C99">
            <w:pPr>
              <w:jc w:val="center"/>
              <w:rPr>
                <w:rFonts w:ascii="Arial" w:eastAsia="Arial" w:hAnsi="Arial" w:cs="Arial"/>
                <w:b/>
                <w:color w:val="000000"/>
                <w:sz w:val="20"/>
                <w:szCs w:val="20"/>
              </w:rPr>
            </w:pPr>
            <w:r>
              <w:rPr>
                <w:rFonts w:ascii="Arial" w:eastAsia="Arial" w:hAnsi="Arial" w:cs="Arial"/>
                <w:b/>
                <w:color w:val="000000"/>
                <w:sz w:val="20"/>
                <w:szCs w:val="20"/>
                <w:lang w:val="en-US"/>
              </w:rPr>
              <w:t>Implementation status</w:t>
            </w:r>
          </w:p>
        </w:tc>
      </w:tr>
      <w:tr w:rsidR="009F5E2C" w:rsidRPr="00C245BB" w14:paraId="65AFF37B" w14:textId="77777777" w:rsidTr="009C5C99">
        <w:tc>
          <w:tcPr>
            <w:tcW w:w="804" w:type="dxa"/>
          </w:tcPr>
          <w:p w14:paraId="04D069B7"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15.1.</w:t>
            </w:r>
          </w:p>
        </w:tc>
        <w:tc>
          <w:tcPr>
            <w:tcW w:w="5689" w:type="dxa"/>
          </w:tcPr>
          <w:p w14:paraId="4A744794" w14:textId="40FBEB45" w:rsidR="009C5C99" w:rsidRPr="009C5C99" w:rsidRDefault="009C5C99" w:rsidP="002218C9">
            <w:pPr>
              <w:jc w:val="both"/>
              <w:rPr>
                <w:rFonts w:ascii="Arial" w:eastAsia="Arial" w:hAnsi="Arial" w:cs="Arial"/>
                <w:sz w:val="20"/>
                <w:szCs w:val="20"/>
                <w:lang w:val="en-US"/>
              </w:rPr>
            </w:pPr>
            <w:r w:rsidRPr="009C5C99">
              <w:rPr>
                <w:rFonts w:ascii="Arial" w:eastAsia="Arial" w:hAnsi="Arial" w:cs="Arial"/>
                <w:sz w:val="20"/>
                <w:szCs w:val="20"/>
                <w:lang w:val="en-US"/>
              </w:rPr>
              <w:t xml:space="preserve">Amendments were </w:t>
            </w:r>
            <w:r w:rsidR="002218C9">
              <w:rPr>
                <w:rFonts w:ascii="Arial" w:eastAsia="Arial" w:hAnsi="Arial" w:cs="Arial"/>
                <w:sz w:val="20"/>
                <w:szCs w:val="20"/>
                <w:lang w:val="en-US"/>
              </w:rPr>
              <w:t>introduced</w:t>
            </w:r>
            <w:r w:rsidRPr="009C5C99">
              <w:rPr>
                <w:rFonts w:ascii="Arial" w:eastAsia="Arial" w:hAnsi="Arial" w:cs="Arial"/>
                <w:sz w:val="20"/>
                <w:szCs w:val="20"/>
                <w:lang w:val="en-US"/>
              </w:rPr>
              <w:t xml:space="preserve"> to legislation on </w:t>
            </w:r>
            <w:r w:rsidR="002218C9">
              <w:rPr>
                <w:rFonts w:ascii="Arial" w:eastAsia="Arial" w:hAnsi="Arial" w:cs="Arial"/>
                <w:sz w:val="20"/>
                <w:szCs w:val="20"/>
                <w:lang w:val="en-US"/>
              </w:rPr>
              <w:t>disclosing</w:t>
            </w:r>
            <w:r w:rsidRPr="009C5C99">
              <w:rPr>
                <w:rFonts w:ascii="Arial" w:eastAsia="Arial" w:hAnsi="Arial" w:cs="Arial"/>
                <w:sz w:val="20"/>
                <w:szCs w:val="20"/>
                <w:lang w:val="en-US"/>
              </w:rPr>
              <w:t xml:space="preserve"> archival documents with a description of functions of the relevant executive bodies (SRS, SCNS, </w:t>
            </w:r>
            <w:r w:rsidR="002218C9">
              <w:rPr>
                <w:rFonts w:ascii="Arial" w:eastAsia="Arial" w:hAnsi="Arial" w:cs="Arial"/>
                <w:sz w:val="20"/>
                <w:szCs w:val="20"/>
                <w:lang w:val="en-US"/>
              </w:rPr>
              <w:t>MIA</w:t>
            </w:r>
            <w:r w:rsidRPr="009C5C99">
              <w:rPr>
                <w:rFonts w:ascii="Arial" w:eastAsia="Arial" w:hAnsi="Arial" w:cs="Arial"/>
                <w:sz w:val="20"/>
                <w:szCs w:val="20"/>
                <w:lang w:val="en-US"/>
              </w:rPr>
              <w:t xml:space="preserve">, </w:t>
            </w:r>
            <w:proofErr w:type="spellStart"/>
            <w:r w:rsidRPr="009C5C99">
              <w:rPr>
                <w:rFonts w:ascii="Arial" w:eastAsia="Arial" w:hAnsi="Arial" w:cs="Arial"/>
                <w:sz w:val="20"/>
                <w:szCs w:val="20"/>
                <w:lang w:val="en-US"/>
              </w:rPr>
              <w:t>M</w:t>
            </w:r>
            <w:r w:rsidR="002218C9">
              <w:rPr>
                <w:rFonts w:ascii="Arial" w:eastAsia="Arial" w:hAnsi="Arial" w:cs="Arial"/>
                <w:sz w:val="20"/>
                <w:szCs w:val="20"/>
                <w:lang w:val="en-US"/>
              </w:rPr>
              <w:t>o</w:t>
            </w:r>
            <w:r w:rsidRPr="009C5C99">
              <w:rPr>
                <w:rFonts w:ascii="Arial" w:eastAsia="Arial" w:hAnsi="Arial" w:cs="Arial"/>
                <w:sz w:val="20"/>
                <w:szCs w:val="20"/>
                <w:lang w:val="en-US"/>
              </w:rPr>
              <w:t>J</w:t>
            </w:r>
            <w:proofErr w:type="spellEnd"/>
            <w:r w:rsidRPr="009C5C99">
              <w:rPr>
                <w:rFonts w:ascii="Arial" w:eastAsia="Arial" w:hAnsi="Arial" w:cs="Arial"/>
                <w:sz w:val="20"/>
                <w:szCs w:val="20"/>
                <w:lang w:val="en-US"/>
              </w:rPr>
              <w:t xml:space="preserve">), which facilitate </w:t>
            </w:r>
            <w:r w:rsidR="002218C9">
              <w:rPr>
                <w:rFonts w:ascii="Arial" w:eastAsia="Arial" w:hAnsi="Arial" w:cs="Arial"/>
                <w:sz w:val="20"/>
                <w:szCs w:val="20"/>
                <w:lang w:val="en-US"/>
              </w:rPr>
              <w:t>public</w:t>
            </w:r>
            <w:r w:rsidRPr="009C5C99">
              <w:rPr>
                <w:rFonts w:ascii="Arial" w:eastAsia="Arial" w:hAnsi="Arial" w:cs="Arial"/>
                <w:sz w:val="20"/>
                <w:szCs w:val="20"/>
                <w:lang w:val="en-US"/>
              </w:rPr>
              <w:t xml:space="preserve"> access </w:t>
            </w:r>
            <w:r w:rsidR="002218C9">
              <w:rPr>
                <w:rFonts w:ascii="Arial" w:eastAsia="Arial" w:hAnsi="Arial" w:cs="Arial"/>
                <w:sz w:val="20"/>
                <w:szCs w:val="20"/>
                <w:lang w:val="en-US"/>
              </w:rPr>
              <w:t xml:space="preserve">to </w:t>
            </w:r>
            <w:r w:rsidR="002218C9" w:rsidRPr="009C5C99">
              <w:rPr>
                <w:rFonts w:ascii="Arial" w:eastAsia="Arial" w:hAnsi="Arial" w:cs="Arial"/>
                <w:sz w:val="20"/>
                <w:szCs w:val="20"/>
                <w:lang w:val="en-US"/>
              </w:rPr>
              <w:t>1918-1953</w:t>
            </w:r>
            <w:r w:rsidR="002218C9">
              <w:rPr>
                <w:rFonts w:ascii="Arial" w:eastAsia="Arial" w:hAnsi="Arial" w:cs="Arial"/>
                <w:sz w:val="20"/>
                <w:szCs w:val="20"/>
                <w:lang w:val="en-US"/>
              </w:rPr>
              <w:t xml:space="preserve"> </w:t>
            </w:r>
            <w:r w:rsidRPr="009C5C99">
              <w:rPr>
                <w:rFonts w:ascii="Arial" w:eastAsia="Arial" w:hAnsi="Arial" w:cs="Arial"/>
                <w:sz w:val="20"/>
                <w:szCs w:val="20"/>
                <w:lang w:val="en-US"/>
              </w:rPr>
              <w:t xml:space="preserve">archival documents </w:t>
            </w:r>
          </w:p>
        </w:tc>
        <w:tc>
          <w:tcPr>
            <w:tcW w:w="1426" w:type="dxa"/>
          </w:tcPr>
          <w:p w14:paraId="69EAD826" w14:textId="52017292" w:rsidR="009F5E2C" w:rsidRPr="00C245BB" w:rsidRDefault="009C5C99">
            <w:pPr>
              <w:rPr>
                <w:rFonts w:ascii="Arial" w:eastAsia="Arial" w:hAnsi="Arial" w:cs="Arial"/>
                <w:sz w:val="20"/>
                <w:szCs w:val="20"/>
              </w:rPr>
            </w:pPr>
            <w:proofErr w:type="spellStart"/>
            <w:r w:rsidRPr="009C5C99">
              <w:rPr>
                <w:rFonts w:ascii="Arial" w:eastAsia="Arial" w:hAnsi="Arial" w:cs="Arial"/>
                <w:sz w:val="20"/>
                <w:szCs w:val="20"/>
              </w:rPr>
              <w:t>December</w:t>
            </w:r>
            <w:proofErr w:type="spellEnd"/>
            <w:r w:rsidRPr="009C5C99">
              <w:rPr>
                <w:rFonts w:ascii="Arial" w:eastAsia="Arial" w:hAnsi="Arial" w:cs="Arial"/>
                <w:sz w:val="20"/>
                <w:szCs w:val="20"/>
              </w:rPr>
              <w:t xml:space="preserve"> 31, 2019</w:t>
            </w:r>
          </w:p>
        </w:tc>
        <w:tc>
          <w:tcPr>
            <w:tcW w:w="1828" w:type="dxa"/>
          </w:tcPr>
          <w:p w14:paraId="71730C68"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w:t>
            </w:r>
          </w:p>
        </w:tc>
      </w:tr>
      <w:tr w:rsidR="009F5E2C" w:rsidRPr="00C245BB" w14:paraId="5ADA1CCC" w14:textId="77777777" w:rsidTr="009C5C99">
        <w:tc>
          <w:tcPr>
            <w:tcW w:w="804" w:type="dxa"/>
          </w:tcPr>
          <w:p w14:paraId="2A1C9FB5"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15.2.</w:t>
            </w:r>
          </w:p>
        </w:tc>
        <w:tc>
          <w:tcPr>
            <w:tcW w:w="5689" w:type="dxa"/>
          </w:tcPr>
          <w:p w14:paraId="2727BD6B" w14:textId="070C3C61" w:rsidR="002218C9" w:rsidRPr="002218C9" w:rsidRDefault="002218C9" w:rsidP="002218C9">
            <w:pPr>
              <w:jc w:val="both"/>
              <w:rPr>
                <w:rFonts w:ascii="Arial" w:eastAsia="Arial" w:hAnsi="Arial" w:cs="Arial"/>
                <w:sz w:val="20"/>
                <w:szCs w:val="20"/>
                <w:lang w:val="en-US"/>
              </w:rPr>
            </w:pPr>
            <w:r w:rsidRPr="002218C9">
              <w:rPr>
                <w:rFonts w:ascii="Arial" w:eastAsia="Arial" w:hAnsi="Arial" w:cs="Arial"/>
                <w:sz w:val="20"/>
                <w:szCs w:val="20"/>
                <w:lang w:val="en-US"/>
              </w:rPr>
              <w:t xml:space="preserve">Law have been </w:t>
            </w:r>
            <w:r>
              <w:rPr>
                <w:rFonts w:ascii="Arial" w:eastAsia="Arial" w:hAnsi="Arial" w:cs="Arial"/>
                <w:sz w:val="20"/>
                <w:szCs w:val="20"/>
                <w:lang w:val="en-US"/>
              </w:rPr>
              <w:t>amended</w:t>
            </w:r>
            <w:r w:rsidRPr="002218C9">
              <w:rPr>
                <w:rFonts w:ascii="Arial" w:eastAsia="Arial" w:hAnsi="Arial" w:cs="Arial"/>
                <w:sz w:val="20"/>
                <w:szCs w:val="20"/>
                <w:lang w:val="en-US"/>
              </w:rPr>
              <w:t xml:space="preserve"> to provide </w:t>
            </w:r>
            <w:r>
              <w:rPr>
                <w:rFonts w:ascii="Arial" w:eastAsia="Arial" w:hAnsi="Arial" w:cs="Arial"/>
                <w:sz w:val="20"/>
                <w:szCs w:val="20"/>
                <w:lang w:val="en-US"/>
              </w:rPr>
              <w:t>public</w:t>
            </w:r>
            <w:r w:rsidRPr="002218C9">
              <w:rPr>
                <w:rFonts w:ascii="Arial" w:eastAsia="Arial" w:hAnsi="Arial" w:cs="Arial"/>
                <w:sz w:val="20"/>
                <w:szCs w:val="20"/>
                <w:lang w:val="en-US"/>
              </w:rPr>
              <w:t xml:space="preserve"> access to archival documents and rehabilitation </w:t>
            </w:r>
            <w:r>
              <w:rPr>
                <w:rFonts w:ascii="Arial" w:eastAsia="Arial" w:hAnsi="Arial" w:cs="Arial"/>
                <w:sz w:val="20"/>
                <w:szCs w:val="20"/>
                <w:lang w:val="en-US"/>
              </w:rPr>
              <w:t xml:space="preserve">process </w:t>
            </w:r>
            <w:r w:rsidRPr="002218C9">
              <w:rPr>
                <w:rFonts w:ascii="Arial" w:eastAsia="Arial" w:hAnsi="Arial" w:cs="Arial"/>
                <w:sz w:val="20"/>
                <w:szCs w:val="20"/>
                <w:lang w:val="en-US"/>
              </w:rPr>
              <w:t>of repressed persons</w:t>
            </w:r>
            <w:r>
              <w:rPr>
                <w:rFonts w:ascii="Arial" w:eastAsia="Arial" w:hAnsi="Arial" w:cs="Arial"/>
                <w:sz w:val="20"/>
                <w:szCs w:val="20"/>
                <w:lang w:val="en-US"/>
              </w:rPr>
              <w:t xml:space="preserve"> commenced</w:t>
            </w:r>
          </w:p>
        </w:tc>
        <w:tc>
          <w:tcPr>
            <w:tcW w:w="1426" w:type="dxa"/>
          </w:tcPr>
          <w:p w14:paraId="3A9A8378" w14:textId="546477F3" w:rsidR="009F5E2C" w:rsidRPr="00C245BB" w:rsidRDefault="009C5C99">
            <w:pPr>
              <w:rPr>
                <w:rFonts w:ascii="Arial" w:eastAsia="Arial" w:hAnsi="Arial" w:cs="Arial"/>
                <w:sz w:val="20"/>
                <w:szCs w:val="20"/>
              </w:rPr>
            </w:pPr>
            <w:proofErr w:type="spellStart"/>
            <w:r w:rsidRPr="009C5C99">
              <w:rPr>
                <w:rFonts w:ascii="Arial" w:eastAsia="Arial" w:hAnsi="Arial" w:cs="Arial"/>
                <w:sz w:val="20"/>
                <w:szCs w:val="20"/>
              </w:rPr>
              <w:t>August</w:t>
            </w:r>
            <w:proofErr w:type="spellEnd"/>
            <w:r w:rsidRPr="009C5C99">
              <w:rPr>
                <w:rFonts w:ascii="Arial" w:eastAsia="Arial" w:hAnsi="Arial" w:cs="Arial"/>
                <w:sz w:val="20"/>
                <w:szCs w:val="20"/>
              </w:rPr>
              <w:t xml:space="preserve"> 31, 2020</w:t>
            </w:r>
          </w:p>
        </w:tc>
        <w:tc>
          <w:tcPr>
            <w:tcW w:w="1828" w:type="dxa"/>
          </w:tcPr>
          <w:p w14:paraId="54B26504"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w:t>
            </w:r>
          </w:p>
        </w:tc>
      </w:tr>
      <w:tr w:rsidR="009F5E2C" w:rsidRPr="00C245BB" w14:paraId="0844E9B0" w14:textId="77777777" w:rsidTr="009C5C99">
        <w:tc>
          <w:tcPr>
            <w:tcW w:w="804" w:type="dxa"/>
          </w:tcPr>
          <w:p w14:paraId="7C8FAFD9"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15.3.</w:t>
            </w:r>
          </w:p>
        </w:tc>
        <w:tc>
          <w:tcPr>
            <w:tcW w:w="5689" w:type="dxa"/>
          </w:tcPr>
          <w:p w14:paraId="2F5A0DB2" w14:textId="1FBA0F26" w:rsidR="009F5E2C" w:rsidRPr="002218C9" w:rsidRDefault="002218C9" w:rsidP="002218C9">
            <w:pPr>
              <w:jc w:val="both"/>
              <w:rPr>
                <w:rFonts w:ascii="Arial" w:eastAsia="Arial" w:hAnsi="Arial" w:cs="Arial"/>
                <w:sz w:val="20"/>
                <w:szCs w:val="20"/>
                <w:lang w:val="en-US"/>
              </w:rPr>
            </w:pPr>
            <w:r w:rsidRPr="002218C9">
              <w:rPr>
                <w:rFonts w:ascii="Arial" w:eastAsia="Arial" w:hAnsi="Arial" w:cs="Arial"/>
                <w:sz w:val="20"/>
                <w:szCs w:val="20"/>
                <w:lang w:val="en-US"/>
              </w:rPr>
              <w:t xml:space="preserve">Archive Agency </w:t>
            </w:r>
            <w:r>
              <w:rPr>
                <w:rFonts w:ascii="Arial" w:eastAsia="Arial" w:hAnsi="Arial" w:cs="Arial"/>
                <w:sz w:val="20"/>
                <w:szCs w:val="20"/>
                <w:lang w:val="en-US"/>
              </w:rPr>
              <w:t>s</w:t>
            </w:r>
            <w:r w:rsidRPr="002218C9">
              <w:rPr>
                <w:rFonts w:ascii="Arial" w:eastAsia="Arial" w:hAnsi="Arial" w:cs="Arial"/>
                <w:sz w:val="20"/>
                <w:szCs w:val="20"/>
                <w:lang w:val="en-US"/>
              </w:rPr>
              <w:t xml:space="preserve">tatus </w:t>
            </w:r>
            <w:r>
              <w:rPr>
                <w:rFonts w:ascii="Arial" w:eastAsia="Arial" w:hAnsi="Arial" w:cs="Arial"/>
                <w:sz w:val="20"/>
                <w:szCs w:val="20"/>
                <w:lang w:val="en-US"/>
              </w:rPr>
              <w:t>has been changed</w:t>
            </w:r>
          </w:p>
        </w:tc>
        <w:tc>
          <w:tcPr>
            <w:tcW w:w="1426" w:type="dxa"/>
          </w:tcPr>
          <w:p w14:paraId="2CCC34DD" w14:textId="71768E98" w:rsidR="009F5E2C" w:rsidRPr="00C245BB" w:rsidRDefault="009C5C99">
            <w:pPr>
              <w:rPr>
                <w:rFonts w:ascii="Arial" w:eastAsia="Arial" w:hAnsi="Arial" w:cs="Arial"/>
                <w:sz w:val="20"/>
                <w:szCs w:val="20"/>
              </w:rPr>
            </w:pPr>
            <w:proofErr w:type="spellStart"/>
            <w:r w:rsidRPr="009C5C99">
              <w:rPr>
                <w:rFonts w:ascii="Arial" w:eastAsia="Arial" w:hAnsi="Arial" w:cs="Arial"/>
                <w:sz w:val="20"/>
                <w:szCs w:val="20"/>
              </w:rPr>
              <w:t>August</w:t>
            </w:r>
            <w:proofErr w:type="spellEnd"/>
            <w:r w:rsidRPr="009C5C99">
              <w:rPr>
                <w:rFonts w:ascii="Arial" w:eastAsia="Arial" w:hAnsi="Arial" w:cs="Arial"/>
                <w:sz w:val="20"/>
                <w:szCs w:val="20"/>
              </w:rPr>
              <w:t xml:space="preserve"> 31, 2020</w:t>
            </w:r>
          </w:p>
        </w:tc>
        <w:tc>
          <w:tcPr>
            <w:tcW w:w="1828" w:type="dxa"/>
          </w:tcPr>
          <w:p w14:paraId="3114DBE7"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w:t>
            </w:r>
          </w:p>
        </w:tc>
      </w:tr>
    </w:tbl>
    <w:p w14:paraId="3FE3E1CC" w14:textId="77777777" w:rsidR="002218C9" w:rsidRDefault="002218C9">
      <w:pPr>
        <w:jc w:val="both"/>
        <w:rPr>
          <w:rFonts w:ascii="Arial" w:eastAsia="Arial" w:hAnsi="Arial" w:cs="Arial"/>
          <w:sz w:val="24"/>
          <w:szCs w:val="24"/>
          <w:lang w:val="en-US"/>
        </w:rPr>
      </w:pPr>
    </w:p>
    <w:p w14:paraId="245A2368" w14:textId="77777777" w:rsidR="002218C9" w:rsidRDefault="002218C9">
      <w:pPr>
        <w:jc w:val="both"/>
        <w:rPr>
          <w:rFonts w:ascii="Arial" w:eastAsia="Arial" w:hAnsi="Arial" w:cs="Arial"/>
          <w:sz w:val="24"/>
          <w:szCs w:val="24"/>
          <w:lang w:val="en-US"/>
        </w:rPr>
      </w:pPr>
    </w:p>
    <w:p w14:paraId="310D0D85" w14:textId="77777777" w:rsidR="002218C9" w:rsidRDefault="002218C9">
      <w:pPr>
        <w:jc w:val="both"/>
        <w:rPr>
          <w:rFonts w:ascii="Arial" w:eastAsia="Arial" w:hAnsi="Arial" w:cs="Arial"/>
          <w:sz w:val="24"/>
          <w:szCs w:val="24"/>
          <w:lang w:val="en-US"/>
        </w:rPr>
      </w:pPr>
    </w:p>
    <w:p w14:paraId="7C09979D" w14:textId="2C27B158" w:rsidR="009F5E2C" w:rsidRPr="00C245BB" w:rsidRDefault="002218C9">
      <w:pPr>
        <w:jc w:val="both"/>
        <w:rPr>
          <w:rFonts w:ascii="Arial" w:eastAsia="Arial" w:hAnsi="Arial" w:cs="Arial"/>
          <w:b/>
          <w:sz w:val="24"/>
          <w:szCs w:val="24"/>
        </w:rPr>
      </w:pPr>
      <w:r>
        <w:rPr>
          <w:rFonts w:ascii="Arial" w:eastAsia="Arial" w:hAnsi="Arial" w:cs="Arial"/>
          <w:b/>
          <w:sz w:val="24"/>
          <w:szCs w:val="24"/>
          <w:lang w:val="en-US"/>
        </w:rPr>
        <w:lastRenderedPageBreak/>
        <w:t>Recommendations</w:t>
      </w:r>
      <w:r w:rsidR="00D00A97" w:rsidRPr="00C245BB">
        <w:rPr>
          <w:rFonts w:ascii="Arial" w:eastAsia="Arial" w:hAnsi="Arial" w:cs="Arial"/>
          <w:b/>
          <w:sz w:val="24"/>
          <w:szCs w:val="24"/>
        </w:rPr>
        <w:t>:</w:t>
      </w:r>
    </w:p>
    <w:p w14:paraId="7343A0D9" w14:textId="77777777" w:rsidR="00CB022D" w:rsidRDefault="002218C9" w:rsidP="00CB022D">
      <w:pPr>
        <w:numPr>
          <w:ilvl w:val="0"/>
          <w:numId w:val="19"/>
        </w:numPr>
        <w:pBdr>
          <w:top w:val="nil"/>
          <w:left w:val="nil"/>
          <w:bottom w:val="nil"/>
          <w:right w:val="nil"/>
          <w:between w:val="nil"/>
        </w:pBdr>
        <w:jc w:val="both"/>
        <w:rPr>
          <w:rFonts w:ascii="Arial" w:eastAsia="Arial" w:hAnsi="Arial" w:cs="Arial"/>
          <w:color w:val="000000"/>
          <w:sz w:val="24"/>
          <w:szCs w:val="24"/>
          <w:lang w:val="en-US"/>
        </w:rPr>
      </w:pPr>
      <w:r w:rsidRPr="002218C9">
        <w:rPr>
          <w:rFonts w:ascii="Arial" w:eastAsia="Arial" w:hAnsi="Arial" w:cs="Arial"/>
          <w:color w:val="000000"/>
          <w:sz w:val="24"/>
          <w:szCs w:val="24"/>
          <w:lang w:val="en-US"/>
        </w:rPr>
        <w:t xml:space="preserve">It is recommended to intensify the work on determining funding </w:t>
      </w:r>
      <w:r>
        <w:rPr>
          <w:rFonts w:ascii="Arial" w:eastAsia="Arial" w:hAnsi="Arial" w:cs="Arial"/>
          <w:color w:val="000000"/>
          <w:sz w:val="24"/>
          <w:szCs w:val="24"/>
          <w:lang w:val="en-US"/>
        </w:rPr>
        <w:t xml:space="preserve">sources </w:t>
      </w:r>
      <w:r w:rsidRPr="002218C9">
        <w:rPr>
          <w:rFonts w:ascii="Arial" w:eastAsia="Arial" w:hAnsi="Arial" w:cs="Arial"/>
          <w:color w:val="000000"/>
          <w:sz w:val="24"/>
          <w:szCs w:val="24"/>
          <w:lang w:val="en-US"/>
        </w:rPr>
        <w:t>to ensure digitization of archival documents until 1953 and their publication in the public</w:t>
      </w:r>
      <w:r>
        <w:rPr>
          <w:rFonts w:ascii="Arial" w:eastAsia="Arial" w:hAnsi="Arial" w:cs="Arial"/>
          <w:color w:val="000000"/>
          <w:sz w:val="24"/>
          <w:szCs w:val="24"/>
          <w:lang w:val="en-US"/>
        </w:rPr>
        <w:t>ly accessible</w:t>
      </w:r>
      <w:r w:rsidRPr="002218C9">
        <w:rPr>
          <w:rFonts w:ascii="Arial" w:eastAsia="Arial" w:hAnsi="Arial" w:cs="Arial"/>
          <w:color w:val="000000"/>
          <w:sz w:val="24"/>
          <w:szCs w:val="24"/>
          <w:lang w:val="en-US"/>
        </w:rPr>
        <w:t xml:space="preserve"> domain.</w:t>
      </w:r>
    </w:p>
    <w:p w14:paraId="59F08A07" w14:textId="047E9394" w:rsidR="002218C9" w:rsidRPr="00CB022D" w:rsidRDefault="002218C9" w:rsidP="00CB022D">
      <w:pPr>
        <w:numPr>
          <w:ilvl w:val="0"/>
          <w:numId w:val="19"/>
        </w:numPr>
        <w:pBdr>
          <w:top w:val="nil"/>
          <w:left w:val="nil"/>
          <w:bottom w:val="nil"/>
          <w:right w:val="nil"/>
          <w:between w:val="nil"/>
        </w:pBdr>
        <w:jc w:val="both"/>
        <w:rPr>
          <w:rFonts w:ascii="Arial" w:eastAsia="Arial" w:hAnsi="Arial" w:cs="Arial"/>
          <w:color w:val="000000"/>
          <w:sz w:val="24"/>
          <w:szCs w:val="24"/>
          <w:lang w:val="en-US"/>
        </w:rPr>
      </w:pPr>
      <w:r w:rsidRPr="00CB022D">
        <w:rPr>
          <w:rFonts w:ascii="Arial" w:eastAsia="Arial" w:hAnsi="Arial" w:cs="Arial"/>
          <w:color w:val="000000"/>
          <w:sz w:val="24"/>
          <w:szCs w:val="24"/>
          <w:lang w:val="en-US"/>
        </w:rPr>
        <w:t xml:space="preserve">It is recommended that SRS hold a meeting at the level </w:t>
      </w:r>
      <w:r w:rsidR="00CB022D" w:rsidRPr="00CB022D">
        <w:rPr>
          <w:rFonts w:ascii="Arial" w:eastAsia="Arial" w:hAnsi="Arial" w:cs="Arial"/>
          <w:color w:val="000000"/>
          <w:sz w:val="24"/>
          <w:szCs w:val="24"/>
          <w:lang w:val="en-US"/>
        </w:rPr>
        <w:t xml:space="preserve">of G KR </w:t>
      </w:r>
      <w:r w:rsidRPr="00CB022D">
        <w:rPr>
          <w:rFonts w:ascii="Arial" w:eastAsia="Arial" w:hAnsi="Arial" w:cs="Arial"/>
          <w:color w:val="000000"/>
          <w:sz w:val="24"/>
          <w:szCs w:val="24"/>
          <w:lang w:val="en-US"/>
        </w:rPr>
        <w:t xml:space="preserve">by December 31, 2019 to discuss its proposals to change the status of the Archival Agency and take </w:t>
      </w:r>
      <w:r w:rsidR="00CB022D" w:rsidRPr="00CB022D">
        <w:rPr>
          <w:rFonts w:ascii="Arial" w:eastAsia="Arial" w:hAnsi="Arial" w:cs="Arial"/>
          <w:color w:val="000000"/>
          <w:sz w:val="24"/>
          <w:szCs w:val="24"/>
          <w:lang w:val="en-US"/>
        </w:rPr>
        <w:t>relevant</w:t>
      </w:r>
      <w:r w:rsidRPr="00CB022D">
        <w:rPr>
          <w:rFonts w:ascii="Arial" w:eastAsia="Arial" w:hAnsi="Arial" w:cs="Arial"/>
          <w:color w:val="000000"/>
          <w:sz w:val="24"/>
          <w:szCs w:val="24"/>
          <w:lang w:val="en-US"/>
        </w:rPr>
        <w:t xml:space="preserve"> decisions.</w:t>
      </w:r>
    </w:p>
    <w:p w14:paraId="1F651544" w14:textId="77777777" w:rsidR="009F5E2C" w:rsidRPr="002218C9" w:rsidRDefault="009F5E2C">
      <w:pPr>
        <w:rPr>
          <w:rFonts w:ascii="Arial" w:hAnsi="Arial" w:cs="Arial"/>
          <w:b/>
          <w:lang w:val="en-US"/>
        </w:rPr>
      </w:pPr>
    </w:p>
    <w:p w14:paraId="03ED8329" w14:textId="1A1ABEDF" w:rsidR="009F5E2C" w:rsidRPr="006174E4" w:rsidRDefault="006174E4" w:rsidP="00366B46">
      <w:pPr>
        <w:pStyle w:val="1"/>
        <w:spacing w:after="240"/>
        <w:jc w:val="both"/>
        <w:rPr>
          <w:rFonts w:ascii="Arial" w:eastAsia="Arial" w:hAnsi="Arial" w:cs="Arial"/>
          <w:sz w:val="24"/>
          <w:szCs w:val="24"/>
          <w:lang w:val="en-US"/>
        </w:rPr>
      </w:pPr>
      <w:r w:rsidRPr="006174E4">
        <w:rPr>
          <w:rFonts w:ascii="Arial" w:eastAsia="Arial" w:hAnsi="Arial" w:cs="Arial"/>
          <w:sz w:val="24"/>
          <w:szCs w:val="24"/>
          <w:lang w:val="en-US"/>
        </w:rPr>
        <w:t>Commitment №6. Improving procedure of the draft RLAs’ public discussion through creating a Single Electronic Portal (SEP)</w:t>
      </w:r>
    </w:p>
    <w:p w14:paraId="49CD6AE0" w14:textId="370FC8B1" w:rsidR="009F5E2C" w:rsidRPr="00CB022D" w:rsidRDefault="00A51A4C">
      <w:pPr>
        <w:jc w:val="both"/>
        <w:rPr>
          <w:rFonts w:ascii="Arial" w:eastAsia="Arial" w:hAnsi="Arial" w:cs="Arial"/>
          <w:sz w:val="24"/>
          <w:szCs w:val="24"/>
          <w:lang w:val="en-US"/>
        </w:rPr>
      </w:pPr>
      <w:r w:rsidRPr="00CB022D">
        <w:rPr>
          <w:rFonts w:ascii="Arial" w:eastAsia="Arial" w:hAnsi="Arial" w:cs="Arial"/>
          <w:b/>
          <w:sz w:val="24"/>
          <w:szCs w:val="24"/>
          <w:lang w:val="en-US"/>
        </w:rPr>
        <w:t>Responsible State Agency</w:t>
      </w:r>
      <w:r w:rsidR="00D00A97" w:rsidRPr="00CB022D">
        <w:rPr>
          <w:rFonts w:ascii="Arial" w:eastAsia="Arial" w:hAnsi="Arial" w:cs="Arial"/>
          <w:sz w:val="24"/>
          <w:szCs w:val="24"/>
          <w:lang w:val="en-US"/>
        </w:rPr>
        <w:t xml:space="preserve">: </w:t>
      </w:r>
      <w:r w:rsidR="00CB022D" w:rsidRPr="00CB022D">
        <w:rPr>
          <w:rFonts w:ascii="Arial" w:eastAsia="Arial" w:hAnsi="Arial" w:cs="Arial"/>
          <w:sz w:val="24"/>
          <w:szCs w:val="24"/>
          <w:lang w:val="en-US"/>
        </w:rPr>
        <w:t xml:space="preserve">Ministry of Justice of the Kyrgyz Republic </w:t>
      </w:r>
      <w:r w:rsidR="00D00A97" w:rsidRPr="00CB022D">
        <w:rPr>
          <w:rFonts w:ascii="Arial" w:eastAsia="Arial" w:hAnsi="Arial" w:cs="Arial"/>
          <w:sz w:val="24"/>
          <w:szCs w:val="24"/>
          <w:lang w:val="en-US"/>
        </w:rPr>
        <w:t>(</w:t>
      </w:r>
      <w:r w:rsidR="00CB022D">
        <w:rPr>
          <w:rFonts w:ascii="Arial" w:eastAsia="Arial" w:hAnsi="Arial" w:cs="Arial"/>
          <w:sz w:val="24"/>
          <w:szCs w:val="24"/>
          <w:lang w:val="en-US"/>
        </w:rPr>
        <w:t>further</w:t>
      </w:r>
      <w:r w:rsidR="00D00A97" w:rsidRPr="00CB022D">
        <w:rPr>
          <w:rFonts w:ascii="Arial" w:eastAsia="Arial" w:hAnsi="Arial" w:cs="Arial"/>
          <w:sz w:val="24"/>
          <w:szCs w:val="24"/>
          <w:lang w:val="en-US"/>
        </w:rPr>
        <w:t xml:space="preserve"> - </w:t>
      </w:r>
      <w:proofErr w:type="spellStart"/>
      <w:r w:rsidR="00CB022D">
        <w:rPr>
          <w:rFonts w:ascii="Arial" w:eastAsia="Arial" w:hAnsi="Arial" w:cs="Arial"/>
          <w:sz w:val="24"/>
          <w:szCs w:val="24"/>
          <w:lang w:val="en-US"/>
        </w:rPr>
        <w:t>MoJ</w:t>
      </w:r>
      <w:proofErr w:type="spellEnd"/>
      <w:r w:rsidR="00D00A97" w:rsidRPr="00CB022D">
        <w:rPr>
          <w:rFonts w:ascii="Arial" w:eastAsia="Arial" w:hAnsi="Arial" w:cs="Arial"/>
          <w:sz w:val="24"/>
          <w:szCs w:val="24"/>
          <w:lang w:val="en-US"/>
        </w:rPr>
        <w:t>).</w:t>
      </w:r>
    </w:p>
    <w:p w14:paraId="1FC83986" w14:textId="15189134" w:rsidR="00696D21" w:rsidRPr="00696D21" w:rsidRDefault="00696D21">
      <w:pPr>
        <w:spacing w:before="120" w:after="0"/>
        <w:jc w:val="both"/>
        <w:rPr>
          <w:rFonts w:ascii="Arial" w:eastAsia="Arial" w:hAnsi="Arial" w:cs="Arial"/>
          <w:sz w:val="24"/>
          <w:szCs w:val="24"/>
          <w:lang w:val="en-US"/>
        </w:rPr>
      </w:pPr>
      <w:r w:rsidRPr="00696D21">
        <w:rPr>
          <w:rFonts w:ascii="Arial" w:eastAsia="Arial" w:hAnsi="Arial" w:cs="Arial"/>
          <w:sz w:val="24"/>
          <w:szCs w:val="24"/>
          <w:lang w:val="en-US"/>
        </w:rPr>
        <w:t xml:space="preserve">As part of </w:t>
      </w:r>
      <w:r>
        <w:rPr>
          <w:rFonts w:ascii="Arial" w:eastAsia="Arial" w:hAnsi="Arial" w:cs="Arial"/>
          <w:sz w:val="24"/>
          <w:szCs w:val="24"/>
          <w:lang w:val="en-US"/>
        </w:rPr>
        <w:t>implementing</w:t>
      </w:r>
      <w:r w:rsidRPr="00696D21">
        <w:rPr>
          <w:rFonts w:ascii="Arial" w:eastAsia="Arial" w:hAnsi="Arial" w:cs="Arial"/>
          <w:sz w:val="24"/>
          <w:szCs w:val="24"/>
          <w:lang w:val="en-US"/>
        </w:rPr>
        <w:t xml:space="preserve"> </w:t>
      </w:r>
      <w:r>
        <w:rPr>
          <w:rFonts w:ascii="Arial" w:eastAsia="Arial" w:hAnsi="Arial" w:cs="Arial"/>
          <w:sz w:val="24"/>
          <w:szCs w:val="24"/>
          <w:lang w:val="en-US"/>
        </w:rPr>
        <w:t>the NAP</w:t>
      </w:r>
      <w:r w:rsidRPr="00696D21">
        <w:rPr>
          <w:rFonts w:ascii="Arial" w:eastAsia="Arial" w:hAnsi="Arial" w:cs="Arial"/>
          <w:sz w:val="24"/>
          <w:szCs w:val="24"/>
          <w:lang w:val="en-US"/>
        </w:rPr>
        <w:t xml:space="preserve"> sub</w:t>
      </w:r>
      <w:r>
        <w:rPr>
          <w:rFonts w:ascii="Arial" w:eastAsia="Arial" w:hAnsi="Arial" w:cs="Arial"/>
          <w:sz w:val="24"/>
          <w:szCs w:val="24"/>
          <w:lang w:val="en-US"/>
        </w:rPr>
        <w:t>-</w:t>
      </w:r>
      <w:r w:rsidRPr="00696D21">
        <w:rPr>
          <w:rFonts w:ascii="Arial" w:eastAsia="Arial" w:hAnsi="Arial" w:cs="Arial"/>
          <w:sz w:val="24"/>
          <w:szCs w:val="24"/>
          <w:lang w:val="en-US"/>
        </w:rPr>
        <w:t xml:space="preserve">paragraph 17.1. - “To create a working group, with participation of representatives of government bodies, civil </w:t>
      </w:r>
      <w:r>
        <w:rPr>
          <w:rFonts w:ascii="Arial" w:eastAsia="Arial" w:hAnsi="Arial" w:cs="Arial"/>
          <w:sz w:val="24"/>
          <w:szCs w:val="24"/>
          <w:lang w:val="en-US"/>
        </w:rPr>
        <w:t>society</w:t>
      </w:r>
      <w:r w:rsidRPr="00696D21">
        <w:rPr>
          <w:rFonts w:ascii="Arial" w:eastAsia="Arial" w:hAnsi="Arial" w:cs="Arial"/>
          <w:sz w:val="24"/>
          <w:szCs w:val="24"/>
          <w:lang w:val="en-US"/>
        </w:rPr>
        <w:t xml:space="preserve"> and business community to improve public discussion of draft regulatory legal acts (</w:t>
      </w:r>
      <w:r>
        <w:rPr>
          <w:rFonts w:ascii="Arial" w:eastAsia="Arial" w:hAnsi="Arial" w:cs="Arial"/>
          <w:sz w:val="24"/>
          <w:szCs w:val="24"/>
          <w:lang w:val="en-US"/>
        </w:rPr>
        <w:t>R</w:t>
      </w:r>
      <w:r w:rsidRPr="00696D21">
        <w:rPr>
          <w:rFonts w:ascii="Arial" w:eastAsia="Arial" w:hAnsi="Arial" w:cs="Arial"/>
          <w:sz w:val="24"/>
          <w:szCs w:val="24"/>
          <w:lang w:val="en-US"/>
        </w:rPr>
        <w:t xml:space="preserve">LAs) and </w:t>
      </w:r>
      <w:r>
        <w:rPr>
          <w:rFonts w:ascii="Arial" w:eastAsia="Arial" w:hAnsi="Arial" w:cs="Arial"/>
          <w:sz w:val="24"/>
          <w:szCs w:val="24"/>
          <w:lang w:val="en-US"/>
        </w:rPr>
        <w:t>introduce</w:t>
      </w:r>
      <w:r w:rsidRPr="00696D21">
        <w:rPr>
          <w:rFonts w:ascii="Arial" w:eastAsia="Arial" w:hAnsi="Arial" w:cs="Arial"/>
          <w:sz w:val="24"/>
          <w:szCs w:val="24"/>
          <w:lang w:val="en-US"/>
        </w:rPr>
        <w:t xml:space="preserve"> the Single Electronic Portal”, </w:t>
      </w:r>
      <w:r>
        <w:rPr>
          <w:rFonts w:ascii="Arial" w:eastAsia="Arial" w:hAnsi="Arial" w:cs="Arial"/>
          <w:sz w:val="24"/>
          <w:szCs w:val="24"/>
          <w:lang w:val="en-US"/>
        </w:rPr>
        <w:t>the</w:t>
      </w:r>
      <w:r w:rsidRPr="00696D21">
        <w:rPr>
          <w:rFonts w:ascii="Arial" w:eastAsia="Arial" w:hAnsi="Arial" w:cs="Arial"/>
          <w:sz w:val="24"/>
          <w:szCs w:val="24"/>
          <w:lang w:val="en-US"/>
        </w:rPr>
        <w:t xml:space="preserve"> order of the Ministry of Justice dated December 31, 2018, No. 249 approved composition of interagency working groups to improve public discussion of draft legal acts and </w:t>
      </w:r>
      <w:r>
        <w:rPr>
          <w:rFonts w:ascii="Arial" w:eastAsia="Arial" w:hAnsi="Arial" w:cs="Arial"/>
          <w:sz w:val="24"/>
          <w:szCs w:val="24"/>
          <w:lang w:val="en-US"/>
        </w:rPr>
        <w:t>introduction</w:t>
      </w:r>
      <w:r w:rsidRPr="00696D21">
        <w:rPr>
          <w:rFonts w:ascii="Arial" w:eastAsia="Arial" w:hAnsi="Arial" w:cs="Arial"/>
          <w:sz w:val="24"/>
          <w:szCs w:val="24"/>
          <w:lang w:val="en-US"/>
        </w:rPr>
        <w:t xml:space="preserve"> of the Single Electronic Portal (</w:t>
      </w:r>
      <w:r>
        <w:rPr>
          <w:rFonts w:ascii="Arial" w:eastAsia="Arial" w:hAnsi="Arial" w:cs="Arial"/>
          <w:sz w:val="24"/>
          <w:szCs w:val="24"/>
          <w:lang w:val="en-US"/>
        </w:rPr>
        <w:t>S</w:t>
      </w:r>
      <w:r w:rsidRPr="00696D21">
        <w:rPr>
          <w:rFonts w:ascii="Arial" w:eastAsia="Arial" w:hAnsi="Arial" w:cs="Arial"/>
          <w:sz w:val="24"/>
          <w:szCs w:val="24"/>
          <w:lang w:val="en-US"/>
        </w:rPr>
        <w:t>E</w:t>
      </w:r>
      <w:r>
        <w:rPr>
          <w:rFonts w:ascii="Arial" w:eastAsia="Arial" w:hAnsi="Arial" w:cs="Arial"/>
          <w:sz w:val="24"/>
          <w:szCs w:val="24"/>
          <w:lang w:val="en-US"/>
        </w:rPr>
        <w:t>P</w:t>
      </w:r>
      <w:r w:rsidRPr="00696D21">
        <w:rPr>
          <w:rFonts w:ascii="Arial" w:eastAsia="Arial" w:hAnsi="Arial" w:cs="Arial"/>
          <w:sz w:val="24"/>
          <w:szCs w:val="24"/>
          <w:lang w:val="en-US"/>
        </w:rPr>
        <w:t>). However, according to the order</w:t>
      </w:r>
      <w:r w:rsidRPr="00C245BB">
        <w:rPr>
          <w:rFonts w:ascii="Arial" w:eastAsia="Arial" w:hAnsi="Arial" w:cs="Arial"/>
          <w:sz w:val="24"/>
          <w:szCs w:val="24"/>
          <w:vertAlign w:val="superscript"/>
        </w:rPr>
        <w:footnoteReference w:id="29"/>
      </w:r>
      <w:r w:rsidRPr="00696D21">
        <w:rPr>
          <w:rFonts w:ascii="Arial" w:eastAsia="Arial" w:hAnsi="Arial" w:cs="Arial"/>
          <w:sz w:val="24"/>
          <w:szCs w:val="24"/>
          <w:lang w:val="en-US"/>
        </w:rPr>
        <w:t xml:space="preserve"> of the Ministry of Justice, the working group has two </w:t>
      </w:r>
      <w:r w:rsidR="00DC332B">
        <w:rPr>
          <w:rFonts w:ascii="Arial" w:eastAsia="Arial" w:hAnsi="Arial" w:cs="Arial"/>
          <w:sz w:val="24"/>
          <w:szCs w:val="24"/>
          <w:lang w:val="en-US"/>
        </w:rPr>
        <w:t>objectives</w:t>
      </w:r>
      <w:r w:rsidRPr="00696D21">
        <w:rPr>
          <w:rFonts w:ascii="Arial" w:eastAsia="Arial" w:hAnsi="Arial" w:cs="Arial"/>
          <w:sz w:val="24"/>
          <w:szCs w:val="24"/>
          <w:lang w:val="en-US"/>
        </w:rPr>
        <w:t>:</w:t>
      </w:r>
    </w:p>
    <w:p w14:paraId="38FE21FF" w14:textId="77777777" w:rsidR="003518F2" w:rsidRPr="003518F2" w:rsidRDefault="003518F2" w:rsidP="003518F2">
      <w:pPr>
        <w:spacing w:before="120" w:after="0"/>
        <w:jc w:val="both"/>
        <w:rPr>
          <w:rFonts w:ascii="Arial" w:eastAsia="Arial" w:hAnsi="Arial" w:cs="Arial"/>
          <w:sz w:val="24"/>
          <w:szCs w:val="24"/>
          <w:lang w:val="en-US"/>
        </w:rPr>
      </w:pPr>
      <w:r w:rsidRPr="003518F2">
        <w:rPr>
          <w:rFonts w:ascii="Arial" w:eastAsia="Arial" w:hAnsi="Arial" w:cs="Arial"/>
          <w:sz w:val="24"/>
          <w:szCs w:val="24"/>
          <w:lang w:val="en-US"/>
        </w:rPr>
        <w:t>1) To study international mechanisms for public discussion of draft legal acts;</w:t>
      </w:r>
    </w:p>
    <w:p w14:paraId="086AFB59" w14:textId="789DC797" w:rsidR="003518F2" w:rsidRPr="003518F2" w:rsidRDefault="003518F2" w:rsidP="003518F2">
      <w:pPr>
        <w:spacing w:before="120" w:after="0"/>
        <w:jc w:val="both"/>
        <w:rPr>
          <w:rFonts w:ascii="Arial" w:eastAsia="Arial" w:hAnsi="Arial" w:cs="Arial"/>
          <w:sz w:val="24"/>
          <w:szCs w:val="24"/>
          <w:lang w:val="en-US"/>
        </w:rPr>
      </w:pPr>
      <w:r w:rsidRPr="003518F2">
        <w:rPr>
          <w:rFonts w:ascii="Arial" w:eastAsia="Arial" w:hAnsi="Arial" w:cs="Arial"/>
          <w:sz w:val="24"/>
          <w:szCs w:val="24"/>
          <w:lang w:val="en-US"/>
        </w:rPr>
        <w:t xml:space="preserve">2) To develop terms of reference (TOR) </w:t>
      </w:r>
      <w:r>
        <w:rPr>
          <w:rFonts w:ascii="Arial" w:eastAsia="Arial" w:hAnsi="Arial" w:cs="Arial"/>
          <w:sz w:val="24"/>
          <w:szCs w:val="24"/>
          <w:lang w:val="en-US"/>
        </w:rPr>
        <w:t>for developing</w:t>
      </w:r>
      <w:r w:rsidRPr="003518F2">
        <w:rPr>
          <w:rFonts w:ascii="Arial" w:eastAsia="Arial" w:hAnsi="Arial" w:cs="Arial"/>
          <w:sz w:val="24"/>
          <w:szCs w:val="24"/>
          <w:lang w:val="en-US"/>
        </w:rPr>
        <w:t xml:space="preserve"> a single portal for public discussion of draft legal acts.</w:t>
      </w:r>
    </w:p>
    <w:p w14:paraId="0605CA77" w14:textId="1ACE2A4C" w:rsidR="003518F2" w:rsidRPr="003518F2" w:rsidRDefault="003518F2" w:rsidP="003518F2">
      <w:pPr>
        <w:spacing w:before="120" w:after="0"/>
        <w:jc w:val="both"/>
        <w:rPr>
          <w:rFonts w:ascii="Arial" w:eastAsia="Arial" w:hAnsi="Arial" w:cs="Arial"/>
          <w:sz w:val="24"/>
          <w:szCs w:val="24"/>
          <w:lang w:val="en-US"/>
        </w:rPr>
      </w:pPr>
      <w:r w:rsidRPr="003518F2">
        <w:rPr>
          <w:rFonts w:ascii="Arial" w:eastAsia="Arial" w:hAnsi="Arial" w:cs="Arial"/>
          <w:sz w:val="24"/>
          <w:szCs w:val="24"/>
          <w:lang w:val="en-US"/>
        </w:rPr>
        <w:t xml:space="preserve">Thus, the scope of the working group </w:t>
      </w:r>
      <w:r>
        <w:rPr>
          <w:rFonts w:ascii="Arial" w:eastAsia="Arial" w:hAnsi="Arial" w:cs="Arial"/>
          <w:sz w:val="24"/>
          <w:szCs w:val="24"/>
          <w:lang w:val="en-US"/>
        </w:rPr>
        <w:t xml:space="preserve">activities </w:t>
      </w:r>
      <w:r w:rsidRPr="003518F2">
        <w:rPr>
          <w:rFonts w:ascii="Arial" w:eastAsia="Arial" w:hAnsi="Arial" w:cs="Arial"/>
          <w:sz w:val="24"/>
          <w:szCs w:val="24"/>
          <w:lang w:val="en-US"/>
        </w:rPr>
        <w:t xml:space="preserve">has been narrowed down to </w:t>
      </w:r>
      <w:proofErr w:type="spellStart"/>
      <w:r>
        <w:rPr>
          <w:rFonts w:ascii="Arial" w:eastAsia="Arial" w:hAnsi="Arial" w:cs="Arial"/>
          <w:sz w:val="24"/>
          <w:szCs w:val="24"/>
          <w:lang w:val="en-US"/>
        </w:rPr>
        <w:t>ToR</w:t>
      </w:r>
      <w:proofErr w:type="spellEnd"/>
      <w:r>
        <w:rPr>
          <w:rFonts w:ascii="Arial" w:eastAsia="Arial" w:hAnsi="Arial" w:cs="Arial"/>
          <w:sz w:val="24"/>
          <w:szCs w:val="24"/>
          <w:lang w:val="en-US"/>
        </w:rPr>
        <w:t xml:space="preserve"> development</w:t>
      </w:r>
      <w:r w:rsidRPr="003518F2">
        <w:rPr>
          <w:rFonts w:ascii="Arial" w:eastAsia="Arial" w:hAnsi="Arial" w:cs="Arial"/>
          <w:sz w:val="24"/>
          <w:szCs w:val="24"/>
          <w:lang w:val="en-US"/>
        </w:rPr>
        <w:t xml:space="preserve"> and excludes work on improving </w:t>
      </w:r>
      <w:r>
        <w:rPr>
          <w:rFonts w:ascii="Arial" w:eastAsia="Arial" w:hAnsi="Arial" w:cs="Arial"/>
          <w:sz w:val="24"/>
          <w:szCs w:val="24"/>
          <w:lang w:val="en-US"/>
        </w:rPr>
        <w:t>RLAs</w:t>
      </w:r>
      <w:r w:rsidRPr="003518F2">
        <w:rPr>
          <w:rFonts w:ascii="Arial" w:eastAsia="Arial" w:hAnsi="Arial" w:cs="Arial"/>
          <w:sz w:val="24"/>
          <w:szCs w:val="24"/>
          <w:lang w:val="en-US"/>
        </w:rPr>
        <w:t xml:space="preserve"> governing public discussions. Moreover, according to NAP</w:t>
      </w:r>
      <w:r>
        <w:rPr>
          <w:rFonts w:ascii="Arial" w:eastAsia="Arial" w:hAnsi="Arial" w:cs="Arial"/>
          <w:sz w:val="24"/>
          <w:szCs w:val="24"/>
          <w:lang w:val="en-US"/>
        </w:rPr>
        <w:t xml:space="preserve"> paragraph</w:t>
      </w:r>
      <w:r w:rsidRPr="003518F2">
        <w:rPr>
          <w:rFonts w:ascii="Arial" w:eastAsia="Arial" w:hAnsi="Arial" w:cs="Arial"/>
          <w:sz w:val="24"/>
          <w:szCs w:val="24"/>
          <w:lang w:val="en-US"/>
        </w:rPr>
        <w:t xml:space="preserve"> 17.1., the </w:t>
      </w:r>
      <w:proofErr w:type="spellStart"/>
      <w:r w:rsidRPr="003518F2">
        <w:rPr>
          <w:rFonts w:ascii="Arial" w:eastAsia="Arial" w:hAnsi="Arial" w:cs="Arial"/>
          <w:sz w:val="24"/>
          <w:szCs w:val="24"/>
          <w:lang w:val="en-US"/>
        </w:rPr>
        <w:t>M</w:t>
      </w:r>
      <w:r>
        <w:rPr>
          <w:rFonts w:ascii="Arial" w:eastAsia="Arial" w:hAnsi="Arial" w:cs="Arial"/>
          <w:sz w:val="24"/>
          <w:szCs w:val="24"/>
          <w:lang w:val="en-US"/>
        </w:rPr>
        <w:t>o</w:t>
      </w:r>
      <w:r w:rsidRPr="003518F2">
        <w:rPr>
          <w:rFonts w:ascii="Arial" w:eastAsia="Arial" w:hAnsi="Arial" w:cs="Arial"/>
          <w:sz w:val="24"/>
          <w:szCs w:val="24"/>
          <w:lang w:val="en-US"/>
        </w:rPr>
        <w:t>J</w:t>
      </w:r>
      <w:proofErr w:type="spellEnd"/>
      <w:r w:rsidRPr="003518F2">
        <w:rPr>
          <w:rFonts w:ascii="Arial" w:eastAsia="Arial" w:hAnsi="Arial" w:cs="Arial"/>
          <w:sz w:val="24"/>
          <w:szCs w:val="24"/>
          <w:lang w:val="en-US"/>
        </w:rPr>
        <w:t xml:space="preserve"> is tasked by December 31, 2019 to improve legislation on involving civil society, entrepreneurs and other interested parties in the process of developing the Kyrgyz Republic's regulatory legal acts.</w:t>
      </w:r>
    </w:p>
    <w:p w14:paraId="374A0E9D" w14:textId="1A6B1FE8" w:rsidR="003518F2" w:rsidRPr="003518F2" w:rsidRDefault="003518F2">
      <w:pPr>
        <w:spacing w:before="120" w:after="0"/>
        <w:jc w:val="both"/>
        <w:rPr>
          <w:rFonts w:ascii="Arial" w:eastAsia="Arial" w:hAnsi="Arial" w:cs="Arial"/>
          <w:sz w:val="24"/>
          <w:szCs w:val="24"/>
          <w:lang w:val="en-US"/>
        </w:rPr>
      </w:pPr>
      <w:r>
        <w:rPr>
          <w:rFonts w:ascii="Arial" w:eastAsia="Arial" w:hAnsi="Arial" w:cs="Arial"/>
          <w:sz w:val="24"/>
          <w:szCs w:val="24"/>
          <w:lang w:val="en-US"/>
        </w:rPr>
        <w:t>Working group has developed SEP</w:t>
      </w:r>
      <w:r w:rsidRPr="003518F2">
        <w:rPr>
          <w:rFonts w:ascii="Arial" w:eastAsia="Arial" w:hAnsi="Arial" w:cs="Arial"/>
          <w:sz w:val="24"/>
          <w:szCs w:val="24"/>
          <w:lang w:val="en-US"/>
        </w:rPr>
        <w:t xml:space="preserve"> concept, </w:t>
      </w:r>
      <w:r>
        <w:rPr>
          <w:rFonts w:ascii="Arial" w:eastAsia="Arial" w:hAnsi="Arial" w:cs="Arial"/>
          <w:sz w:val="24"/>
          <w:szCs w:val="24"/>
          <w:lang w:val="en-US"/>
        </w:rPr>
        <w:t xml:space="preserve">publicly </w:t>
      </w:r>
      <w:r w:rsidRPr="003518F2">
        <w:rPr>
          <w:rFonts w:ascii="Arial" w:eastAsia="Arial" w:hAnsi="Arial" w:cs="Arial"/>
          <w:sz w:val="24"/>
          <w:szCs w:val="24"/>
          <w:lang w:val="en-US"/>
        </w:rPr>
        <w:t xml:space="preserve">presented on April 19, 2019 at the Hyatt Hotel. </w:t>
      </w:r>
      <w:proofErr w:type="gramStart"/>
      <w:r w:rsidRPr="003518F2">
        <w:rPr>
          <w:rFonts w:ascii="Arial" w:eastAsia="Arial" w:hAnsi="Arial" w:cs="Arial"/>
          <w:sz w:val="24"/>
          <w:szCs w:val="24"/>
          <w:lang w:val="en-US"/>
        </w:rPr>
        <w:t>Also</w:t>
      </w:r>
      <w:proofErr w:type="gramEnd"/>
      <w:r w:rsidRPr="003518F2">
        <w:rPr>
          <w:rFonts w:ascii="Arial" w:eastAsia="Arial" w:hAnsi="Arial" w:cs="Arial"/>
          <w:sz w:val="24"/>
          <w:szCs w:val="24"/>
          <w:lang w:val="en-US"/>
        </w:rPr>
        <w:t xml:space="preserve"> in May 2019, public hearings were held in Bishkek and in the regions to discuss </w:t>
      </w:r>
      <w:r>
        <w:rPr>
          <w:rFonts w:ascii="Arial" w:eastAsia="Arial" w:hAnsi="Arial" w:cs="Arial"/>
          <w:sz w:val="24"/>
          <w:szCs w:val="24"/>
          <w:lang w:val="en-US"/>
        </w:rPr>
        <w:t>SEP idea</w:t>
      </w:r>
      <w:r w:rsidRPr="003518F2">
        <w:rPr>
          <w:rFonts w:ascii="Arial" w:eastAsia="Arial" w:hAnsi="Arial" w:cs="Arial"/>
          <w:sz w:val="24"/>
          <w:szCs w:val="24"/>
          <w:lang w:val="en-US"/>
        </w:rPr>
        <w:t>.</w:t>
      </w:r>
    </w:p>
    <w:p w14:paraId="02DE0F69" w14:textId="77777777" w:rsidR="009F5E2C" w:rsidRPr="003518F2" w:rsidRDefault="009F5E2C">
      <w:pPr>
        <w:spacing w:after="0"/>
        <w:jc w:val="both"/>
        <w:rPr>
          <w:rFonts w:ascii="Arial" w:eastAsia="Arial" w:hAnsi="Arial" w:cs="Arial"/>
          <w:sz w:val="24"/>
          <w:szCs w:val="24"/>
          <w:lang w:val="en-US"/>
        </w:rPr>
      </w:pPr>
    </w:p>
    <w:p w14:paraId="0A5211D8" w14:textId="62ADD80D" w:rsidR="007B3CA5" w:rsidRPr="007B3CA5" w:rsidRDefault="003518F2">
      <w:pPr>
        <w:spacing w:after="0"/>
        <w:jc w:val="both"/>
        <w:rPr>
          <w:rFonts w:ascii="Arial" w:eastAsia="Arial" w:hAnsi="Arial" w:cs="Arial"/>
          <w:color w:val="000000"/>
          <w:sz w:val="24"/>
          <w:szCs w:val="24"/>
          <w:lang w:val="en-US"/>
        </w:rPr>
      </w:pPr>
      <w:r w:rsidRPr="003518F2">
        <w:rPr>
          <w:rFonts w:ascii="Arial" w:eastAsia="Arial" w:hAnsi="Arial" w:cs="Arial"/>
          <w:color w:val="000000"/>
          <w:sz w:val="24"/>
          <w:szCs w:val="24"/>
          <w:lang w:val="en-US"/>
        </w:rPr>
        <w:t xml:space="preserve">According to the </w:t>
      </w:r>
      <w:proofErr w:type="spellStart"/>
      <w:r w:rsidR="007B3CA5">
        <w:rPr>
          <w:rFonts w:ascii="Arial" w:eastAsia="Arial" w:hAnsi="Arial" w:cs="Arial"/>
          <w:color w:val="000000"/>
          <w:sz w:val="24"/>
          <w:szCs w:val="24"/>
          <w:lang w:val="en-US"/>
        </w:rPr>
        <w:t>MoJ</w:t>
      </w:r>
      <w:proofErr w:type="spellEnd"/>
      <w:r w:rsidR="007B3CA5">
        <w:rPr>
          <w:rFonts w:ascii="Arial" w:eastAsia="Arial" w:hAnsi="Arial" w:cs="Arial"/>
          <w:color w:val="000000"/>
          <w:sz w:val="24"/>
          <w:szCs w:val="24"/>
          <w:lang w:val="en-US"/>
        </w:rPr>
        <w:t xml:space="preserve"> </w:t>
      </w:r>
      <w:r w:rsidRPr="003518F2">
        <w:rPr>
          <w:rFonts w:ascii="Arial" w:eastAsia="Arial" w:hAnsi="Arial" w:cs="Arial"/>
          <w:color w:val="000000"/>
          <w:sz w:val="24"/>
          <w:szCs w:val="24"/>
          <w:lang w:val="en-US"/>
        </w:rPr>
        <w:t xml:space="preserve">letter </w:t>
      </w:r>
      <w:r w:rsidR="007B3CA5" w:rsidRPr="003518F2">
        <w:rPr>
          <w:rFonts w:ascii="Arial" w:eastAsia="Arial" w:hAnsi="Arial" w:cs="Arial"/>
          <w:color w:val="000000"/>
          <w:sz w:val="24"/>
          <w:szCs w:val="24"/>
          <w:lang w:val="en-US"/>
        </w:rPr>
        <w:t>No. 10-1 / 13990</w:t>
      </w:r>
      <w:r w:rsidR="007B3CA5">
        <w:rPr>
          <w:rFonts w:ascii="Arial" w:eastAsia="Arial" w:hAnsi="Arial" w:cs="Arial"/>
          <w:color w:val="000000"/>
          <w:sz w:val="24"/>
          <w:szCs w:val="24"/>
          <w:lang w:val="en-US"/>
        </w:rPr>
        <w:t xml:space="preserve"> sent to KR GO</w:t>
      </w:r>
      <w:r w:rsidRPr="003518F2">
        <w:rPr>
          <w:rFonts w:ascii="Arial" w:eastAsia="Arial" w:hAnsi="Arial" w:cs="Arial"/>
          <w:color w:val="000000"/>
          <w:sz w:val="24"/>
          <w:szCs w:val="24"/>
          <w:lang w:val="en-US"/>
        </w:rPr>
        <w:t xml:space="preserve"> </w:t>
      </w:r>
      <w:r w:rsidR="007B3CA5">
        <w:rPr>
          <w:rFonts w:ascii="Arial" w:eastAsia="Arial" w:hAnsi="Arial" w:cs="Arial"/>
          <w:color w:val="000000"/>
          <w:sz w:val="24"/>
          <w:szCs w:val="24"/>
          <w:lang w:val="en-US"/>
        </w:rPr>
        <w:t xml:space="preserve">dated </w:t>
      </w:r>
      <w:r w:rsidRPr="003518F2">
        <w:rPr>
          <w:rFonts w:ascii="Arial" w:eastAsia="Arial" w:hAnsi="Arial" w:cs="Arial"/>
          <w:color w:val="000000"/>
          <w:sz w:val="24"/>
          <w:szCs w:val="24"/>
          <w:lang w:val="en-US"/>
        </w:rPr>
        <w:t xml:space="preserve">September 20, 2019, </w:t>
      </w:r>
      <w:r w:rsidR="007B3CA5">
        <w:rPr>
          <w:rFonts w:ascii="Arial" w:eastAsia="Arial" w:hAnsi="Arial" w:cs="Arial"/>
          <w:color w:val="000000"/>
          <w:sz w:val="24"/>
          <w:szCs w:val="24"/>
          <w:lang w:val="en-US"/>
        </w:rPr>
        <w:t>within</w:t>
      </w:r>
      <w:r w:rsidRPr="003518F2">
        <w:rPr>
          <w:rFonts w:ascii="Arial" w:eastAsia="Arial" w:hAnsi="Arial" w:cs="Arial"/>
          <w:color w:val="000000"/>
          <w:sz w:val="24"/>
          <w:szCs w:val="24"/>
          <w:lang w:val="en-US"/>
        </w:rPr>
        <w:t xml:space="preserve"> </w:t>
      </w:r>
      <w:r w:rsidR="007B3CA5" w:rsidRPr="003518F2">
        <w:rPr>
          <w:rFonts w:ascii="Arial" w:eastAsia="Arial" w:hAnsi="Arial" w:cs="Arial"/>
          <w:color w:val="000000"/>
          <w:sz w:val="24"/>
          <w:szCs w:val="24"/>
          <w:lang w:val="en-US"/>
        </w:rPr>
        <w:t xml:space="preserve">NAP </w:t>
      </w:r>
      <w:r w:rsidRPr="003518F2">
        <w:rPr>
          <w:rFonts w:ascii="Arial" w:eastAsia="Arial" w:hAnsi="Arial" w:cs="Arial"/>
          <w:color w:val="000000"/>
          <w:sz w:val="24"/>
          <w:szCs w:val="24"/>
          <w:lang w:val="en-US"/>
        </w:rPr>
        <w:t>subparagraph 17.2.</w:t>
      </w:r>
      <w:r w:rsidR="007B3CA5">
        <w:rPr>
          <w:rFonts w:ascii="Arial" w:eastAsia="Arial" w:hAnsi="Arial" w:cs="Arial"/>
          <w:color w:val="000000"/>
          <w:sz w:val="24"/>
          <w:szCs w:val="24"/>
          <w:lang w:val="en-US"/>
        </w:rPr>
        <w:t xml:space="preserve"> implementation</w:t>
      </w:r>
      <w:r w:rsidRPr="003518F2">
        <w:rPr>
          <w:rFonts w:ascii="Arial" w:eastAsia="Arial" w:hAnsi="Arial" w:cs="Arial"/>
          <w:color w:val="000000"/>
          <w:sz w:val="24"/>
          <w:szCs w:val="24"/>
          <w:lang w:val="en-US"/>
        </w:rPr>
        <w:t xml:space="preserve"> - “Introduce appropriate amendments to legislation regulating public discussion of draft legal acts” - a draft law “On Amending the Law of the Kyrgyz </w:t>
      </w:r>
      <w:proofErr w:type="gramStart"/>
      <w:r w:rsidRPr="003518F2">
        <w:rPr>
          <w:rFonts w:ascii="Arial" w:eastAsia="Arial" w:hAnsi="Arial" w:cs="Arial"/>
          <w:color w:val="000000"/>
          <w:sz w:val="24"/>
          <w:szCs w:val="24"/>
          <w:lang w:val="en-US"/>
        </w:rPr>
        <w:t>Republic“ On</w:t>
      </w:r>
      <w:proofErr w:type="gramEnd"/>
      <w:r w:rsidRPr="003518F2">
        <w:rPr>
          <w:rFonts w:ascii="Arial" w:eastAsia="Arial" w:hAnsi="Arial" w:cs="Arial"/>
          <w:color w:val="000000"/>
          <w:sz w:val="24"/>
          <w:szCs w:val="24"/>
          <w:lang w:val="en-US"/>
        </w:rPr>
        <w:t xml:space="preserve"> Normative Le</w:t>
      </w:r>
      <w:r w:rsidR="007B3CA5">
        <w:rPr>
          <w:rFonts w:ascii="Arial" w:eastAsia="Arial" w:hAnsi="Arial" w:cs="Arial"/>
          <w:color w:val="000000"/>
          <w:sz w:val="24"/>
          <w:szCs w:val="24"/>
          <w:lang w:val="en-US"/>
        </w:rPr>
        <w:t>gal Acts of the Kyrgyz Republic</w:t>
      </w:r>
      <w:r w:rsidRPr="003518F2">
        <w:rPr>
          <w:rFonts w:ascii="Arial" w:eastAsia="Arial" w:hAnsi="Arial" w:cs="Arial"/>
          <w:color w:val="000000"/>
          <w:sz w:val="24"/>
          <w:szCs w:val="24"/>
          <w:lang w:val="en-US"/>
        </w:rPr>
        <w:t xml:space="preserve">”” was developed, </w:t>
      </w:r>
      <w:r w:rsidR="007B3CA5">
        <w:rPr>
          <w:rFonts w:ascii="Arial" w:eastAsia="Arial" w:hAnsi="Arial" w:cs="Arial"/>
          <w:color w:val="000000"/>
          <w:sz w:val="24"/>
          <w:szCs w:val="24"/>
          <w:lang w:val="en-US"/>
        </w:rPr>
        <w:t>viewing</w:t>
      </w:r>
      <w:r w:rsidRPr="003518F2">
        <w:rPr>
          <w:rFonts w:ascii="Arial" w:eastAsia="Arial" w:hAnsi="Arial" w:cs="Arial"/>
          <w:color w:val="000000"/>
          <w:sz w:val="24"/>
          <w:szCs w:val="24"/>
          <w:lang w:val="en-US"/>
        </w:rPr>
        <w:t xml:space="preserve"> </w:t>
      </w:r>
      <w:r w:rsidR="007B3CA5">
        <w:rPr>
          <w:rFonts w:ascii="Arial" w:eastAsia="Arial" w:hAnsi="Arial" w:cs="Arial"/>
          <w:color w:val="000000"/>
          <w:sz w:val="24"/>
          <w:szCs w:val="24"/>
          <w:lang w:val="en-US"/>
        </w:rPr>
        <w:t>SEP</w:t>
      </w:r>
      <w:r w:rsidRPr="003518F2">
        <w:rPr>
          <w:rFonts w:ascii="Arial" w:eastAsia="Arial" w:hAnsi="Arial" w:cs="Arial"/>
          <w:color w:val="000000"/>
          <w:sz w:val="24"/>
          <w:szCs w:val="24"/>
          <w:lang w:val="en-US"/>
        </w:rPr>
        <w:t xml:space="preserve"> as an additional mechanism for public</w:t>
      </w:r>
      <w:r w:rsidR="007B3CA5">
        <w:rPr>
          <w:rFonts w:ascii="Arial" w:eastAsia="Arial" w:hAnsi="Arial" w:cs="Arial"/>
          <w:color w:val="000000"/>
          <w:sz w:val="24"/>
          <w:szCs w:val="24"/>
          <w:lang w:val="en-US"/>
        </w:rPr>
        <w:t xml:space="preserve"> discussion of draft legal acts</w:t>
      </w:r>
      <w:r w:rsidRPr="003518F2">
        <w:rPr>
          <w:rFonts w:ascii="Arial" w:eastAsia="Arial" w:hAnsi="Arial" w:cs="Arial"/>
          <w:color w:val="000000"/>
          <w:sz w:val="24"/>
          <w:szCs w:val="24"/>
          <w:lang w:val="en-US"/>
        </w:rPr>
        <w:t>.</w:t>
      </w:r>
      <w:r w:rsidR="007B3CA5">
        <w:rPr>
          <w:rFonts w:ascii="Arial" w:eastAsia="Arial" w:hAnsi="Arial" w:cs="Arial"/>
          <w:color w:val="000000"/>
          <w:sz w:val="24"/>
          <w:szCs w:val="24"/>
          <w:lang w:val="en-US"/>
        </w:rPr>
        <w:t xml:space="preserve"> </w:t>
      </w:r>
      <w:r w:rsidR="007B3CA5" w:rsidRPr="007B3CA5">
        <w:rPr>
          <w:rFonts w:ascii="Arial" w:eastAsia="Arial" w:hAnsi="Arial" w:cs="Arial"/>
          <w:color w:val="000000"/>
          <w:sz w:val="24"/>
          <w:szCs w:val="24"/>
          <w:lang w:val="en-US"/>
        </w:rPr>
        <w:t xml:space="preserve">After testing, it is planned to introduce new amendments to the Law “On regulatory legal acts of the Kyrgyz Republic” to use </w:t>
      </w:r>
      <w:r w:rsidR="007B3CA5">
        <w:rPr>
          <w:rFonts w:ascii="Arial" w:eastAsia="Arial" w:hAnsi="Arial" w:cs="Arial"/>
          <w:color w:val="000000"/>
          <w:sz w:val="24"/>
          <w:szCs w:val="24"/>
          <w:lang w:val="en-US"/>
        </w:rPr>
        <w:t>SEP</w:t>
      </w:r>
      <w:r w:rsidR="007B3CA5" w:rsidRPr="007B3CA5">
        <w:rPr>
          <w:rFonts w:ascii="Arial" w:eastAsia="Arial" w:hAnsi="Arial" w:cs="Arial"/>
          <w:color w:val="000000"/>
          <w:sz w:val="24"/>
          <w:szCs w:val="24"/>
          <w:lang w:val="en-US"/>
        </w:rPr>
        <w:t xml:space="preserve"> as the main mechanism for discussing draft legal acts. The </w:t>
      </w:r>
      <w:r w:rsidR="007B3CA5">
        <w:rPr>
          <w:rFonts w:ascii="Arial" w:eastAsia="Arial" w:hAnsi="Arial" w:cs="Arial"/>
          <w:color w:val="000000"/>
          <w:sz w:val="24"/>
          <w:szCs w:val="24"/>
          <w:lang w:val="en-US"/>
        </w:rPr>
        <w:t xml:space="preserve">draft law </w:t>
      </w:r>
      <w:r w:rsidR="007B3CA5" w:rsidRPr="007B3CA5">
        <w:rPr>
          <w:rFonts w:ascii="Arial" w:eastAsia="Arial" w:hAnsi="Arial" w:cs="Arial"/>
          <w:color w:val="000000"/>
          <w:sz w:val="24"/>
          <w:szCs w:val="24"/>
          <w:lang w:val="en-US"/>
        </w:rPr>
        <w:t xml:space="preserve">also provides that procedure for posting draft legal acts on </w:t>
      </w:r>
      <w:r w:rsidR="007B3CA5">
        <w:rPr>
          <w:rFonts w:ascii="Arial" w:eastAsia="Arial" w:hAnsi="Arial" w:cs="Arial"/>
          <w:color w:val="000000"/>
          <w:sz w:val="24"/>
          <w:szCs w:val="24"/>
          <w:lang w:val="en-US"/>
        </w:rPr>
        <w:t>SEP</w:t>
      </w:r>
      <w:r w:rsidR="007B3CA5" w:rsidRPr="007B3CA5">
        <w:rPr>
          <w:rFonts w:ascii="Arial" w:eastAsia="Arial" w:hAnsi="Arial" w:cs="Arial"/>
          <w:color w:val="000000"/>
          <w:sz w:val="24"/>
          <w:szCs w:val="24"/>
          <w:lang w:val="en-US"/>
        </w:rPr>
        <w:t xml:space="preserve"> </w:t>
      </w:r>
      <w:r w:rsidR="007B3CA5">
        <w:rPr>
          <w:rFonts w:ascii="Arial" w:eastAsia="Arial" w:hAnsi="Arial" w:cs="Arial"/>
          <w:color w:val="000000"/>
          <w:sz w:val="24"/>
          <w:szCs w:val="24"/>
          <w:lang w:val="en-US"/>
        </w:rPr>
        <w:t>to</w:t>
      </w:r>
      <w:r w:rsidR="007B3CA5" w:rsidRPr="007B3CA5">
        <w:rPr>
          <w:rFonts w:ascii="Arial" w:eastAsia="Arial" w:hAnsi="Arial" w:cs="Arial"/>
          <w:color w:val="000000"/>
          <w:sz w:val="24"/>
          <w:szCs w:val="24"/>
          <w:lang w:val="en-US"/>
        </w:rPr>
        <w:t xml:space="preserve"> </w:t>
      </w:r>
      <w:r w:rsidR="007B3CA5">
        <w:rPr>
          <w:rFonts w:ascii="Arial" w:eastAsia="Arial" w:hAnsi="Arial" w:cs="Arial"/>
          <w:color w:val="000000"/>
          <w:sz w:val="24"/>
          <w:szCs w:val="24"/>
          <w:lang w:val="en-US"/>
        </w:rPr>
        <w:t xml:space="preserve">be </w:t>
      </w:r>
      <w:r w:rsidR="007B3CA5" w:rsidRPr="007B3CA5">
        <w:rPr>
          <w:rFonts w:ascii="Arial" w:eastAsia="Arial" w:hAnsi="Arial" w:cs="Arial"/>
          <w:color w:val="000000"/>
          <w:sz w:val="24"/>
          <w:szCs w:val="24"/>
          <w:lang w:val="en-US"/>
        </w:rPr>
        <w:t xml:space="preserve">approved by </w:t>
      </w:r>
      <w:r w:rsidR="007B3CA5">
        <w:rPr>
          <w:rFonts w:ascii="Arial" w:eastAsia="Arial" w:hAnsi="Arial" w:cs="Arial"/>
          <w:color w:val="000000"/>
          <w:sz w:val="24"/>
          <w:szCs w:val="24"/>
          <w:lang w:val="en-US"/>
        </w:rPr>
        <w:t>G KR</w:t>
      </w:r>
      <w:r w:rsidR="007B3CA5" w:rsidRPr="007B3CA5">
        <w:rPr>
          <w:rFonts w:ascii="Arial" w:eastAsia="Arial" w:hAnsi="Arial" w:cs="Arial"/>
          <w:color w:val="000000"/>
          <w:sz w:val="24"/>
          <w:szCs w:val="24"/>
          <w:lang w:val="en-US"/>
        </w:rPr>
        <w:t xml:space="preserve">. In this regard, </w:t>
      </w:r>
      <w:proofErr w:type="spellStart"/>
      <w:r w:rsidR="007B3CA5">
        <w:rPr>
          <w:rFonts w:ascii="Arial" w:eastAsia="Arial" w:hAnsi="Arial" w:cs="Arial"/>
          <w:color w:val="000000"/>
          <w:sz w:val="24"/>
          <w:szCs w:val="24"/>
          <w:lang w:val="en-US"/>
        </w:rPr>
        <w:t>MoJ</w:t>
      </w:r>
      <w:proofErr w:type="spellEnd"/>
      <w:r w:rsidR="007B3CA5" w:rsidRPr="007B3CA5">
        <w:rPr>
          <w:rFonts w:ascii="Arial" w:eastAsia="Arial" w:hAnsi="Arial" w:cs="Arial"/>
          <w:color w:val="000000"/>
          <w:sz w:val="24"/>
          <w:szCs w:val="24"/>
          <w:lang w:val="en-US"/>
        </w:rPr>
        <w:t xml:space="preserve"> will prepare a draft </w:t>
      </w:r>
      <w:r w:rsidR="007B3CA5">
        <w:rPr>
          <w:rFonts w:ascii="Arial" w:eastAsia="Arial" w:hAnsi="Arial" w:cs="Arial"/>
          <w:color w:val="000000"/>
          <w:sz w:val="24"/>
          <w:szCs w:val="24"/>
          <w:lang w:val="en-US"/>
        </w:rPr>
        <w:t>decree for G KR</w:t>
      </w:r>
      <w:r w:rsidR="007B3CA5" w:rsidRPr="007B3CA5">
        <w:rPr>
          <w:rFonts w:ascii="Arial" w:eastAsia="Arial" w:hAnsi="Arial" w:cs="Arial"/>
          <w:color w:val="000000"/>
          <w:sz w:val="24"/>
          <w:szCs w:val="24"/>
          <w:lang w:val="en-US"/>
        </w:rPr>
        <w:t xml:space="preserve">, which should regulate placement of draft legal acts and </w:t>
      </w:r>
      <w:r w:rsidR="007B3CA5">
        <w:rPr>
          <w:rFonts w:ascii="Arial" w:eastAsia="Arial" w:hAnsi="Arial" w:cs="Arial"/>
          <w:color w:val="000000"/>
          <w:sz w:val="24"/>
          <w:szCs w:val="24"/>
          <w:lang w:val="en-US"/>
        </w:rPr>
        <w:t>SEP use</w:t>
      </w:r>
      <w:r w:rsidR="007B3CA5" w:rsidRPr="007B3CA5">
        <w:rPr>
          <w:rFonts w:ascii="Arial" w:eastAsia="Arial" w:hAnsi="Arial" w:cs="Arial"/>
          <w:color w:val="000000"/>
          <w:sz w:val="24"/>
          <w:szCs w:val="24"/>
          <w:lang w:val="en-US"/>
        </w:rPr>
        <w:t>. The draft Law of the Kyrgyz Republic “On Amendments to the Law of the Kyrgyz Republic</w:t>
      </w:r>
      <w:r w:rsidR="007B3CA5">
        <w:rPr>
          <w:rFonts w:ascii="Arial" w:eastAsia="Arial" w:hAnsi="Arial" w:cs="Arial"/>
          <w:color w:val="000000"/>
          <w:sz w:val="24"/>
          <w:szCs w:val="24"/>
          <w:lang w:val="en-US"/>
        </w:rPr>
        <w:t xml:space="preserve"> “</w:t>
      </w:r>
      <w:r w:rsidR="007B3CA5" w:rsidRPr="007B3CA5">
        <w:rPr>
          <w:rFonts w:ascii="Arial" w:eastAsia="Arial" w:hAnsi="Arial" w:cs="Arial"/>
          <w:color w:val="000000"/>
          <w:sz w:val="24"/>
          <w:szCs w:val="24"/>
          <w:lang w:val="en-US"/>
        </w:rPr>
        <w:t xml:space="preserve">On </w:t>
      </w:r>
      <w:r w:rsidR="007B3CA5">
        <w:rPr>
          <w:rFonts w:ascii="Arial" w:eastAsia="Arial" w:hAnsi="Arial" w:cs="Arial"/>
          <w:color w:val="000000"/>
          <w:sz w:val="24"/>
          <w:szCs w:val="24"/>
          <w:lang w:val="en-US"/>
        </w:rPr>
        <w:t>Regulatory</w:t>
      </w:r>
      <w:r w:rsidR="007B3CA5" w:rsidRPr="007B3CA5">
        <w:rPr>
          <w:rFonts w:ascii="Arial" w:eastAsia="Arial" w:hAnsi="Arial" w:cs="Arial"/>
          <w:color w:val="000000"/>
          <w:sz w:val="24"/>
          <w:szCs w:val="24"/>
          <w:lang w:val="en-US"/>
        </w:rPr>
        <w:t xml:space="preserve"> Legal Acts of </w:t>
      </w:r>
      <w:r w:rsidR="007B3CA5" w:rsidRPr="007B3CA5">
        <w:rPr>
          <w:rFonts w:ascii="Arial" w:eastAsia="Arial" w:hAnsi="Arial" w:cs="Arial"/>
          <w:color w:val="000000"/>
          <w:sz w:val="24"/>
          <w:szCs w:val="24"/>
          <w:lang w:val="en-US"/>
        </w:rPr>
        <w:lastRenderedPageBreak/>
        <w:t>the Kyrg</w:t>
      </w:r>
      <w:r w:rsidR="007B3CA5">
        <w:rPr>
          <w:rFonts w:ascii="Arial" w:eastAsia="Arial" w:hAnsi="Arial" w:cs="Arial"/>
          <w:color w:val="000000"/>
          <w:sz w:val="24"/>
          <w:szCs w:val="24"/>
          <w:lang w:val="en-US"/>
        </w:rPr>
        <w:t>yz Republic</w:t>
      </w:r>
      <w:r w:rsidR="007B3CA5" w:rsidRPr="007B3CA5">
        <w:rPr>
          <w:rFonts w:ascii="Arial" w:eastAsia="Arial" w:hAnsi="Arial" w:cs="Arial"/>
          <w:color w:val="000000"/>
          <w:sz w:val="24"/>
          <w:szCs w:val="24"/>
          <w:lang w:val="en-US"/>
        </w:rPr>
        <w:t>”</w:t>
      </w:r>
      <w:r w:rsidR="007B3CA5">
        <w:rPr>
          <w:rFonts w:ascii="Arial" w:eastAsia="Arial" w:hAnsi="Arial" w:cs="Arial"/>
          <w:color w:val="000000"/>
          <w:sz w:val="24"/>
          <w:szCs w:val="24"/>
          <w:lang w:val="en-US"/>
        </w:rPr>
        <w:t xml:space="preserve"> </w:t>
      </w:r>
      <w:r w:rsidR="007B3CA5" w:rsidRPr="007B3CA5">
        <w:rPr>
          <w:rFonts w:ascii="Arial" w:eastAsia="Arial" w:hAnsi="Arial" w:cs="Arial"/>
          <w:color w:val="000000"/>
          <w:sz w:val="24"/>
          <w:szCs w:val="24"/>
          <w:lang w:val="en-US"/>
        </w:rPr>
        <w:t xml:space="preserve">was approved by Resolution </w:t>
      </w:r>
      <w:r w:rsidR="007B3CA5">
        <w:rPr>
          <w:rFonts w:ascii="Arial" w:eastAsia="Arial" w:hAnsi="Arial" w:cs="Arial"/>
          <w:color w:val="000000"/>
          <w:sz w:val="24"/>
          <w:szCs w:val="24"/>
          <w:lang w:val="en-US"/>
        </w:rPr>
        <w:t xml:space="preserve">of G KR </w:t>
      </w:r>
      <w:r w:rsidR="007B3CA5" w:rsidRPr="007B3CA5">
        <w:rPr>
          <w:rFonts w:ascii="Arial" w:eastAsia="Arial" w:hAnsi="Arial" w:cs="Arial"/>
          <w:color w:val="000000"/>
          <w:sz w:val="24"/>
          <w:szCs w:val="24"/>
          <w:lang w:val="en-US"/>
        </w:rPr>
        <w:t>No. 544 of October 7, 2019 and subm</w:t>
      </w:r>
      <w:r w:rsidR="007B3CA5">
        <w:rPr>
          <w:rFonts w:ascii="Arial" w:eastAsia="Arial" w:hAnsi="Arial" w:cs="Arial"/>
          <w:color w:val="000000"/>
          <w:sz w:val="24"/>
          <w:szCs w:val="24"/>
          <w:lang w:val="en-US"/>
        </w:rPr>
        <w:t xml:space="preserve">itted for consideration to the Parliament </w:t>
      </w:r>
      <w:r w:rsidR="007B3CA5" w:rsidRPr="007B3CA5">
        <w:rPr>
          <w:rFonts w:ascii="Arial" w:eastAsia="Arial" w:hAnsi="Arial" w:cs="Arial"/>
          <w:color w:val="000000"/>
          <w:sz w:val="24"/>
          <w:szCs w:val="24"/>
          <w:lang w:val="en-US"/>
        </w:rPr>
        <w:t>of the Kyrgyz Republic.</w:t>
      </w:r>
    </w:p>
    <w:p w14:paraId="0E03EF16" w14:textId="77777777" w:rsidR="009F5E2C" w:rsidRPr="007B3CA5" w:rsidRDefault="009F5E2C">
      <w:pPr>
        <w:spacing w:after="0"/>
        <w:jc w:val="both"/>
        <w:rPr>
          <w:rFonts w:ascii="Arial" w:eastAsia="Arial" w:hAnsi="Arial" w:cs="Arial"/>
          <w:color w:val="000000"/>
          <w:sz w:val="24"/>
          <w:szCs w:val="24"/>
          <w:lang w:val="en-US"/>
        </w:rPr>
      </w:pPr>
    </w:p>
    <w:p w14:paraId="6D488C94" w14:textId="49CFDBE8" w:rsidR="007B3CA5" w:rsidRPr="007B3CA5" w:rsidRDefault="007B3CA5">
      <w:pPr>
        <w:spacing w:after="0" w:line="240" w:lineRule="auto"/>
        <w:jc w:val="both"/>
        <w:rPr>
          <w:rFonts w:ascii="Arial" w:eastAsia="Arial" w:hAnsi="Arial" w:cs="Arial"/>
          <w:color w:val="000000"/>
          <w:sz w:val="24"/>
          <w:szCs w:val="24"/>
          <w:lang w:val="en-US"/>
        </w:rPr>
      </w:pPr>
      <w:r w:rsidRPr="007B3CA5">
        <w:rPr>
          <w:rFonts w:ascii="Arial" w:eastAsia="Arial" w:hAnsi="Arial" w:cs="Arial"/>
          <w:color w:val="000000"/>
          <w:sz w:val="24"/>
          <w:szCs w:val="24"/>
          <w:lang w:val="en-US"/>
        </w:rPr>
        <w:t xml:space="preserve">However, amendments proposed by </w:t>
      </w:r>
      <w:proofErr w:type="spellStart"/>
      <w:r w:rsidR="00797DDA">
        <w:rPr>
          <w:rFonts w:ascii="Arial" w:eastAsia="Arial" w:hAnsi="Arial" w:cs="Arial"/>
          <w:color w:val="000000"/>
          <w:sz w:val="24"/>
          <w:szCs w:val="24"/>
          <w:lang w:val="en-US"/>
        </w:rPr>
        <w:t>MoJ</w:t>
      </w:r>
      <w:proofErr w:type="spellEnd"/>
      <w:r w:rsidRPr="007B3CA5">
        <w:rPr>
          <w:rFonts w:ascii="Arial" w:eastAsia="Arial" w:hAnsi="Arial" w:cs="Arial"/>
          <w:color w:val="000000"/>
          <w:sz w:val="24"/>
          <w:szCs w:val="24"/>
          <w:lang w:val="en-US"/>
        </w:rPr>
        <w:t xml:space="preserve"> to regulat</w:t>
      </w:r>
      <w:r w:rsidR="00797DDA">
        <w:rPr>
          <w:rFonts w:ascii="Arial" w:eastAsia="Arial" w:hAnsi="Arial" w:cs="Arial"/>
          <w:color w:val="000000"/>
          <w:sz w:val="24"/>
          <w:szCs w:val="24"/>
          <w:lang w:val="en-US"/>
        </w:rPr>
        <w:t>e</w:t>
      </w:r>
      <w:r w:rsidRPr="007B3CA5">
        <w:rPr>
          <w:rFonts w:ascii="Arial" w:eastAsia="Arial" w:hAnsi="Arial" w:cs="Arial"/>
          <w:color w:val="000000"/>
          <w:sz w:val="24"/>
          <w:szCs w:val="24"/>
          <w:lang w:val="en-US"/>
        </w:rPr>
        <w:t xml:space="preserve"> public discussion of draft legal acts are minimal and may not </w:t>
      </w:r>
      <w:r w:rsidR="00797DDA">
        <w:rPr>
          <w:rFonts w:ascii="Arial" w:eastAsia="Arial" w:hAnsi="Arial" w:cs="Arial"/>
          <w:color w:val="000000"/>
          <w:sz w:val="24"/>
          <w:szCs w:val="24"/>
          <w:lang w:val="en-US"/>
        </w:rPr>
        <w:t>result in</w:t>
      </w:r>
      <w:r w:rsidRPr="007B3CA5">
        <w:rPr>
          <w:rFonts w:ascii="Arial" w:eastAsia="Arial" w:hAnsi="Arial" w:cs="Arial"/>
          <w:color w:val="000000"/>
          <w:sz w:val="24"/>
          <w:szCs w:val="24"/>
          <w:lang w:val="en-US"/>
        </w:rPr>
        <w:t xml:space="preserve"> desired improvements </w:t>
      </w:r>
      <w:r w:rsidR="00797DDA">
        <w:rPr>
          <w:rFonts w:ascii="Arial" w:eastAsia="Arial" w:hAnsi="Arial" w:cs="Arial"/>
          <w:color w:val="000000"/>
          <w:sz w:val="24"/>
          <w:szCs w:val="24"/>
          <w:lang w:val="en-US"/>
        </w:rPr>
        <w:t>to involve</w:t>
      </w:r>
      <w:r w:rsidRPr="007B3CA5">
        <w:rPr>
          <w:rFonts w:ascii="Arial" w:eastAsia="Arial" w:hAnsi="Arial" w:cs="Arial"/>
          <w:color w:val="000000"/>
          <w:sz w:val="24"/>
          <w:szCs w:val="24"/>
          <w:lang w:val="en-US"/>
        </w:rPr>
        <w:t xml:space="preserve"> civil society, entrepreneurs and other interested parties in the process of developing legal acts. In order to achieve more </w:t>
      </w:r>
      <w:r w:rsidR="00797DDA">
        <w:rPr>
          <w:rFonts w:ascii="Arial" w:eastAsia="Arial" w:hAnsi="Arial" w:cs="Arial"/>
          <w:color w:val="000000"/>
          <w:sz w:val="24"/>
          <w:szCs w:val="24"/>
          <w:lang w:val="en-US"/>
        </w:rPr>
        <w:t>tangible</w:t>
      </w:r>
      <w:r w:rsidRPr="007B3CA5">
        <w:rPr>
          <w:rFonts w:ascii="Arial" w:eastAsia="Arial" w:hAnsi="Arial" w:cs="Arial"/>
          <w:color w:val="000000"/>
          <w:sz w:val="24"/>
          <w:szCs w:val="24"/>
          <w:lang w:val="en-US"/>
        </w:rPr>
        <w:t xml:space="preserve"> results, it is recommended to consider the possibility of </w:t>
      </w:r>
      <w:r w:rsidR="00797DDA">
        <w:rPr>
          <w:rFonts w:ascii="Arial" w:eastAsia="Arial" w:hAnsi="Arial" w:cs="Arial"/>
          <w:color w:val="000000"/>
          <w:sz w:val="24"/>
          <w:szCs w:val="24"/>
          <w:lang w:val="en-US"/>
        </w:rPr>
        <w:t xml:space="preserve">introducing </w:t>
      </w:r>
      <w:r w:rsidRPr="007B3CA5">
        <w:rPr>
          <w:rFonts w:ascii="Arial" w:eastAsia="Arial" w:hAnsi="Arial" w:cs="Arial"/>
          <w:color w:val="000000"/>
          <w:sz w:val="24"/>
          <w:szCs w:val="24"/>
          <w:lang w:val="en-US"/>
        </w:rPr>
        <w:t>the following amendments to legislation on public discussions:</w:t>
      </w:r>
    </w:p>
    <w:p w14:paraId="0CB07079" w14:textId="22ABB926" w:rsidR="009F5E2C" w:rsidRPr="00797DDA" w:rsidRDefault="00797DDA" w:rsidP="00797DDA">
      <w:pPr>
        <w:numPr>
          <w:ilvl w:val="0"/>
          <w:numId w:val="27"/>
        </w:numPr>
        <w:pBdr>
          <w:top w:val="nil"/>
          <w:left w:val="nil"/>
          <w:bottom w:val="nil"/>
          <w:right w:val="nil"/>
          <w:between w:val="nil"/>
        </w:pBdr>
        <w:spacing w:after="0"/>
        <w:jc w:val="both"/>
        <w:rPr>
          <w:rFonts w:ascii="Arial" w:eastAsia="Arial" w:hAnsi="Arial" w:cs="Arial"/>
          <w:color w:val="000000"/>
          <w:sz w:val="24"/>
          <w:szCs w:val="24"/>
          <w:lang w:val="en-US"/>
        </w:rPr>
      </w:pPr>
      <w:r w:rsidRPr="00797DDA">
        <w:rPr>
          <w:rFonts w:ascii="Arial" w:eastAsia="Arial" w:hAnsi="Arial" w:cs="Arial"/>
          <w:color w:val="000000"/>
          <w:sz w:val="24"/>
          <w:szCs w:val="24"/>
          <w:lang w:val="en-US"/>
        </w:rPr>
        <w:t xml:space="preserve">To </w:t>
      </w:r>
      <w:r w:rsidR="00A73CB8">
        <w:rPr>
          <w:rFonts w:ascii="Arial" w:eastAsia="Arial" w:hAnsi="Arial" w:cs="Arial"/>
          <w:color w:val="000000"/>
          <w:sz w:val="24"/>
          <w:szCs w:val="24"/>
          <w:lang w:val="en-US"/>
        </w:rPr>
        <w:t>envisage</w:t>
      </w:r>
      <w:r w:rsidRPr="00797DDA">
        <w:rPr>
          <w:rFonts w:ascii="Arial" w:eastAsia="Arial" w:hAnsi="Arial" w:cs="Arial"/>
          <w:color w:val="000000"/>
          <w:sz w:val="24"/>
          <w:szCs w:val="24"/>
          <w:lang w:val="en-US"/>
        </w:rPr>
        <w:t xml:space="preserve"> more precise regulation of various formats of public discussions: (1) </w:t>
      </w:r>
      <w:r w:rsidR="00A73CB8" w:rsidRPr="00797DDA">
        <w:rPr>
          <w:rFonts w:ascii="Arial" w:eastAsia="Arial" w:hAnsi="Arial" w:cs="Arial"/>
          <w:color w:val="000000"/>
          <w:sz w:val="24"/>
          <w:szCs w:val="24"/>
          <w:lang w:val="en-US"/>
        </w:rPr>
        <w:t xml:space="preserve">online </w:t>
      </w:r>
      <w:r w:rsidRPr="00797DDA">
        <w:rPr>
          <w:rFonts w:ascii="Arial" w:eastAsia="Arial" w:hAnsi="Arial" w:cs="Arial"/>
          <w:color w:val="000000"/>
          <w:sz w:val="24"/>
          <w:szCs w:val="24"/>
          <w:lang w:val="en-US"/>
        </w:rPr>
        <w:t xml:space="preserve">public discussions through </w:t>
      </w:r>
      <w:r w:rsidR="00A73CB8">
        <w:rPr>
          <w:rFonts w:ascii="Arial" w:eastAsia="Arial" w:hAnsi="Arial" w:cs="Arial"/>
          <w:color w:val="000000"/>
          <w:sz w:val="24"/>
          <w:szCs w:val="24"/>
          <w:lang w:val="en-US"/>
        </w:rPr>
        <w:t>SEP</w:t>
      </w:r>
      <w:r w:rsidRPr="00797DDA">
        <w:rPr>
          <w:rFonts w:ascii="Arial" w:eastAsia="Arial" w:hAnsi="Arial" w:cs="Arial"/>
          <w:color w:val="000000"/>
          <w:sz w:val="24"/>
          <w:szCs w:val="24"/>
          <w:lang w:val="en-US"/>
        </w:rPr>
        <w:t xml:space="preserve">, (2) public hearings with online broadcasting through social networks and (3) public discussions </w:t>
      </w:r>
      <w:r w:rsidR="00A73CB8">
        <w:rPr>
          <w:rFonts w:ascii="Arial" w:eastAsia="Arial" w:hAnsi="Arial" w:cs="Arial"/>
          <w:color w:val="000000"/>
          <w:sz w:val="24"/>
          <w:szCs w:val="24"/>
          <w:lang w:val="en-US"/>
        </w:rPr>
        <w:t>reviewing</w:t>
      </w:r>
      <w:r w:rsidRPr="00797DDA">
        <w:rPr>
          <w:rFonts w:ascii="Arial" w:eastAsia="Arial" w:hAnsi="Arial" w:cs="Arial"/>
          <w:color w:val="000000"/>
          <w:sz w:val="24"/>
          <w:szCs w:val="24"/>
          <w:lang w:val="en-US"/>
        </w:rPr>
        <w:t xml:space="preserve"> citizens' </w:t>
      </w:r>
      <w:r w:rsidR="00A73CB8">
        <w:rPr>
          <w:rFonts w:ascii="Arial" w:eastAsia="Arial" w:hAnsi="Arial" w:cs="Arial"/>
          <w:color w:val="000000"/>
          <w:sz w:val="24"/>
          <w:szCs w:val="24"/>
          <w:lang w:val="en-US"/>
        </w:rPr>
        <w:t>suggestions</w:t>
      </w:r>
      <w:r w:rsidRPr="00797DDA">
        <w:rPr>
          <w:rFonts w:ascii="Arial" w:eastAsia="Arial" w:hAnsi="Arial" w:cs="Arial"/>
          <w:color w:val="000000"/>
          <w:sz w:val="24"/>
          <w:szCs w:val="24"/>
          <w:lang w:val="en-US"/>
        </w:rPr>
        <w:t>.</w:t>
      </w:r>
    </w:p>
    <w:p w14:paraId="67D77C4A" w14:textId="31A70FBD" w:rsidR="009F5E2C" w:rsidRPr="00A73CB8" w:rsidRDefault="00A73CB8" w:rsidP="00A73CB8">
      <w:pPr>
        <w:numPr>
          <w:ilvl w:val="0"/>
          <w:numId w:val="27"/>
        </w:numPr>
        <w:pBdr>
          <w:top w:val="nil"/>
          <w:left w:val="nil"/>
          <w:bottom w:val="nil"/>
          <w:right w:val="nil"/>
          <w:between w:val="nil"/>
        </w:pBdr>
        <w:spacing w:after="0"/>
        <w:jc w:val="both"/>
        <w:rPr>
          <w:rFonts w:ascii="Arial" w:eastAsia="Arial" w:hAnsi="Arial" w:cs="Arial"/>
          <w:color w:val="000000"/>
          <w:sz w:val="24"/>
          <w:szCs w:val="24"/>
          <w:lang w:val="en-US"/>
        </w:rPr>
      </w:pPr>
      <w:r>
        <w:rPr>
          <w:rFonts w:ascii="Arial" w:eastAsia="Arial" w:hAnsi="Arial" w:cs="Arial"/>
          <w:color w:val="000000"/>
          <w:sz w:val="24"/>
          <w:szCs w:val="24"/>
          <w:lang w:val="en-US"/>
        </w:rPr>
        <w:t xml:space="preserve">Keeping </w:t>
      </w:r>
      <w:r w:rsidR="00467297">
        <w:rPr>
          <w:rFonts w:ascii="Arial" w:eastAsia="Arial" w:hAnsi="Arial" w:cs="Arial"/>
          <w:color w:val="000000"/>
          <w:sz w:val="24"/>
          <w:szCs w:val="24"/>
          <w:lang w:val="en-US"/>
        </w:rPr>
        <w:t>minutes</w:t>
      </w:r>
      <w:r>
        <w:rPr>
          <w:rFonts w:ascii="Arial" w:eastAsia="Arial" w:hAnsi="Arial" w:cs="Arial"/>
          <w:color w:val="000000"/>
          <w:sz w:val="24"/>
          <w:szCs w:val="24"/>
          <w:lang w:val="en-US"/>
        </w:rPr>
        <w:t>/</w:t>
      </w:r>
      <w:r w:rsidRPr="00A73CB8">
        <w:rPr>
          <w:rFonts w:ascii="Arial" w:eastAsia="Arial" w:hAnsi="Arial" w:cs="Arial"/>
          <w:color w:val="000000"/>
          <w:sz w:val="24"/>
          <w:szCs w:val="24"/>
          <w:lang w:val="en-US"/>
        </w:rPr>
        <w:t xml:space="preserve">transcripts during public hearings should be mandatory. This document should include a list of participants, proposals received, </w:t>
      </w:r>
      <w:r w:rsidR="00467297" w:rsidRPr="00A73CB8">
        <w:rPr>
          <w:rFonts w:ascii="Arial" w:eastAsia="Arial" w:hAnsi="Arial" w:cs="Arial"/>
          <w:color w:val="000000"/>
          <w:sz w:val="24"/>
          <w:szCs w:val="24"/>
          <w:lang w:val="en-US"/>
        </w:rPr>
        <w:t>and reasonable</w:t>
      </w:r>
      <w:r w:rsidRPr="00A73CB8">
        <w:rPr>
          <w:rFonts w:ascii="Arial" w:eastAsia="Arial" w:hAnsi="Arial" w:cs="Arial"/>
          <w:color w:val="000000"/>
          <w:sz w:val="24"/>
          <w:szCs w:val="24"/>
          <w:lang w:val="en-US"/>
        </w:rPr>
        <w:t xml:space="preserve"> </w:t>
      </w:r>
      <w:r>
        <w:rPr>
          <w:rFonts w:ascii="Arial" w:eastAsia="Arial" w:hAnsi="Arial" w:cs="Arial"/>
          <w:color w:val="000000"/>
          <w:sz w:val="24"/>
          <w:szCs w:val="24"/>
          <w:lang w:val="en-US"/>
        </w:rPr>
        <w:t>responses</w:t>
      </w:r>
      <w:r w:rsidRPr="00A73CB8">
        <w:rPr>
          <w:rFonts w:ascii="Arial" w:eastAsia="Arial" w:hAnsi="Arial" w:cs="Arial"/>
          <w:color w:val="000000"/>
          <w:sz w:val="24"/>
          <w:szCs w:val="24"/>
          <w:lang w:val="en-US"/>
        </w:rPr>
        <w:t xml:space="preserve"> to them and should be published on </w:t>
      </w:r>
      <w:r>
        <w:rPr>
          <w:rFonts w:ascii="Arial" w:eastAsia="Arial" w:hAnsi="Arial" w:cs="Arial"/>
          <w:color w:val="000000"/>
          <w:sz w:val="24"/>
          <w:szCs w:val="24"/>
          <w:lang w:val="en-US"/>
        </w:rPr>
        <w:t>SEP along with the</w:t>
      </w:r>
      <w:r w:rsidRPr="00A73CB8">
        <w:rPr>
          <w:rFonts w:ascii="Arial" w:eastAsia="Arial" w:hAnsi="Arial" w:cs="Arial"/>
          <w:color w:val="000000"/>
          <w:sz w:val="24"/>
          <w:szCs w:val="24"/>
          <w:lang w:val="en-US"/>
        </w:rPr>
        <w:t xml:space="preserve"> corresponding draft regulatory act.</w:t>
      </w:r>
    </w:p>
    <w:p w14:paraId="50C814C6" w14:textId="4C1375FD" w:rsidR="009F5E2C" w:rsidRPr="00A73CB8" w:rsidRDefault="00A73CB8" w:rsidP="00A73CB8">
      <w:pPr>
        <w:numPr>
          <w:ilvl w:val="0"/>
          <w:numId w:val="27"/>
        </w:numPr>
        <w:pBdr>
          <w:top w:val="nil"/>
          <w:left w:val="nil"/>
          <w:bottom w:val="nil"/>
          <w:right w:val="nil"/>
          <w:between w:val="nil"/>
        </w:pBdr>
        <w:spacing w:after="0"/>
        <w:jc w:val="both"/>
        <w:rPr>
          <w:rFonts w:ascii="Arial" w:eastAsia="Arial" w:hAnsi="Arial" w:cs="Arial"/>
          <w:color w:val="000000"/>
          <w:sz w:val="24"/>
          <w:szCs w:val="24"/>
          <w:lang w:val="en-US"/>
        </w:rPr>
      </w:pPr>
      <w:r w:rsidRPr="00A73CB8">
        <w:rPr>
          <w:rFonts w:ascii="Arial" w:eastAsia="Arial" w:hAnsi="Arial" w:cs="Arial"/>
          <w:color w:val="000000"/>
          <w:sz w:val="24"/>
          <w:szCs w:val="24"/>
          <w:lang w:val="en-US"/>
        </w:rPr>
        <w:t xml:space="preserve">Recommendations and comments received </w:t>
      </w:r>
      <w:r>
        <w:rPr>
          <w:rFonts w:ascii="Arial" w:eastAsia="Arial" w:hAnsi="Arial" w:cs="Arial"/>
          <w:color w:val="000000"/>
          <w:sz w:val="24"/>
          <w:szCs w:val="24"/>
          <w:lang w:val="en-US"/>
        </w:rPr>
        <w:t>from citizens</w:t>
      </w:r>
      <w:r w:rsidRPr="00A73CB8">
        <w:rPr>
          <w:rFonts w:ascii="Arial" w:eastAsia="Arial" w:hAnsi="Arial" w:cs="Arial"/>
          <w:color w:val="000000"/>
          <w:sz w:val="24"/>
          <w:szCs w:val="24"/>
          <w:lang w:val="en-US"/>
        </w:rPr>
        <w:t xml:space="preserve"> to </w:t>
      </w:r>
      <w:r>
        <w:rPr>
          <w:rFonts w:ascii="Arial" w:eastAsia="Arial" w:hAnsi="Arial" w:cs="Arial"/>
          <w:color w:val="000000"/>
          <w:sz w:val="24"/>
          <w:szCs w:val="24"/>
          <w:lang w:val="en-US"/>
        </w:rPr>
        <w:t>agents</w:t>
      </w:r>
      <w:r w:rsidRPr="00A73CB8">
        <w:rPr>
          <w:rFonts w:ascii="Arial" w:eastAsia="Arial" w:hAnsi="Arial" w:cs="Arial"/>
          <w:color w:val="000000"/>
          <w:sz w:val="24"/>
          <w:szCs w:val="24"/>
          <w:lang w:val="en-US"/>
        </w:rPr>
        <w:t xml:space="preserve"> of legislative initiative should also be published on </w:t>
      </w:r>
      <w:r>
        <w:rPr>
          <w:rFonts w:ascii="Arial" w:eastAsia="Arial" w:hAnsi="Arial" w:cs="Arial"/>
          <w:color w:val="000000"/>
          <w:sz w:val="24"/>
          <w:szCs w:val="24"/>
          <w:lang w:val="en-US"/>
        </w:rPr>
        <w:t>SEP</w:t>
      </w:r>
      <w:r w:rsidRPr="00A73CB8">
        <w:rPr>
          <w:rFonts w:ascii="Arial" w:eastAsia="Arial" w:hAnsi="Arial" w:cs="Arial"/>
          <w:color w:val="000000"/>
          <w:sz w:val="24"/>
          <w:szCs w:val="24"/>
          <w:lang w:val="en-US"/>
        </w:rPr>
        <w:t xml:space="preserve"> </w:t>
      </w:r>
      <w:r>
        <w:rPr>
          <w:rFonts w:ascii="Arial" w:eastAsia="Arial" w:hAnsi="Arial" w:cs="Arial"/>
          <w:color w:val="000000"/>
          <w:sz w:val="24"/>
          <w:szCs w:val="24"/>
          <w:lang w:val="en-US"/>
        </w:rPr>
        <w:t>along with the</w:t>
      </w:r>
      <w:r w:rsidRPr="00A73CB8">
        <w:rPr>
          <w:rFonts w:ascii="Arial" w:eastAsia="Arial" w:hAnsi="Arial" w:cs="Arial"/>
          <w:color w:val="000000"/>
          <w:sz w:val="24"/>
          <w:szCs w:val="24"/>
          <w:lang w:val="en-US"/>
        </w:rPr>
        <w:t xml:space="preserve"> corresponding draft regulatory act.</w:t>
      </w:r>
    </w:p>
    <w:p w14:paraId="26D1CD5E" w14:textId="358AAFE7" w:rsidR="009F5E2C" w:rsidRPr="00A73CB8" w:rsidRDefault="00A73CB8" w:rsidP="00A73CB8">
      <w:pPr>
        <w:numPr>
          <w:ilvl w:val="0"/>
          <w:numId w:val="27"/>
        </w:numPr>
        <w:pBdr>
          <w:top w:val="nil"/>
          <w:left w:val="nil"/>
          <w:bottom w:val="nil"/>
          <w:right w:val="nil"/>
          <w:between w:val="nil"/>
        </w:pBdr>
        <w:spacing w:after="0"/>
        <w:jc w:val="both"/>
        <w:rPr>
          <w:rFonts w:ascii="Arial" w:eastAsia="Arial" w:hAnsi="Arial" w:cs="Arial"/>
          <w:color w:val="000000"/>
          <w:sz w:val="24"/>
          <w:szCs w:val="24"/>
          <w:lang w:val="en-US"/>
        </w:rPr>
      </w:pPr>
      <w:r w:rsidRPr="00A73CB8">
        <w:rPr>
          <w:rFonts w:ascii="Arial" w:eastAsia="Arial" w:hAnsi="Arial" w:cs="Arial"/>
          <w:color w:val="000000"/>
          <w:sz w:val="24"/>
          <w:szCs w:val="24"/>
          <w:lang w:val="en-US"/>
        </w:rPr>
        <w:t xml:space="preserve">Recommendations and comments received during public discussions (regardless of the format of public discussions - received during round tables, </w:t>
      </w:r>
      <w:r>
        <w:rPr>
          <w:rFonts w:ascii="Arial" w:eastAsia="Arial" w:hAnsi="Arial" w:cs="Arial"/>
          <w:color w:val="000000"/>
          <w:sz w:val="24"/>
          <w:szCs w:val="24"/>
          <w:lang w:val="en-US"/>
        </w:rPr>
        <w:t>from citizens as</w:t>
      </w:r>
      <w:r w:rsidRPr="00A73CB8">
        <w:rPr>
          <w:rFonts w:ascii="Arial" w:eastAsia="Arial" w:hAnsi="Arial" w:cs="Arial"/>
          <w:color w:val="000000"/>
          <w:sz w:val="24"/>
          <w:szCs w:val="24"/>
          <w:lang w:val="en-US"/>
        </w:rPr>
        <w:t xml:space="preserve"> appeals to </w:t>
      </w:r>
      <w:r>
        <w:rPr>
          <w:rFonts w:ascii="Arial" w:eastAsia="Arial" w:hAnsi="Arial" w:cs="Arial"/>
          <w:color w:val="000000"/>
          <w:sz w:val="24"/>
          <w:szCs w:val="24"/>
          <w:lang w:val="en-US"/>
        </w:rPr>
        <w:t>agents</w:t>
      </w:r>
      <w:r w:rsidRPr="00A73CB8">
        <w:rPr>
          <w:rFonts w:ascii="Arial" w:eastAsia="Arial" w:hAnsi="Arial" w:cs="Arial"/>
          <w:color w:val="000000"/>
          <w:sz w:val="24"/>
          <w:szCs w:val="24"/>
          <w:lang w:val="en-US"/>
        </w:rPr>
        <w:t xml:space="preserve"> of legislative initiative received through </w:t>
      </w:r>
      <w:r>
        <w:rPr>
          <w:rFonts w:ascii="Arial" w:eastAsia="Arial" w:hAnsi="Arial" w:cs="Arial"/>
          <w:color w:val="000000"/>
          <w:sz w:val="24"/>
          <w:szCs w:val="24"/>
          <w:lang w:val="en-US"/>
        </w:rPr>
        <w:t>SEP</w:t>
      </w:r>
      <w:r w:rsidRPr="00A73CB8">
        <w:rPr>
          <w:rFonts w:ascii="Arial" w:eastAsia="Arial" w:hAnsi="Arial" w:cs="Arial"/>
          <w:color w:val="000000"/>
          <w:sz w:val="24"/>
          <w:szCs w:val="24"/>
          <w:lang w:val="en-US"/>
        </w:rPr>
        <w:t xml:space="preserve">) should be </w:t>
      </w:r>
      <w:r>
        <w:rPr>
          <w:rFonts w:ascii="Arial" w:eastAsia="Arial" w:hAnsi="Arial" w:cs="Arial"/>
          <w:color w:val="000000"/>
          <w:sz w:val="24"/>
          <w:szCs w:val="24"/>
          <w:lang w:val="en-US"/>
        </w:rPr>
        <w:t>organized</w:t>
      </w:r>
      <w:r w:rsidRPr="00A73CB8">
        <w:rPr>
          <w:rFonts w:ascii="Arial" w:eastAsia="Arial" w:hAnsi="Arial" w:cs="Arial"/>
          <w:color w:val="000000"/>
          <w:sz w:val="24"/>
          <w:szCs w:val="24"/>
          <w:lang w:val="en-US"/>
        </w:rPr>
        <w:t xml:space="preserve"> in tabular form justifying the reason for </w:t>
      </w:r>
      <w:r w:rsidR="001B7739" w:rsidRPr="00A73CB8">
        <w:rPr>
          <w:rFonts w:ascii="Arial" w:eastAsia="Arial" w:hAnsi="Arial" w:cs="Arial"/>
          <w:color w:val="000000"/>
          <w:sz w:val="24"/>
          <w:szCs w:val="24"/>
          <w:lang w:val="en-US"/>
        </w:rPr>
        <w:t xml:space="preserve">proposal </w:t>
      </w:r>
      <w:r w:rsidRPr="00A73CB8">
        <w:rPr>
          <w:rFonts w:ascii="Arial" w:eastAsia="Arial" w:hAnsi="Arial" w:cs="Arial"/>
          <w:color w:val="000000"/>
          <w:sz w:val="24"/>
          <w:szCs w:val="24"/>
          <w:lang w:val="en-US"/>
        </w:rPr>
        <w:t>rejecti</w:t>
      </w:r>
      <w:r w:rsidR="001B7739">
        <w:rPr>
          <w:rFonts w:ascii="Arial" w:eastAsia="Arial" w:hAnsi="Arial" w:cs="Arial"/>
          <w:color w:val="000000"/>
          <w:sz w:val="24"/>
          <w:szCs w:val="24"/>
          <w:lang w:val="en-US"/>
        </w:rPr>
        <w:t>on</w:t>
      </w:r>
      <w:r w:rsidRPr="00A73CB8">
        <w:rPr>
          <w:rFonts w:ascii="Arial" w:eastAsia="Arial" w:hAnsi="Arial" w:cs="Arial"/>
          <w:color w:val="000000"/>
          <w:sz w:val="24"/>
          <w:szCs w:val="24"/>
          <w:lang w:val="en-US"/>
        </w:rPr>
        <w:t xml:space="preserve"> (in case </w:t>
      </w:r>
      <w:r w:rsidR="001B7739">
        <w:rPr>
          <w:rFonts w:ascii="Arial" w:eastAsia="Arial" w:hAnsi="Arial" w:cs="Arial"/>
          <w:color w:val="000000"/>
          <w:sz w:val="24"/>
          <w:szCs w:val="24"/>
          <w:lang w:val="en-US"/>
        </w:rPr>
        <w:t>of rejection</w:t>
      </w:r>
      <w:r w:rsidRPr="00A73CB8">
        <w:rPr>
          <w:rFonts w:ascii="Arial" w:eastAsia="Arial" w:hAnsi="Arial" w:cs="Arial"/>
          <w:color w:val="000000"/>
          <w:sz w:val="24"/>
          <w:szCs w:val="24"/>
          <w:lang w:val="en-US"/>
        </w:rPr>
        <w:t>) an</w:t>
      </w:r>
      <w:r w:rsidR="001B7739">
        <w:rPr>
          <w:rFonts w:ascii="Arial" w:eastAsia="Arial" w:hAnsi="Arial" w:cs="Arial"/>
          <w:color w:val="000000"/>
          <w:sz w:val="24"/>
          <w:szCs w:val="24"/>
          <w:lang w:val="en-US"/>
        </w:rPr>
        <w:t>d be attached to the draft law along</w:t>
      </w:r>
      <w:r w:rsidRPr="00A73CB8">
        <w:rPr>
          <w:rFonts w:ascii="Arial" w:eastAsia="Arial" w:hAnsi="Arial" w:cs="Arial"/>
          <w:color w:val="000000"/>
          <w:sz w:val="24"/>
          <w:szCs w:val="24"/>
          <w:lang w:val="en-US"/>
        </w:rPr>
        <w:t xml:space="preserve"> with a justification.</w:t>
      </w:r>
    </w:p>
    <w:p w14:paraId="59C05608" w14:textId="7BACB909" w:rsidR="009F5E2C" w:rsidRPr="001B7739" w:rsidRDefault="001B7739" w:rsidP="001B7739">
      <w:pPr>
        <w:numPr>
          <w:ilvl w:val="0"/>
          <w:numId w:val="27"/>
        </w:numPr>
        <w:pBdr>
          <w:top w:val="nil"/>
          <w:left w:val="nil"/>
          <w:bottom w:val="nil"/>
          <w:right w:val="nil"/>
          <w:between w:val="nil"/>
        </w:pBdr>
        <w:spacing w:after="0"/>
        <w:jc w:val="both"/>
        <w:rPr>
          <w:rFonts w:ascii="Arial" w:eastAsia="Arial" w:hAnsi="Arial" w:cs="Arial"/>
          <w:color w:val="000000"/>
          <w:sz w:val="24"/>
          <w:szCs w:val="24"/>
          <w:lang w:val="en-US"/>
        </w:rPr>
      </w:pPr>
      <w:r>
        <w:rPr>
          <w:rFonts w:ascii="Arial" w:eastAsia="Arial" w:hAnsi="Arial" w:cs="Arial"/>
          <w:color w:val="000000"/>
          <w:sz w:val="24"/>
          <w:szCs w:val="24"/>
          <w:lang w:val="en-US"/>
        </w:rPr>
        <w:t>However</w:t>
      </w:r>
      <w:r w:rsidRPr="001B7739">
        <w:rPr>
          <w:rFonts w:ascii="Arial" w:eastAsia="Arial" w:hAnsi="Arial" w:cs="Arial"/>
          <w:color w:val="000000"/>
          <w:sz w:val="24"/>
          <w:szCs w:val="24"/>
          <w:lang w:val="en-US"/>
        </w:rPr>
        <w:t xml:space="preserve">, without legislative </w:t>
      </w:r>
      <w:r>
        <w:rPr>
          <w:rFonts w:ascii="Arial" w:eastAsia="Arial" w:hAnsi="Arial" w:cs="Arial"/>
          <w:color w:val="000000"/>
          <w:sz w:val="24"/>
          <w:szCs w:val="24"/>
          <w:lang w:val="en-US"/>
        </w:rPr>
        <w:t>requirement for</w:t>
      </w:r>
      <w:r w:rsidRPr="001B7739">
        <w:rPr>
          <w:rFonts w:ascii="Arial" w:eastAsia="Arial" w:hAnsi="Arial" w:cs="Arial"/>
          <w:color w:val="000000"/>
          <w:sz w:val="24"/>
          <w:szCs w:val="24"/>
          <w:lang w:val="en-US"/>
        </w:rPr>
        <w:t xml:space="preserve"> mandatory use of </w:t>
      </w:r>
      <w:r>
        <w:rPr>
          <w:rFonts w:ascii="Arial" w:eastAsia="Arial" w:hAnsi="Arial" w:cs="Arial"/>
          <w:color w:val="000000"/>
          <w:sz w:val="24"/>
          <w:szCs w:val="24"/>
          <w:lang w:val="en-US"/>
        </w:rPr>
        <w:t>SEP</w:t>
      </w:r>
      <w:r w:rsidRPr="001B7739">
        <w:rPr>
          <w:rFonts w:ascii="Arial" w:eastAsia="Arial" w:hAnsi="Arial" w:cs="Arial"/>
          <w:color w:val="000000"/>
          <w:sz w:val="24"/>
          <w:szCs w:val="24"/>
          <w:lang w:val="en-US"/>
        </w:rPr>
        <w:t xml:space="preserve"> by lawmakers, there is a risk </w:t>
      </w:r>
      <w:r>
        <w:rPr>
          <w:rFonts w:ascii="Arial" w:eastAsia="Arial" w:hAnsi="Arial" w:cs="Arial"/>
          <w:color w:val="000000"/>
          <w:sz w:val="24"/>
          <w:szCs w:val="24"/>
          <w:lang w:val="en-US"/>
        </w:rPr>
        <w:t>it</w:t>
      </w:r>
      <w:r w:rsidRPr="001B7739">
        <w:rPr>
          <w:rFonts w:ascii="Arial" w:eastAsia="Arial" w:hAnsi="Arial" w:cs="Arial"/>
          <w:color w:val="000000"/>
          <w:sz w:val="24"/>
          <w:szCs w:val="24"/>
          <w:lang w:val="en-US"/>
        </w:rPr>
        <w:t xml:space="preserve"> will not be used, which, in turn, will discredit the idea and </w:t>
      </w:r>
      <w:r>
        <w:rPr>
          <w:rFonts w:ascii="Arial" w:eastAsia="Arial" w:hAnsi="Arial" w:cs="Arial"/>
          <w:color w:val="000000"/>
          <w:sz w:val="24"/>
          <w:szCs w:val="24"/>
          <w:lang w:val="en-US"/>
        </w:rPr>
        <w:t>affect</w:t>
      </w:r>
      <w:r w:rsidRPr="001B7739">
        <w:rPr>
          <w:rFonts w:ascii="Arial" w:eastAsia="Arial" w:hAnsi="Arial" w:cs="Arial"/>
          <w:color w:val="000000"/>
          <w:sz w:val="24"/>
          <w:szCs w:val="24"/>
          <w:lang w:val="en-US"/>
        </w:rPr>
        <w:t xml:space="preserve"> public </w:t>
      </w:r>
      <w:r>
        <w:rPr>
          <w:rFonts w:ascii="Arial" w:eastAsia="Arial" w:hAnsi="Arial" w:cs="Arial"/>
          <w:color w:val="000000"/>
          <w:sz w:val="24"/>
          <w:szCs w:val="24"/>
          <w:lang w:val="en-US"/>
        </w:rPr>
        <w:t>trust to</w:t>
      </w:r>
      <w:r w:rsidRPr="001B7739">
        <w:rPr>
          <w:rFonts w:ascii="Arial" w:eastAsia="Arial" w:hAnsi="Arial" w:cs="Arial"/>
          <w:color w:val="000000"/>
          <w:sz w:val="24"/>
          <w:szCs w:val="24"/>
          <w:lang w:val="en-US"/>
        </w:rPr>
        <w:t xml:space="preserve"> portal. In this regard, it is necessary to </w:t>
      </w:r>
      <w:r>
        <w:rPr>
          <w:rFonts w:ascii="Arial" w:eastAsia="Arial" w:hAnsi="Arial" w:cs="Arial"/>
          <w:color w:val="000000"/>
          <w:sz w:val="24"/>
          <w:szCs w:val="24"/>
          <w:lang w:val="en-US"/>
        </w:rPr>
        <w:t>require</w:t>
      </w:r>
      <w:r w:rsidRPr="001B7739">
        <w:rPr>
          <w:rFonts w:ascii="Arial" w:eastAsia="Arial" w:hAnsi="Arial" w:cs="Arial"/>
          <w:color w:val="000000"/>
          <w:sz w:val="24"/>
          <w:szCs w:val="24"/>
          <w:lang w:val="en-US"/>
        </w:rPr>
        <w:t xml:space="preserve"> mandatory use of </w:t>
      </w:r>
      <w:r>
        <w:rPr>
          <w:rFonts w:ascii="Arial" w:eastAsia="Arial" w:hAnsi="Arial" w:cs="Arial"/>
          <w:color w:val="000000"/>
          <w:sz w:val="24"/>
          <w:szCs w:val="24"/>
          <w:lang w:val="en-US"/>
        </w:rPr>
        <w:t xml:space="preserve">SEP </w:t>
      </w:r>
      <w:r w:rsidRPr="001B7739">
        <w:rPr>
          <w:rFonts w:ascii="Arial" w:eastAsia="Arial" w:hAnsi="Arial" w:cs="Arial"/>
          <w:color w:val="000000"/>
          <w:sz w:val="24"/>
          <w:szCs w:val="24"/>
          <w:lang w:val="en-US"/>
        </w:rPr>
        <w:t>for public discussion of draft legal acts initiated by</w:t>
      </w:r>
      <w:r>
        <w:rPr>
          <w:rFonts w:ascii="Arial" w:eastAsia="Arial" w:hAnsi="Arial" w:cs="Arial"/>
          <w:color w:val="000000"/>
          <w:sz w:val="24"/>
          <w:szCs w:val="24"/>
          <w:lang w:val="en-US"/>
        </w:rPr>
        <w:t xml:space="preserve"> </w:t>
      </w:r>
      <w:r w:rsidRPr="001B7739">
        <w:rPr>
          <w:rFonts w:ascii="Arial" w:eastAsia="Arial" w:hAnsi="Arial" w:cs="Arial"/>
          <w:color w:val="000000"/>
          <w:sz w:val="24"/>
          <w:szCs w:val="24"/>
          <w:lang w:val="en-US"/>
        </w:rPr>
        <w:t xml:space="preserve">the Government, </w:t>
      </w:r>
      <w:proofErr w:type="spellStart"/>
      <w:r w:rsidRPr="001B7739">
        <w:rPr>
          <w:rFonts w:ascii="Arial" w:eastAsia="Arial" w:hAnsi="Arial" w:cs="Arial"/>
          <w:color w:val="000000"/>
          <w:sz w:val="24"/>
          <w:szCs w:val="24"/>
          <w:lang w:val="en-US"/>
        </w:rPr>
        <w:t>Jogorku</w:t>
      </w:r>
      <w:proofErr w:type="spellEnd"/>
      <w:r w:rsidRPr="001B7739">
        <w:rPr>
          <w:rFonts w:ascii="Arial" w:eastAsia="Arial" w:hAnsi="Arial" w:cs="Arial"/>
          <w:color w:val="000000"/>
          <w:sz w:val="24"/>
          <w:szCs w:val="24"/>
          <w:lang w:val="en-US"/>
        </w:rPr>
        <w:t xml:space="preserve"> </w:t>
      </w:r>
      <w:proofErr w:type="spellStart"/>
      <w:r w:rsidRPr="001B7739">
        <w:rPr>
          <w:rFonts w:ascii="Arial" w:eastAsia="Arial" w:hAnsi="Arial" w:cs="Arial"/>
          <w:color w:val="000000"/>
          <w:sz w:val="24"/>
          <w:szCs w:val="24"/>
          <w:lang w:val="en-US"/>
        </w:rPr>
        <w:t>Kenesh</w:t>
      </w:r>
      <w:proofErr w:type="spellEnd"/>
      <w:r w:rsidRPr="001B7739">
        <w:rPr>
          <w:rFonts w:ascii="Arial" w:eastAsia="Arial" w:hAnsi="Arial" w:cs="Arial"/>
          <w:color w:val="000000"/>
          <w:sz w:val="24"/>
          <w:szCs w:val="24"/>
          <w:lang w:val="en-US"/>
        </w:rPr>
        <w:t xml:space="preserve"> of the Kyrgyz Republic and </w:t>
      </w:r>
      <w:r>
        <w:rPr>
          <w:rFonts w:ascii="Arial" w:eastAsia="Arial" w:hAnsi="Arial" w:cs="Arial"/>
          <w:color w:val="000000"/>
          <w:sz w:val="24"/>
          <w:szCs w:val="24"/>
          <w:lang w:val="en-US"/>
        </w:rPr>
        <w:t>LAs</w:t>
      </w:r>
      <w:r w:rsidRPr="001B7739">
        <w:rPr>
          <w:rFonts w:ascii="Arial" w:eastAsia="Arial" w:hAnsi="Arial" w:cs="Arial"/>
          <w:color w:val="000000"/>
          <w:sz w:val="24"/>
          <w:szCs w:val="24"/>
          <w:lang w:val="en-US"/>
        </w:rPr>
        <w:t xml:space="preserve">. It is also necessary to </w:t>
      </w:r>
      <w:r>
        <w:rPr>
          <w:rFonts w:ascii="Arial" w:eastAsia="Arial" w:hAnsi="Arial" w:cs="Arial"/>
          <w:color w:val="000000"/>
          <w:sz w:val="24"/>
          <w:szCs w:val="24"/>
          <w:lang w:val="en-US"/>
        </w:rPr>
        <w:t>envisage</w:t>
      </w:r>
      <w:r w:rsidRPr="001B7739">
        <w:rPr>
          <w:rFonts w:ascii="Arial" w:eastAsia="Arial" w:hAnsi="Arial" w:cs="Arial"/>
          <w:color w:val="000000"/>
          <w:sz w:val="24"/>
          <w:szCs w:val="24"/>
          <w:lang w:val="en-US"/>
        </w:rPr>
        <w:t xml:space="preserve"> responsibility for avoiding discussion of the draft legal acts </w:t>
      </w:r>
      <w:r>
        <w:rPr>
          <w:rFonts w:ascii="Arial" w:eastAsia="Arial" w:hAnsi="Arial" w:cs="Arial"/>
          <w:color w:val="000000"/>
          <w:sz w:val="24"/>
          <w:szCs w:val="24"/>
          <w:lang w:val="en-US"/>
        </w:rPr>
        <w:t>on SEP and ignoring/</w:t>
      </w:r>
      <w:r w:rsidRPr="001B7739">
        <w:rPr>
          <w:rFonts w:ascii="Arial" w:eastAsia="Arial" w:hAnsi="Arial" w:cs="Arial"/>
          <w:color w:val="000000"/>
          <w:sz w:val="24"/>
          <w:szCs w:val="24"/>
          <w:lang w:val="en-US"/>
        </w:rPr>
        <w:t>untimely respon</w:t>
      </w:r>
      <w:r>
        <w:rPr>
          <w:rFonts w:ascii="Arial" w:eastAsia="Arial" w:hAnsi="Arial" w:cs="Arial"/>
          <w:color w:val="000000"/>
          <w:sz w:val="24"/>
          <w:szCs w:val="24"/>
          <w:lang w:val="en-US"/>
        </w:rPr>
        <w:t>ding</w:t>
      </w:r>
      <w:r w:rsidRPr="001B7739">
        <w:rPr>
          <w:rFonts w:ascii="Arial" w:eastAsia="Arial" w:hAnsi="Arial" w:cs="Arial"/>
          <w:color w:val="000000"/>
          <w:sz w:val="24"/>
          <w:szCs w:val="24"/>
          <w:lang w:val="en-US"/>
        </w:rPr>
        <w:t xml:space="preserve"> to comments </w:t>
      </w:r>
      <w:r>
        <w:rPr>
          <w:rFonts w:ascii="Arial" w:eastAsia="Arial" w:hAnsi="Arial" w:cs="Arial"/>
          <w:color w:val="000000"/>
          <w:sz w:val="24"/>
          <w:szCs w:val="24"/>
          <w:lang w:val="en-US"/>
        </w:rPr>
        <w:t xml:space="preserve">or suggestions </w:t>
      </w:r>
      <w:r w:rsidRPr="001B7739">
        <w:rPr>
          <w:rFonts w:ascii="Arial" w:eastAsia="Arial" w:hAnsi="Arial" w:cs="Arial"/>
          <w:color w:val="000000"/>
          <w:sz w:val="24"/>
          <w:szCs w:val="24"/>
          <w:lang w:val="en-US"/>
        </w:rPr>
        <w:t xml:space="preserve">of citizens. </w:t>
      </w:r>
      <w:r>
        <w:rPr>
          <w:rFonts w:ascii="Arial" w:eastAsia="Arial" w:hAnsi="Arial" w:cs="Arial"/>
          <w:color w:val="000000"/>
          <w:sz w:val="24"/>
          <w:szCs w:val="24"/>
          <w:lang w:val="en-US"/>
        </w:rPr>
        <w:t>It is then vital to identify the agency</w:t>
      </w:r>
      <w:r w:rsidRPr="001B7739">
        <w:rPr>
          <w:rFonts w:ascii="Arial" w:eastAsia="Arial" w:hAnsi="Arial" w:cs="Arial"/>
          <w:color w:val="000000"/>
          <w:sz w:val="24"/>
          <w:szCs w:val="24"/>
          <w:lang w:val="en-US"/>
        </w:rPr>
        <w:t xml:space="preserve"> </w:t>
      </w:r>
      <w:r>
        <w:rPr>
          <w:rFonts w:ascii="Arial" w:eastAsia="Arial" w:hAnsi="Arial" w:cs="Arial"/>
          <w:color w:val="000000"/>
          <w:sz w:val="24"/>
          <w:szCs w:val="24"/>
          <w:lang w:val="en-US"/>
        </w:rPr>
        <w:t>to monitor</w:t>
      </w:r>
      <w:r w:rsidRPr="001B7739">
        <w:rPr>
          <w:rFonts w:ascii="Arial" w:eastAsia="Arial" w:hAnsi="Arial" w:cs="Arial"/>
          <w:color w:val="000000"/>
          <w:sz w:val="24"/>
          <w:szCs w:val="24"/>
          <w:lang w:val="en-US"/>
        </w:rPr>
        <w:t xml:space="preserve"> the fair implementation of public discussion standards and </w:t>
      </w:r>
      <w:r>
        <w:rPr>
          <w:rFonts w:ascii="Arial" w:eastAsia="Arial" w:hAnsi="Arial" w:cs="Arial"/>
          <w:color w:val="000000"/>
          <w:sz w:val="24"/>
          <w:szCs w:val="24"/>
          <w:lang w:val="en-US"/>
        </w:rPr>
        <w:t>portal</w:t>
      </w:r>
      <w:r w:rsidRPr="001B7739">
        <w:rPr>
          <w:rFonts w:ascii="Arial" w:eastAsia="Arial" w:hAnsi="Arial" w:cs="Arial"/>
          <w:color w:val="000000"/>
          <w:sz w:val="24"/>
          <w:szCs w:val="24"/>
          <w:lang w:val="en-US"/>
        </w:rPr>
        <w:t xml:space="preserve"> use. The same body should prepare annual reports </w:t>
      </w:r>
      <w:r>
        <w:rPr>
          <w:rFonts w:ascii="Arial" w:eastAsia="Arial" w:hAnsi="Arial" w:cs="Arial"/>
          <w:color w:val="000000"/>
          <w:sz w:val="24"/>
          <w:szCs w:val="24"/>
          <w:lang w:val="en-US"/>
        </w:rPr>
        <w:t>on functioning of the portal</w:t>
      </w:r>
      <w:r w:rsidRPr="001B7739">
        <w:rPr>
          <w:rFonts w:ascii="Arial" w:eastAsia="Arial" w:hAnsi="Arial" w:cs="Arial"/>
          <w:color w:val="000000"/>
          <w:sz w:val="24"/>
          <w:szCs w:val="24"/>
          <w:lang w:val="en-US"/>
        </w:rPr>
        <w:t xml:space="preserve"> (whether all draft legal acts were posted for public discussion; whether all comments were </w:t>
      </w:r>
      <w:r>
        <w:rPr>
          <w:rFonts w:ascii="Arial" w:eastAsia="Arial" w:hAnsi="Arial" w:cs="Arial"/>
          <w:color w:val="000000"/>
          <w:sz w:val="24"/>
          <w:szCs w:val="24"/>
          <w:lang w:val="en-US"/>
        </w:rPr>
        <w:t>responded to</w:t>
      </w:r>
      <w:r w:rsidRPr="001B7739">
        <w:rPr>
          <w:rFonts w:ascii="Arial" w:eastAsia="Arial" w:hAnsi="Arial" w:cs="Arial"/>
          <w:color w:val="000000"/>
          <w:sz w:val="24"/>
          <w:szCs w:val="24"/>
          <w:lang w:val="en-US"/>
        </w:rPr>
        <w:t xml:space="preserve">; if they were, then </w:t>
      </w:r>
      <w:r>
        <w:rPr>
          <w:rFonts w:ascii="Arial" w:eastAsia="Arial" w:hAnsi="Arial" w:cs="Arial"/>
          <w:color w:val="000000"/>
          <w:sz w:val="24"/>
          <w:szCs w:val="24"/>
          <w:lang w:val="en-US"/>
        </w:rPr>
        <w:t xml:space="preserve">were they responded </w:t>
      </w:r>
      <w:r w:rsidRPr="001B7739">
        <w:rPr>
          <w:rFonts w:ascii="Arial" w:eastAsia="Arial" w:hAnsi="Arial" w:cs="Arial"/>
          <w:color w:val="000000"/>
          <w:sz w:val="24"/>
          <w:szCs w:val="24"/>
          <w:lang w:val="en-US"/>
        </w:rPr>
        <w:t>on time; etc.). The Ombudsman Institute could take on this function.</w:t>
      </w:r>
      <w:r w:rsidRPr="00C245BB">
        <w:rPr>
          <w:rFonts w:ascii="Arial" w:eastAsia="Arial" w:hAnsi="Arial" w:cs="Arial"/>
          <w:color w:val="000000"/>
          <w:sz w:val="24"/>
          <w:szCs w:val="24"/>
          <w:vertAlign w:val="superscript"/>
        </w:rPr>
        <w:footnoteReference w:id="30"/>
      </w:r>
    </w:p>
    <w:p w14:paraId="3B3844D7" w14:textId="5CAB7011" w:rsidR="00E74D16" w:rsidRPr="00E74D16" w:rsidRDefault="00E74D16">
      <w:pPr>
        <w:spacing w:before="120" w:after="0"/>
        <w:jc w:val="both"/>
        <w:rPr>
          <w:rFonts w:ascii="Arial" w:eastAsia="Arial" w:hAnsi="Arial" w:cs="Arial"/>
          <w:color w:val="000000"/>
          <w:sz w:val="24"/>
          <w:szCs w:val="24"/>
          <w:lang w:val="en-US"/>
        </w:rPr>
      </w:pPr>
      <w:r w:rsidRPr="00E74D16">
        <w:rPr>
          <w:rFonts w:ascii="Arial" w:eastAsia="Arial" w:hAnsi="Arial" w:cs="Arial"/>
          <w:color w:val="000000"/>
          <w:sz w:val="24"/>
          <w:szCs w:val="24"/>
          <w:lang w:val="en-US"/>
        </w:rPr>
        <w:t xml:space="preserve">According to </w:t>
      </w:r>
      <w:proofErr w:type="spellStart"/>
      <w:r w:rsidR="0054283D">
        <w:rPr>
          <w:rFonts w:ascii="Arial" w:eastAsia="Arial" w:hAnsi="Arial" w:cs="Arial"/>
          <w:color w:val="000000"/>
          <w:sz w:val="24"/>
          <w:szCs w:val="24"/>
          <w:lang w:val="en-US"/>
        </w:rPr>
        <w:t>MoJ</w:t>
      </w:r>
      <w:proofErr w:type="spellEnd"/>
      <w:r w:rsidRPr="00E74D16">
        <w:rPr>
          <w:rFonts w:ascii="Arial" w:eastAsia="Arial" w:hAnsi="Arial" w:cs="Arial"/>
          <w:color w:val="000000"/>
          <w:sz w:val="24"/>
          <w:szCs w:val="24"/>
          <w:lang w:val="en-US"/>
        </w:rPr>
        <w:t xml:space="preserve"> letter </w:t>
      </w:r>
      <w:r w:rsidR="0054283D">
        <w:rPr>
          <w:rFonts w:ascii="Arial" w:eastAsia="Arial" w:hAnsi="Arial" w:cs="Arial"/>
          <w:color w:val="000000"/>
          <w:sz w:val="24"/>
          <w:szCs w:val="24"/>
          <w:lang w:val="en-US"/>
        </w:rPr>
        <w:t>No. 10-1/</w:t>
      </w:r>
      <w:r w:rsidR="0054283D" w:rsidRPr="00E74D16">
        <w:rPr>
          <w:rFonts w:ascii="Arial" w:eastAsia="Arial" w:hAnsi="Arial" w:cs="Arial"/>
          <w:color w:val="000000"/>
          <w:sz w:val="24"/>
          <w:szCs w:val="24"/>
          <w:lang w:val="en-US"/>
        </w:rPr>
        <w:t>14922</w:t>
      </w:r>
      <w:r w:rsidR="0054283D">
        <w:rPr>
          <w:rFonts w:ascii="Arial" w:eastAsia="Arial" w:hAnsi="Arial" w:cs="Arial"/>
          <w:color w:val="000000"/>
          <w:sz w:val="24"/>
          <w:szCs w:val="24"/>
          <w:lang w:val="en-US"/>
        </w:rPr>
        <w:t xml:space="preserve"> </w:t>
      </w:r>
      <w:r w:rsidR="00630F77">
        <w:rPr>
          <w:rFonts w:ascii="Arial" w:eastAsia="Arial" w:hAnsi="Arial" w:cs="Arial"/>
          <w:color w:val="000000"/>
          <w:sz w:val="24"/>
          <w:szCs w:val="24"/>
          <w:lang w:val="en-US"/>
        </w:rPr>
        <w:t>sent to KR GO</w:t>
      </w:r>
      <w:r w:rsidRPr="00E74D16">
        <w:rPr>
          <w:rFonts w:ascii="Arial" w:eastAsia="Arial" w:hAnsi="Arial" w:cs="Arial"/>
          <w:color w:val="000000"/>
          <w:sz w:val="24"/>
          <w:szCs w:val="24"/>
          <w:lang w:val="en-US"/>
        </w:rPr>
        <w:t xml:space="preserve"> from October 8, 2019, on October 7, 2019, </w:t>
      </w:r>
      <w:r w:rsidR="0054283D">
        <w:rPr>
          <w:rFonts w:ascii="Arial" w:eastAsia="Arial" w:hAnsi="Arial" w:cs="Arial"/>
          <w:color w:val="000000"/>
          <w:sz w:val="24"/>
          <w:szCs w:val="24"/>
          <w:lang w:val="en-US"/>
        </w:rPr>
        <w:t>JK</w:t>
      </w:r>
      <w:r w:rsidRPr="00E74D16">
        <w:rPr>
          <w:rFonts w:ascii="Arial" w:eastAsia="Arial" w:hAnsi="Arial" w:cs="Arial"/>
          <w:color w:val="000000"/>
          <w:sz w:val="24"/>
          <w:szCs w:val="24"/>
          <w:lang w:val="en-US"/>
        </w:rPr>
        <w:t xml:space="preserve"> hosted a working meeting with the deputy speaker of </w:t>
      </w:r>
      <w:r w:rsidR="0054283D">
        <w:rPr>
          <w:rFonts w:ascii="Arial" w:eastAsia="Arial" w:hAnsi="Arial" w:cs="Arial"/>
          <w:color w:val="000000"/>
          <w:sz w:val="24"/>
          <w:szCs w:val="24"/>
          <w:lang w:val="en-US"/>
        </w:rPr>
        <w:t>JK</w:t>
      </w:r>
      <w:r w:rsidRPr="00E74D16">
        <w:rPr>
          <w:rFonts w:ascii="Arial" w:eastAsia="Arial" w:hAnsi="Arial" w:cs="Arial"/>
          <w:color w:val="000000"/>
          <w:sz w:val="24"/>
          <w:szCs w:val="24"/>
          <w:lang w:val="en-US"/>
        </w:rPr>
        <w:t xml:space="preserve">, </w:t>
      </w:r>
      <w:proofErr w:type="spellStart"/>
      <w:r w:rsidRPr="00E74D16">
        <w:rPr>
          <w:rFonts w:ascii="Arial" w:eastAsia="Arial" w:hAnsi="Arial" w:cs="Arial"/>
          <w:color w:val="000000"/>
          <w:sz w:val="24"/>
          <w:szCs w:val="24"/>
          <w:lang w:val="en-US"/>
        </w:rPr>
        <w:t>A.Kasymalieva</w:t>
      </w:r>
      <w:proofErr w:type="spellEnd"/>
      <w:r w:rsidRPr="00E74D16">
        <w:rPr>
          <w:rFonts w:ascii="Arial" w:eastAsia="Arial" w:hAnsi="Arial" w:cs="Arial"/>
          <w:color w:val="000000"/>
          <w:sz w:val="24"/>
          <w:szCs w:val="24"/>
          <w:lang w:val="en-US"/>
        </w:rPr>
        <w:t xml:space="preserve">, representatives of the </w:t>
      </w:r>
      <w:r w:rsidR="00630F77" w:rsidRPr="00630F77">
        <w:rPr>
          <w:rFonts w:ascii="Arial" w:eastAsia="Arial" w:hAnsi="Arial" w:cs="Arial"/>
          <w:color w:val="000000"/>
          <w:sz w:val="24"/>
          <w:szCs w:val="24"/>
          <w:lang w:val="en-US"/>
        </w:rPr>
        <w:t xml:space="preserve">Committee on the Constitutional Law, State Structure, Judicial and Legal Issues and the Rules of Procedure of the </w:t>
      </w:r>
      <w:proofErr w:type="spellStart"/>
      <w:r w:rsidR="00630F77" w:rsidRPr="00630F77">
        <w:rPr>
          <w:rFonts w:ascii="Arial" w:eastAsia="Arial" w:hAnsi="Arial" w:cs="Arial"/>
          <w:color w:val="000000"/>
          <w:sz w:val="24"/>
          <w:szCs w:val="24"/>
          <w:lang w:val="en-US"/>
        </w:rPr>
        <w:t>Jogorku</w:t>
      </w:r>
      <w:proofErr w:type="spellEnd"/>
      <w:r w:rsidR="00630F77" w:rsidRPr="00630F77">
        <w:rPr>
          <w:rFonts w:ascii="Arial" w:eastAsia="Arial" w:hAnsi="Arial" w:cs="Arial"/>
          <w:color w:val="000000"/>
          <w:sz w:val="24"/>
          <w:szCs w:val="24"/>
          <w:lang w:val="en-US"/>
        </w:rPr>
        <w:t xml:space="preserve"> </w:t>
      </w:r>
      <w:proofErr w:type="spellStart"/>
      <w:r w:rsidR="00630F77" w:rsidRPr="00630F77">
        <w:rPr>
          <w:rFonts w:ascii="Arial" w:eastAsia="Arial" w:hAnsi="Arial" w:cs="Arial"/>
          <w:color w:val="000000"/>
          <w:sz w:val="24"/>
          <w:szCs w:val="24"/>
          <w:lang w:val="en-US"/>
        </w:rPr>
        <w:t>Kenesh</w:t>
      </w:r>
      <w:proofErr w:type="spellEnd"/>
      <w:r w:rsidR="00630F77" w:rsidRPr="00630F77">
        <w:rPr>
          <w:rFonts w:ascii="Arial" w:eastAsia="Arial" w:hAnsi="Arial" w:cs="Arial"/>
          <w:color w:val="000000"/>
          <w:sz w:val="24"/>
          <w:szCs w:val="24"/>
          <w:lang w:val="en-US"/>
        </w:rPr>
        <w:t xml:space="preserve"> of the Kyrgyz Republic</w:t>
      </w:r>
      <w:r w:rsidRPr="00E74D16">
        <w:rPr>
          <w:rFonts w:ascii="Arial" w:eastAsia="Arial" w:hAnsi="Arial" w:cs="Arial"/>
          <w:color w:val="000000"/>
          <w:sz w:val="24"/>
          <w:szCs w:val="24"/>
          <w:lang w:val="en-US"/>
        </w:rPr>
        <w:t xml:space="preserve">, the Ministry of Justice, the USAID </w:t>
      </w:r>
      <w:r w:rsidR="00194188">
        <w:rPr>
          <w:rFonts w:ascii="Arial" w:eastAsia="Arial" w:hAnsi="Arial" w:cs="Arial"/>
          <w:color w:val="000000"/>
          <w:sz w:val="24"/>
          <w:szCs w:val="24"/>
          <w:lang w:val="en-US"/>
        </w:rPr>
        <w:t>Cooperative Development</w:t>
      </w:r>
      <w:r w:rsidRPr="00E74D16">
        <w:rPr>
          <w:rFonts w:ascii="Arial" w:eastAsia="Arial" w:hAnsi="Arial" w:cs="Arial"/>
          <w:color w:val="000000"/>
          <w:sz w:val="24"/>
          <w:szCs w:val="24"/>
          <w:lang w:val="en-US"/>
        </w:rPr>
        <w:t xml:space="preserve"> Program, the European Union's </w:t>
      </w:r>
      <w:r w:rsidR="00194188" w:rsidRPr="00194188">
        <w:rPr>
          <w:rFonts w:ascii="Arial" w:eastAsia="Arial" w:hAnsi="Arial" w:cs="Arial"/>
          <w:color w:val="000000"/>
          <w:sz w:val="24"/>
          <w:szCs w:val="24"/>
          <w:lang w:val="en-US"/>
        </w:rPr>
        <w:t>“Rule of Law Program in the Kyrgyz Republic - (Phase 2)”</w:t>
      </w:r>
      <w:r w:rsidRPr="00E74D16">
        <w:rPr>
          <w:rFonts w:ascii="Arial" w:eastAsia="Arial" w:hAnsi="Arial" w:cs="Arial"/>
          <w:color w:val="000000"/>
          <w:sz w:val="24"/>
          <w:szCs w:val="24"/>
          <w:lang w:val="en-US"/>
        </w:rPr>
        <w:t xml:space="preserve">, “Center for Innovation and Business” and independent expert A. </w:t>
      </w:r>
      <w:proofErr w:type="spellStart"/>
      <w:r w:rsidRPr="00E74D16">
        <w:rPr>
          <w:rFonts w:ascii="Arial" w:eastAsia="Arial" w:hAnsi="Arial" w:cs="Arial"/>
          <w:color w:val="000000"/>
          <w:sz w:val="24"/>
          <w:szCs w:val="24"/>
          <w:lang w:val="en-US"/>
        </w:rPr>
        <w:t>Koduranova</w:t>
      </w:r>
      <w:proofErr w:type="spellEnd"/>
      <w:r w:rsidRPr="00E74D16">
        <w:rPr>
          <w:rFonts w:ascii="Arial" w:eastAsia="Arial" w:hAnsi="Arial" w:cs="Arial"/>
          <w:color w:val="000000"/>
          <w:sz w:val="24"/>
          <w:szCs w:val="24"/>
          <w:lang w:val="en-US"/>
        </w:rPr>
        <w:t xml:space="preserve">, where implementation </w:t>
      </w:r>
      <w:r w:rsidR="0054283D">
        <w:rPr>
          <w:rFonts w:ascii="Arial" w:eastAsia="Arial" w:hAnsi="Arial" w:cs="Arial"/>
          <w:color w:val="000000"/>
          <w:sz w:val="24"/>
          <w:szCs w:val="24"/>
          <w:lang w:val="en-US"/>
        </w:rPr>
        <w:t>SEP and relevant legislation amendments</w:t>
      </w:r>
      <w:r w:rsidRPr="00E74D16">
        <w:rPr>
          <w:rFonts w:ascii="Arial" w:eastAsia="Arial" w:hAnsi="Arial" w:cs="Arial"/>
          <w:color w:val="000000"/>
          <w:sz w:val="24"/>
          <w:szCs w:val="24"/>
          <w:lang w:val="en-US"/>
        </w:rPr>
        <w:t xml:space="preserve"> w</w:t>
      </w:r>
      <w:r w:rsidR="0054283D">
        <w:rPr>
          <w:rFonts w:ascii="Arial" w:eastAsia="Arial" w:hAnsi="Arial" w:cs="Arial"/>
          <w:color w:val="000000"/>
          <w:sz w:val="24"/>
          <w:szCs w:val="24"/>
          <w:lang w:val="en-US"/>
        </w:rPr>
        <w:t>ere</w:t>
      </w:r>
      <w:r w:rsidRPr="00E74D16">
        <w:rPr>
          <w:rFonts w:ascii="Arial" w:eastAsia="Arial" w:hAnsi="Arial" w:cs="Arial"/>
          <w:color w:val="000000"/>
          <w:sz w:val="24"/>
          <w:szCs w:val="24"/>
          <w:lang w:val="en-US"/>
        </w:rPr>
        <w:t xml:space="preserve"> discussed. </w:t>
      </w:r>
      <w:proofErr w:type="spellStart"/>
      <w:r w:rsidRPr="00E74D16">
        <w:rPr>
          <w:rFonts w:ascii="Arial" w:eastAsia="Arial" w:hAnsi="Arial" w:cs="Arial"/>
          <w:color w:val="000000"/>
          <w:sz w:val="24"/>
          <w:szCs w:val="24"/>
          <w:lang w:val="en-US"/>
        </w:rPr>
        <w:t>Kasymalieva</w:t>
      </w:r>
      <w:proofErr w:type="spellEnd"/>
      <w:r w:rsidRPr="00E74D16">
        <w:rPr>
          <w:rFonts w:ascii="Arial" w:eastAsia="Arial" w:hAnsi="Arial" w:cs="Arial"/>
          <w:color w:val="000000"/>
          <w:sz w:val="24"/>
          <w:szCs w:val="24"/>
          <w:lang w:val="en-US"/>
        </w:rPr>
        <w:t xml:space="preserve"> A.K. noted that i</w:t>
      </w:r>
      <w:r w:rsidR="0054283D">
        <w:rPr>
          <w:rFonts w:ascii="Arial" w:eastAsia="Arial" w:hAnsi="Arial" w:cs="Arial"/>
          <w:color w:val="000000"/>
          <w:sz w:val="24"/>
          <w:szCs w:val="24"/>
          <w:lang w:val="en-US"/>
        </w:rPr>
        <w:t xml:space="preserve">t is necessary to review </w:t>
      </w:r>
      <w:r w:rsidRPr="00E74D16">
        <w:rPr>
          <w:rFonts w:ascii="Arial" w:eastAsia="Arial" w:hAnsi="Arial" w:cs="Arial"/>
          <w:color w:val="000000"/>
          <w:sz w:val="24"/>
          <w:szCs w:val="24"/>
          <w:lang w:val="en-US"/>
        </w:rPr>
        <w:t xml:space="preserve">laws and regulations of </w:t>
      </w:r>
      <w:r w:rsidR="0054283D">
        <w:rPr>
          <w:rFonts w:ascii="Arial" w:eastAsia="Arial" w:hAnsi="Arial" w:cs="Arial"/>
          <w:color w:val="000000"/>
          <w:sz w:val="24"/>
          <w:szCs w:val="24"/>
          <w:lang w:val="en-US"/>
        </w:rPr>
        <w:t>JK, as well as</w:t>
      </w:r>
      <w:r w:rsidRPr="00E74D16">
        <w:rPr>
          <w:rFonts w:ascii="Arial" w:eastAsia="Arial" w:hAnsi="Arial" w:cs="Arial"/>
          <w:color w:val="000000"/>
          <w:sz w:val="24"/>
          <w:szCs w:val="24"/>
          <w:lang w:val="en-US"/>
        </w:rPr>
        <w:t xml:space="preserve"> internal regulation </w:t>
      </w:r>
      <w:r w:rsidR="0054283D">
        <w:rPr>
          <w:rFonts w:ascii="Arial" w:eastAsia="Arial" w:hAnsi="Arial" w:cs="Arial"/>
          <w:color w:val="000000"/>
          <w:sz w:val="24"/>
          <w:szCs w:val="24"/>
          <w:lang w:val="en-US"/>
        </w:rPr>
        <w:t>on draft laws processes</w:t>
      </w:r>
      <w:r w:rsidRPr="00E74D16">
        <w:rPr>
          <w:rFonts w:ascii="Arial" w:eastAsia="Arial" w:hAnsi="Arial" w:cs="Arial"/>
          <w:color w:val="000000"/>
          <w:sz w:val="24"/>
          <w:szCs w:val="24"/>
          <w:lang w:val="en-US"/>
        </w:rPr>
        <w:t xml:space="preserve">. Following the meeting, a decision was made by working group to coordinate work with representatives of the </w:t>
      </w:r>
      <w:r w:rsidR="00630F77" w:rsidRPr="00630F77">
        <w:rPr>
          <w:rFonts w:ascii="Arial" w:eastAsia="Arial" w:hAnsi="Arial" w:cs="Arial"/>
          <w:color w:val="000000"/>
          <w:sz w:val="24"/>
          <w:szCs w:val="24"/>
          <w:lang w:val="en-US"/>
        </w:rPr>
        <w:t xml:space="preserve">Committee on the Constitutional Law, State Structure, </w:t>
      </w:r>
      <w:r w:rsidR="00630F77" w:rsidRPr="00630F77">
        <w:rPr>
          <w:rFonts w:ascii="Arial" w:eastAsia="Arial" w:hAnsi="Arial" w:cs="Arial"/>
          <w:color w:val="000000"/>
          <w:sz w:val="24"/>
          <w:szCs w:val="24"/>
          <w:lang w:val="en-US"/>
        </w:rPr>
        <w:lastRenderedPageBreak/>
        <w:t xml:space="preserve">Judicial and Legal Issues and the Rules of Procedure of the </w:t>
      </w:r>
      <w:proofErr w:type="spellStart"/>
      <w:r w:rsidR="00630F77" w:rsidRPr="00630F77">
        <w:rPr>
          <w:rFonts w:ascii="Arial" w:eastAsia="Arial" w:hAnsi="Arial" w:cs="Arial"/>
          <w:color w:val="000000"/>
          <w:sz w:val="24"/>
          <w:szCs w:val="24"/>
          <w:lang w:val="en-US"/>
        </w:rPr>
        <w:t>Jogorku</w:t>
      </w:r>
      <w:proofErr w:type="spellEnd"/>
      <w:r w:rsidR="00630F77" w:rsidRPr="00630F77">
        <w:rPr>
          <w:rFonts w:ascii="Arial" w:eastAsia="Arial" w:hAnsi="Arial" w:cs="Arial"/>
          <w:color w:val="000000"/>
          <w:sz w:val="24"/>
          <w:szCs w:val="24"/>
          <w:lang w:val="en-US"/>
        </w:rPr>
        <w:t xml:space="preserve"> </w:t>
      </w:r>
      <w:proofErr w:type="spellStart"/>
      <w:r w:rsidR="00630F77" w:rsidRPr="00630F77">
        <w:rPr>
          <w:rFonts w:ascii="Arial" w:eastAsia="Arial" w:hAnsi="Arial" w:cs="Arial"/>
          <w:color w:val="000000"/>
          <w:sz w:val="24"/>
          <w:szCs w:val="24"/>
          <w:lang w:val="en-US"/>
        </w:rPr>
        <w:t>Kenesh</w:t>
      </w:r>
      <w:proofErr w:type="spellEnd"/>
      <w:r w:rsidR="00630F77" w:rsidRPr="00630F77">
        <w:rPr>
          <w:rFonts w:ascii="Arial" w:eastAsia="Arial" w:hAnsi="Arial" w:cs="Arial"/>
          <w:color w:val="000000"/>
          <w:sz w:val="24"/>
          <w:szCs w:val="24"/>
          <w:lang w:val="en-US"/>
        </w:rPr>
        <w:t xml:space="preserve"> of the Kyrgyz Republic</w:t>
      </w:r>
      <w:r w:rsidRPr="00E74D16">
        <w:rPr>
          <w:rFonts w:ascii="Arial" w:eastAsia="Arial" w:hAnsi="Arial" w:cs="Arial"/>
          <w:color w:val="000000"/>
          <w:sz w:val="24"/>
          <w:szCs w:val="24"/>
          <w:lang w:val="en-US"/>
        </w:rPr>
        <w:t>.</w:t>
      </w:r>
      <w:r w:rsidR="00194188">
        <w:rPr>
          <w:rFonts w:ascii="Arial" w:eastAsia="Arial" w:hAnsi="Arial" w:cs="Arial"/>
          <w:color w:val="000000"/>
          <w:sz w:val="24"/>
          <w:szCs w:val="24"/>
          <w:lang w:val="en-US"/>
        </w:rPr>
        <w:t xml:space="preserve"> </w:t>
      </w:r>
      <w:r w:rsidR="00630F77">
        <w:rPr>
          <w:rFonts w:ascii="Arial" w:eastAsia="Arial" w:hAnsi="Arial" w:cs="Arial"/>
          <w:color w:val="000000"/>
          <w:sz w:val="24"/>
          <w:szCs w:val="24"/>
          <w:lang w:val="en-US"/>
        </w:rPr>
        <w:t xml:space="preserve"> </w:t>
      </w:r>
    </w:p>
    <w:p w14:paraId="138B8309" w14:textId="77777777" w:rsidR="0054283D" w:rsidRDefault="0054283D">
      <w:pPr>
        <w:spacing w:after="0" w:line="240" w:lineRule="auto"/>
        <w:jc w:val="both"/>
        <w:rPr>
          <w:rFonts w:ascii="Arial" w:eastAsia="Arial" w:hAnsi="Arial" w:cs="Arial"/>
          <w:color w:val="000000"/>
          <w:sz w:val="24"/>
          <w:szCs w:val="24"/>
          <w:lang w:val="en-US"/>
        </w:rPr>
      </w:pPr>
    </w:p>
    <w:p w14:paraId="2A0F3F89" w14:textId="3197AC50" w:rsidR="0054283D" w:rsidRPr="0054283D" w:rsidRDefault="0054283D" w:rsidP="0054283D">
      <w:pPr>
        <w:spacing w:after="0" w:line="240" w:lineRule="auto"/>
        <w:jc w:val="both"/>
        <w:rPr>
          <w:rFonts w:ascii="Arial" w:eastAsia="Arial" w:hAnsi="Arial" w:cs="Arial"/>
          <w:color w:val="000000"/>
          <w:sz w:val="24"/>
          <w:szCs w:val="24"/>
          <w:lang w:val="en-US"/>
        </w:rPr>
      </w:pPr>
      <w:r w:rsidRPr="0054283D">
        <w:rPr>
          <w:rFonts w:ascii="Arial" w:eastAsia="Arial" w:hAnsi="Arial" w:cs="Arial"/>
          <w:color w:val="000000"/>
          <w:sz w:val="24"/>
          <w:szCs w:val="24"/>
          <w:lang w:val="en-US"/>
        </w:rPr>
        <w:t xml:space="preserve">As part </w:t>
      </w:r>
      <w:r>
        <w:rPr>
          <w:rFonts w:ascii="Arial" w:eastAsia="Arial" w:hAnsi="Arial" w:cs="Arial"/>
          <w:color w:val="000000"/>
          <w:sz w:val="24"/>
          <w:szCs w:val="24"/>
          <w:lang w:val="en-US"/>
        </w:rPr>
        <w:t>implementing</w:t>
      </w:r>
      <w:r w:rsidRPr="0054283D">
        <w:rPr>
          <w:rFonts w:ascii="Arial" w:eastAsia="Arial" w:hAnsi="Arial" w:cs="Arial"/>
          <w:color w:val="000000"/>
          <w:sz w:val="24"/>
          <w:szCs w:val="24"/>
          <w:lang w:val="en-US"/>
        </w:rPr>
        <w:t xml:space="preserve"> NAP sub</w:t>
      </w:r>
      <w:r>
        <w:rPr>
          <w:rFonts w:ascii="Arial" w:eastAsia="Arial" w:hAnsi="Arial" w:cs="Arial"/>
          <w:color w:val="000000"/>
          <w:sz w:val="24"/>
          <w:szCs w:val="24"/>
          <w:lang w:val="en-US"/>
        </w:rPr>
        <w:t>-</w:t>
      </w:r>
      <w:r w:rsidRPr="0054283D">
        <w:rPr>
          <w:rFonts w:ascii="Arial" w:eastAsia="Arial" w:hAnsi="Arial" w:cs="Arial"/>
          <w:color w:val="000000"/>
          <w:sz w:val="24"/>
          <w:szCs w:val="24"/>
          <w:lang w:val="en-US"/>
        </w:rPr>
        <w:t xml:space="preserve">paragraph 18.1. - “Develop Terms of Reference for </w:t>
      </w:r>
      <w:r>
        <w:rPr>
          <w:rFonts w:ascii="Arial" w:eastAsia="Arial" w:hAnsi="Arial" w:cs="Arial"/>
          <w:color w:val="000000"/>
          <w:sz w:val="24"/>
          <w:szCs w:val="24"/>
          <w:lang w:val="en-US"/>
        </w:rPr>
        <w:t>developing SEP</w:t>
      </w:r>
      <w:r w:rsidRPr="0054283D">
        <w:rPr>
          <w:rFonts w:ascii="Arial" w:eastAsia="Arial" w:hAnsi="Arial" w:cs="Arial"/>
          <w:color w:val="000000"/>
          <w:sz w:val="24"/>
          <w:szCs w:val="24"/>
          <w:lang w:val="en-US"/>
        </w:rPr>
        <w:t xml:space="preserve">” - USAID consultant developed </w:t>
      </w:r>
      <w:proofErr w:type="spellStart"/>
      <w:r>
        <w:rPr>
          <w:rFonts w:ascii="Arial" w:eastAsia="Arial" w:hAnsi="Arial" w:cs="Arial"/>
          <w:color w:val="000000"/>
          <w:sz w:val="24"/>
          <w:szCs w:val="24"/>
          <w:lang w:val="en-US"/>
        </w:rPr>
        <w:t>ToR</w:t>
      </w:r>
      <w:proofErr w:type="spellEnd"/>
      <w:r w:rsidRPr="0054283D">
        <w:rPr>
          <w:rFonts w:ascii="Arial" w:eastAsia="Arial" w:hAnsi="Arial" w:cs="Arial"/>
          <w:color w:val="000000"/>
          <w:sz w:val="24"/>
          <w:szCs w:val="24"/>
          <w:lang w:val="en-US"/>
        </w:rPr>
        <w:t xml:space="preserve"> for </w:t>
      </w:r>
      <w:r>
        <w:rPr>
          <w:rFonts w:ascii="Arial" w:eastAsia="Arial" w:hAnsi="Arial" w:cs="Arial"/>
          <w:color w:val="000000"/>
          <w:sz w:val="24"/>
          <w:szCs w:val="24"/>
          <w:lang w:val="en-US"/>
        </w:rPr>
        <w:t>SEP</w:t>
      </w:r>
      <w:r w:rsidRPr="0054283D">
        <w:rPr>
          <w:rFonts w:ascii="Arial" w:eastAsia="Arial" w:hAnsi="Arial" w:cs="Arial"/>
          <w:color w:val="000000"/>
          <w:sz w:val="24"/>
          <w:szCs w:val="24"/>
          <w:lang w:val="en-US"/>
        </w:rPr>
        <w:t xml:space="preserve">, which was approved by Order of the Ministry of Justice No. 1263 </w:t>
      </w:r>
      <w:r>
        <w:rPr>
          <w:rFonts w:ascii="Arial" w:eastAsia="Arial" w:hAnsi="Arial" w:cs="Arial"/>
          <w:color w:val="000000"/>
          <w:sz w:val="24"/>
          <w:szCs w:val="24"/>
          <w:lang w:val="en-US"/>
        </w:rPr>
        <w:t>dated</w:t>
      </w:r>
      <w:r w:rsidRPr="0054283D">
        <w:rPr>
          <w:rFonts w:ascii="Arial" w:eastAsia="Arial" w:hAnsi="Arial" w:cs="Arial"/>
          <w:color w:val="000000"/>
          <w:sz w:val="24"/>
          <w:szCs w:val="24"/>
          <w:lang w:val="en-US"/>
        </w:rPr>
        <w:t xml:space="preserve"> June 27, 2019.</w:t>
      </w:r>
    </w:p>
    <w:p w14:paraId="6A2E9B80" w14:textId="178DA841" w:rsidR="0054283D" w:rsidRPr="0054283D" w:rsidRDefault="0054283D" w:rsidP="0054283D">
      <w:pPr>
        <w:spacing w:after="0" w:line="240" w:lineRule="auto"/>
        <w:jc w:val="both"/>
        <w:rPr>
          <w:rFonts w:ascii="Arial" w:eastAsia="Arial" w:hAnsi="Arial" w:cs="Arial"/>
          <w:color w:val="000000"/>
          <w:sz w:val="24"/>
          <w:szCs w:val="24"/>
          <w:lang w:val="en-US"/>
        </w:rPr>
      </w:pPr>
      <w:r w:rsidRPr="0054283D">
        <w:rPr>
          <w:rFonts w:ascii="Arial" w:eastAsia="Arial" w:hAnsi="Arial" w:cs="Arial"/>
          <w:color w:val="000000"/>
          <w:sz w:val="24"/>
          <w:szCs w:val="24"/>
          <w:lang w:val="en-US"/>
        </w:rPr>
        <w:t xml:space="preserve">As part of </w:t>
      </w:r>
      <w:r>
        <w:rPr>
          <w:rFonts w:ascii="Arial" w:eastAsia="Arial" w:hAnsi="Arial" w:cs="Arial"/>
          <w:color w:val="000000"/>
          <w:sz w:val="24"/>
          <w:szCs w:val="24"/>
          <w:lang w:val="en-US"/>
        </w:rPr>
        <w:t>implementing</w:t>
      </w:r>
      <w:r w:rsidRPr="0054283D">
        <w:rPr>
          <w:rFonts w:ascii="Arial" w:eastAsia="Arial" w:hAnsi="Arial" w:cs="Arial"/>
          <w:color w:val="000000"/>
          <w:sz w:val="24"/>
          <w:szCs w:val="24"/>
          <w:lang w:val="en-US"/>
        </w:rPr>
        <w:t xml:space="preserve"> NAP sub</w:t>
      </w:r>
      <w:r>
        <w:rPr>
          <w:rFonts w:ascii="Arial" w:eastAsia="Arial" w:hAnsi="Arial" w:cs="Arial"/>
          <w:color w:val="000000"/>
          <w:sz w:val="24"/>
          <w:szCs w:val="24"/>
          <w:lang w:val="en-US"/>
        </w:rPr>
        <w:t>-</w:t>
      </w:r>
      <w:r w:rsidRPr="0054283D">
        <w:rPr>
          <w:rFonts w:ascii="Arial" w:eastAsia="Arial" w:hAnsi="Arial" w:cs="Arial"/>
          <w:color w:val="000000"/>
          <w:sz w:val="24"/>
          <w:szCs w:val="24"/>
          <w:lang w:val="en-US"/>
        </w:rPr>
        <w:t>paragraph 18.2 - “</w:t>
      </w:r>
      <w:r>
        <w:rPr>
          <w:rFonts w:ascii="Arial" w:eastAsia="Arial" w:hAnsi="Arial" w:cs="Arial"/>
          <w:color w:val="000000"/>
          <w:sz w:val="24"/>
          <w:szCs w:val="24"/>
          <w:lang w:val="en-US"/>
        </w:rPr>
        <w:t>Develop SEP</w:t>
      </w:r>
      <w:r w:rsidRPr="0054283D">
        <w:rPr>
          <w:rFonts w:ascii="Arial" w:eastAsia="Arial" w:hAnsi="Arial" w:cs="Arial"/>
          <w:color w:val="000000"/>
          <w:sz w:val="24"/>
          <w:szCs w:val="24"/>
          <w:lang w:val="en-US"/>
        </w:rPr>
        <w:t xml:space="preserve"> to discuss draft laws with free access for citizens and other interested parties” </w:t>
      </w:r>
      <w:r>
        <w:rPr>
          <w:rFonts w:ascii="Arial" w:eastAsia="Arial" w:hAnsi="Arial" w:cs="Arial"/>
          <w:color w:val="000000"/>
          <w:sz w:val="24"/>
          <w:szCs w:val="24"/>
          <w:lang w:val="en-US"/>
        </w:rPr>
        <w:t>–</w:t>
      </w:r>
      <w:r w:rsidRPr="0054283D">
        <w:rPr>
          <w:rFonts w:ascii="Arial" w:eastAsia="Arial" w:hAnsi="Arial" w:cs="Arial"/>
          <w:color w:val="000000"/>
          <w:sz w:val="24"/>
          <w:szCs w:val="24"/>
          <w:lang w:val="en-US"/>
        </w:rPr>
        <w:t xml:space="preserve"> </w:t>
      </w:r>
      <w:r>
        <w:rPr>
          <w:rFonts w:ascii="Arial" w:eastAsia="Arial" w:hAnsi="Arial" w:cs="Arial"/>
          <w:color w:val="000000"/>
          <w:sz w:val="24"/>
          <w:szCs w:val="24"/>
          <w:lang w:val="en-US"/>
        </w:rPr>
        <w:t xml:space="preserve">SEP is being developed </w:t>
      </w:r>
      <w:r w:rsidRPr="0054283D">
        <w:rPr>
          <w:rFonts w:ascii="Arial" w:eastAsia="Arial" w:hAnsi="Arial" w:cs="Arial"/>
          <w:color w:val="000000"/>
          <w:sz w:val="24"/>
          <w:szCs w:val="24"/>
          <w:lang w:val="en-US"/>
        </w:rPr>
        <w:t xml:space="preserve">with the support of USAID </w:t>
      </w:r>
      <w:r>
        <w:rPr>
          <w:rFonts w:ascii="Arial" w:eastAsia="Arial" w:hAnsi="Arial" w:cs="Arial"/>
          <w:color w:val="000000"/>
          <w:sz w:val="24"/>
          <w:szCs w:val="24"/>
          <w:lang w:val="en-US"/>
        </w:rPr>
        <w:t>Cooperative</w:t>
      </w:r>
      <w:r w:rsidRPr="0054283D">
        <w:rPr>
          <w:rFonts w:ascii="Arial" w:eastAsia="Arial" w:hAnsi="Arial" w:cs="Arial"/>
          <w:color w:val="000000"/>
          <w:sz w:val="24"/>
          <w:szCs w:val="24"/>
          <w:lang w:val="en-US"/>
        </w:rPr>
        <w:t xml:space="preserve"> Management Program (East-West Management Institute) and the European Union (Rule of Law in the Kyrgyz Republic Program </w:t>
      </w:r>
      <w:r>
        <w:rPr>
          <w:rFonts w:ascii="Arial" w:eastAsia="Arial" w:hAnsi="Arial" w:cs="Arial"/>
          <w:color w:val="000000"/>
          <w:sz w:val="24"/>
          <w:szCs w:val="24"/>
          <w:lang w:val="en-US"/>
        </w:rPr>
        <w:t>–</w:t>
      </w:r>
      <w:r w:rsidRPr="0054283D">
        <w:rPr>
          <w:rFonts w:ascii="Arial" w:eastAsia="Arial" w:hAnsi="Arial" w:cs="Arial"/>
          <w:color w:val="000000"/>
          <w:sz w:val="24"/>
          <w:szCs w:val="24"/>
          <w:lang w:val="en-US"/>
        </w:rPr>
        <w:t xml:space="preserve"> </w:t>
      </w:r>
      <w:r>
        <w:rPr>
          <w:rFonts w:ascii="Arial" w:eastAsia="Arial" w:hAnsi="Arial" w:cs="Arial"/>
          <w:color w:val="000000"/>
          <w:sz w:val="24"/>
          <w:szCs w:val="24"/>
          <w:lang w:val="en-US"/>
        </w:rPr>
        <w:t>(</w:t>
      </w:r>
      <w:r w:rsidRPr="0054283D">
        <w:rPr>
          <w:rFonts w:ascii="Arial" w:eastAsia="Arial" w:hAnsi="Arial" w:cs="Arial"/>
          <w:color w:val="000000"/>
          <w:sz w:val="24"/>
          <w:szCs w:val="24"/>
          <w:lang w:val="en-US"/>
        </w:rPr>
        <w:t xml:space="preserve"> phase </w:t>
      </w:r>
      <w:r>
        <w:rPr>
          <w:rFonts w:ascii="Arial" w:eastAsia="Arial" w:hAnsi="Arial" w:cs="Arial"/>
          <w:color w:val="000000"/>
          <w:sz w:val="24"/>
          <w:szCs w:val="24"/>
          <w:lang w:val="en-US"/>
        </w:rPr>
        <w:t>2</w:t>
      </w:r>
      <w:r w:rsidRPr="0054283D">
        <w:rPr>
          <w:rFonts w:ascii="Arial" w:eastAsia="Arial" w:hAnsi="Arial" w:cs="Arial"/>
          <w:color w:val="000000"/>
          <w:sz w:val="24"/>
          <w:szCs w:val="24"/>
          <w:lang w:val="en-US"/>
        </w:rPr>
        <w:t>)</w:t>
      </w:r>
      <w:r>
        <w:rPr>
          <w:rFonts w:ascii="Arial" w:eastAsia="Arial" w:hAnsi="Arial" w:cs="Arial"/>
          <w:color w:val="000000"/>
          <w:sz w:val="24"/>
          <w:szCs w:val="24"/>
          <w:lang w:val="en-US"/>
        </w:rPr>
        <w:t>”</w:t>
      </w:r>
      <w:r w:rsidRPr="0054283D">
        <w:rPr>
          <w:rFonts w:ascii="Arial" w:eastAsia="Arial" w:hAnsi="Arial" w:cs="Arial"/>
          <w:color w:val="000000"/>
          <w:sz w:val="24"/>
          <w:szCs w:val="24"/>
          <w:lang w:val="en-US"/>
        </w:rPr>
        <w:t xml:space="preserve">. The company - "Center for Innovation and Business" was selected </w:t>
      </w:r>
      <w:r>
        <w:rPr>
          <w:rFonts w:ascii="Arial" w:eastAsia="Arial" w:hAnsi="Arial" w:cs="Arial"/>
          <w:color w:val="000000"/>
          <w:sz w:val="24"/>
          <w:szCs w:val="24"/>
          <w:lang w:val="en-US"/>
        </w:rPr>
        <w:t>to develop</w:t>
      </w:r>
      <w:r w:rsidRPr="0054283D">
        <w:rPr>
          <w:rFonts w:ascii="Arial" w:eastAsia="Arial" w:hAnsi="Arial" w:cs="Arial"/>
          <w:color w:val="000000"/>
          <w:sz w:val="24"/>
          <w:szCs w:val="24"/>
          <w:lang w:val="en-US"/>
        </w:rPr>
        <w:t xml:space="preserve"> </w:t>
      </w:r>
      <w:r>
        <w:rPr>
          <w:rFonts w:ascii="Arial" w:eastAsia="Arial" w:hAnsi="Arial" w:cs="Arial"/>
          <w:color w:val="000000"/>
          <w:sz w:val="24"/>
          <w:szCs w:val="24"/>
          <w:lang w:val="en-US"/>
        </w:rPr>
        <w:t>SEP</w:t>
      </w:r>
      <w:r w:rsidRPr="0054283D">
        <w:rPr>
          <w:rFonts w:ascii="Arial" w:eastAsia="Arial" w:hAnsi="Arial" w:cs="Arial"/>
          <w:color w:val="000000"/>
          <w:sz w:val="24"/>
          <w:szCs w:val="24"/>
          <w:lang w:val="en-US"/>
        </w:rPr>
        <w:t xml:space="preserve">. On September 13, 2019, the Center for Innovation and Business presented the initial interface of the portal for public discussion of draft legal acts for the Ministry of Justice and its partners (USAID </w:t>
      </w:r>
      <w:r>
        <w:rPr>
          <w:rFonts w:ascii="Arial" w:eastAsia="Arial" w:hAnsi="Arial" w:cs="Arial"/>
          <w:color w:val="000000"/>
          <w:sz w:val="24"/>
          <w:szCs w:val="24"/>
          <w:lang w:val="en-US"/>
        </w:rPr>
        <w:t>Cooperative</w:t>
      </w:r>
      <w:r w:rsidRPr="0054283D">
        <w:rPr>
          <w:rFonts w:ascii="Arial" w:eastAsia="Arial" w:hAnsi="Arial" w:cs="Arial"/>
          <w:color w:val="000000"/>
          <w:sz w:val="24"/>
          <w:szCs w:val="24"/>
          <w:lang w:val="en-US"/>
        </w:rPr>
        <w:t xml:space="preserve"> Management Program and the European Union's Rule of Law Program in the Kyrgyz Republic - Phase 2) project.</w:t>
      </w:r>
    </w:p>
    <w:p w14:paraId="19D2F7E5" w14:textId="77777777" w:rsidR="009F5E2C" w:rsidRPr="0054283D" w:rsidRDefault="009F5E2C">
      <w:pPr>
        <w:spacing w:after="0" w:line="240" w:lineRule="auto"/>
        <w:jc w:val="both"/>
        <w:rPr>
          <w:rFonts w:ascii="Arial" w:eastAsia="Arial" w:hAnsi="Arial" w:cs="Arial"/>
          <w:color w:val="000000"/>
          <w:sz w:val="24"/>
          <w:szCs w:val="24"/>
          <w:lang w:val="en-US"/>
        </w:rPr>
      </w:pPr>
    </w:p>
    <w:p w14:paraId="4D7CD3E6" w14:textId="77777777" w:rsidR="009F5E2C" w:rsidRPr="0054283D" w:rsidRDefault="009F5E2C">
      <w:pPr>
        <w:spacing w:before="120" w:after="0"/>
        <w:jc w:val="both"/>
        <w:rPr>
          <w:rFonts w:ascii="Arial" w:eastAsia="Arial" w:hAnsi="Arial" w:cs="Arial"/>
          <w:color w:val="000000"/>
          <w:sz w:val="24"/>
          <w:szCs w:val="24"/>
          <w:lang w:val="en-US"/>
        </w:rPr>
      </w:pPr>
    </w:p>
    <w:p w14:paraId="48D9F1E0" w14:textId="34DA8D0D" w:rsidR="009F5E2C" w:rsidRPr="0054283D" w:rsidRDefault="0054283D">
      <w:pPr>
        <w:jc w:val="both"/>
        <w:rPr>
          <w:rFonts w:ascii="Arial" w:eastAsia="Arial" w:hAnsi="Arial" w:cs="Arial"/>
          <w:b/>
          <w:sz w:val="24"/>
          <w:szCs w:val="24"/>
          <w:lang w:val="en-US"/>
        </w:rPr>
      </w:pPr>
      <w:r w:rsidRPr="0003436B">
        <w:rPr>
          <w:rFonts w:ascii="Arial" w:eastAsia="Arial" w:hAnsi="Arial" w:cs="Arial"/>
          <w:b/>
          <w:sz w:val="24"/>
          <w:szCs w:val="24"/>
          <w:lang w:val="en-US"/>
        </w:rPr>
        <w:t>Assessment of implementation of commitment</w:t>
      </w:r>
      <w:r w:rsidR="00D00A97" w:rsidRPr="0054283D">
        <w:rPr>
          <w:rFonts w:ascii="Arial" w:eastAsia="Arial" w:hAnsi="Arial" w:cs="Arial"/>
          <w:b/>
          <w:sz w:val="24"/>
          <w:szCs w:val="24"/>
          <w:lang w:val="en-US"/>
        </w:rPr>
        <w:t xml:space="preserve"> №6:</w:t>
      </w:r>
    </w:p>
    <w:tbl>
      <w:tblPr>
        <w:tblStyle w:val="aff6"/>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5690"/>
        <w:gridCol w:w="1426"/>
        <w:gridCol w:w="1828"/>
      </w:tblGrid>
      <w:tr w:rsidR="0054283D" w:rsidRPr="00C245BB" w14:paraId="1D032D6F" w14:textId="77777777" w:rsidTr="0054283D">
        <w:tc>
          <w:tcPr>
            <w:tcW w:w="803" w:type="dxa"/>
          </w:tcPr>
          <w:p w14:paraId="6C20F79D" w14:textId="34316D13" w:rsidR="0054283D" w:rsidRPr="00C245BB" w:rsidRDefault="0054283D">
            <w:pPr>
              <w:jc w:val="center"/>
              <w:rPr>
                <w:rFonts w:ascii="Arial" w:eastAsia="Arial" w:hAnsi="Arial" w:cs="Arial"/>
                <w:b/>
                <w:color w:val="000000"/>
                <w:sz w:val="20"/>
                <w:szCs w:val="20"/>
              </w:rPr>
            </w:pPr>
            <w:r>
              <w:rPr>
                <w:rFonts w:ascii="Arial" w:eastAsia="Arial" w:hAnsi="Arial" w:cs="Arial"/>
                <w:b/>
                <w:color w:val="000000"/>
                <w:sz w:val="20"/>
                <w:szCs w:val="20"/>
                <w:lang w:val="en-US"/>
              </w:rPr>
              <w:t>NAP para</w:t>
            </w:r>
          </w:p>
        </w:tc>
        <w:tc>
          <w:tcPr>
            <w:tcW w:w="5690" w:type="dxa"/>
          </w:tcPr>
          <w:p w14:paraId="47C828B0" w14:textId="0F48ACEF" w:rsidR="0054283D" w:rsidRPr="00C245BB" w:rsidRDefault="0054283D">
            <w:pPr>
              <w:jc w:val="center"/>
              <w:rPr>
                <w:rFonts w:ascii="Arial" w:eastAsia="Arial" w:hAnsi="Arial" w:cs="Arial"/>
                <w:b/>
                <w:color w:val="000000"/>
                <w:sz w:val="20"/>
                <w:szCs w:val="20"/>
              </w:rPr>
            </w:pPr>
            <w:r>
              <w:rPr>
                <w:rFonts w:ascii="Arial" w:eastAsia="Arial" w:hAnsi="Arial" w:cs="Arial"/>
                <w:b/>
                <w:color w:val="000000"/>
                <w:sz w:val="20"/>
                <w:szCs w:val="20"/>
                <w:lang w:val="en-US"/>
              </w:rPr>
              <w:t>Expected results</w:t>
            </w:r>
          </w:p>
        </w:tc>
        <w:tc>
          <w:tcPr>
            <w:tcW w:w="1426" w:type="dxa"/>
          </w:tcPr>
          <w:p w14:paraId="64CDBC14" w14:textId="287B513E" w:rsidR="0054283D" w:rsidRPr="00C245BB" w:rsidRDefault="0054283D">
            <w:pPr>
              <w:jc w:val="center"/>
              <w:rPr>
                <w:rFonts w:ascii="Arial" w:eastAsia="Arial" w:hAnsi="Arial" w:cs="Arial"/>
                <w:b/>
                <w:color w:val="000000"/>
                <w:sz w:val="20"/>
                <w:szCs w:val="20"/>
              </w:rPr>
            </w:pPr>
            <w:r>
              <w:rPr>
                <w:rFonts w:ascii="Arial" w:eastAsia="Arial" w:hAnsi="Arial" w:cs="Arial"/>
                <w:b/>
                <w:color w:val="000000"/>
                <w:sz w:val="20"/>
                <w:szCs w:val="20"/>
                <w:lang w:val="en-US"/>
              </w:rPr>
              <w:t>Deadline for implementation</w:t>
            </w:r>
          </w:p>
        </w:tc>
        <w:tc>
          <w:tcPr>
            <w:tcW w:w="1828" w:type="dxa"/>
          </w:tcPr>
          <w:p w14:paraId="43B54ACB" w14:textId="7DB5F31C" w:rsidR="0054283D" w:rsidRPr="00C245BB" w:rsidRDefault="0054283D">
            <w:pPr>
              <w:jc w:val="center"/>
              <w:rPr>
                <w:rFonts w:ascii="Arial" w:eastAsia="Arial" w:hAnsi="Arial" w:cs="Arial"/>
                <w:b/>
                <w:color w:val="000000"/>
                <w:sz w:val="20"/>
                <w:szCs w:val="20"/>
              </w:rPr>
            </w:pPr>
            <w:r>
              <w:rPr>
                <w:rFonts w:ascii="Arial" w:eastAsia="Arial" w:hAnsi="Arial" w:cs="Arial"/>
                <w:b/>
                <w:color w:val="000000"/>
                <w:sz w:val="20"/>
                <w:szCs w:val="20"/>
                <w:lang w:val="en-US"/>
              </w:rPr>
              <w:t>Implementation status</w:t>
            </w:r>
          </w:p>
        </w:tc>
      </w:tr>
      <w:tr w:rsidR="009F5E2C" w:rsidRPr="00C245BB" w14:paraId="2DFE6E3A" w14:textId="77777777" w:rsidTr="0054283D">
        <w:tc>
          <w:tcPr>
            <w:tcW w:w="803" w:type="dxa"/>
          </w:tcPr>
          <w:p w14:paraId="1DF2AD14"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17.1.</w:t>
            </w:r>
          </w:p>
        </w:tc>
        <w:tc>
          <w:tcPr>
            <w:tcW w:w="5690" w:type="dxa"/>
          </w:tcPr>
          <w:p w14:paraId="01E6A320" w14:textId="4017F451" w:rsidR="0054283D" w:rsidRPr="0054283D" w:rsidRDefault="0054283D" w:rsidP="00E31935">
            <w:pPr>
              <w:jc w:val="both"/>
              <w:rPr>
                <w:rFonts w:ascii="Arial" w:eastAsia="Arial" w:hAnsi="Arial" w:cs="Arial"/>
                <w:sz w:val="20"/>
                <w:szCs w:val="20"/>
                <w:lang w:val="en-US"/>
              </w:rPr>
            </w:pPr>
            <w:r w:rsidRPr="0054283D">
              <w:rPr>
                <w:rFonts w:ascii="Arial" w:eastAsia="Arial" w:hAnsi="Arial" w:cs="Arial"/>
                <w:sz w:val="20"/>
                <w:szCs w:val="20"/>
                <w:lang w:val="en-US"/>
              </w:rPr>
              <w:t xml:space="preserve">A working group has been </w:t>
            </w:r>
            <w:r w:rsidR="00E31935">
              <w:rPr>
                <w:rFonts w:ascii="Arial" w:eastAsia="Arial" w:hAnsi="Arial" w:cs="Arial"/>
                <w:sz w:val="20"/>
                <w:szCs w:val="20"/>
                <w:lang w:val="en-US"/>
              </w:rPr>
              <w:t>set</w:t>
            </w:r>
            <w:r w:rsidRPr="0054283D">
              <w:rPr>
                <w:rFonts w:ascii="Arial" w:eastAsia="Arial" w:hAnsi="Arial" w:cs="Arial"/>
                <w:sz w:val="20"/>
                <w:szCs w:val="20"/>
                <w:lang w:val="en-US"/>
              </w:rPr>
              <w:t xml:space="preserve"> with representatives of state bodies, civil </w:t>
            </w:r>
            <w:r w:rsidR="00E31935">
              <w:rPr>
                <w:rFonts w:ascii="Arial" w:eastAsia="Arial" w:hAnsi="Arial" w:cs="Arial"/>
                <w:sz w:val="20"/>
                <w:szCs w:val="20"/>
                <w:lang w:val="en-US"/>
              </w:rPr>
              <w:t xml:space="preserve">society </w:t>
            </w:r>
            <w:r w:rsidRPr="0054283D">
              <w:rPr>
                <w:rFonts w:ascii="Arial" w:eastAsia="Arial" w:hAnsi="Arial" w:cs="Arial"/>
                <w:sz w:val="20"/>
                <w:szCs w:val="20"/>
                <w:lang w:val="en-US"/>
              </w:rPr>
              <w:t xml:space="preserve">and business community to improve procedure for public discussion of regulatory legal acts and </w:t>
            </w:r>
            <w:r w:rsidR="00E31935">
              <w:rPr>
                <w:rFonts w:ascii="Arial" w:eastAsia="Arial" w:hAnsi="Arial" w:cs="Arial"/>
                <w:sz w:val="20"/>
                <w:szCs w:val="20"/>
                <w:lang w:val="en-US"/>
              </w:rPr>
              <w:t>introduce</w:t>
            </w:r>
            <w:r w:rsidRPr="0054283D">
              <w:rPr>
                <w:rFonts w:ascii="Arial" w:eastAsia="Arial" w:hAnsi="Arial" w:cs="Arial"/>
                <w:sz w:val="20"/>
                <w:szCs w:val="20"/>
                <w:lang w:val="en-US"/>
              </w:rPr>
              <w:t xml:space="preserve"> a </w:t>
            </w:r>
            <w:r w:rsidR="00E31935">
              <w:rPr>
                <w:rFonts w:ascii="Arial" w:eastAsia="Arial" w:hAnsi="Arial" w:cs="Arial"/>
                <w:sz w:val="20"/>
                <w:szCs w:val="20"/>
                <w:lang w:val="en-US"/>
              </w:rPr>
              <w:t>S</w:t>
            </w:r>
            <w:r w:rsidRPr="0054283D">
              <w:rPr>
                <w:rFonts w:ascii="Arial" w:eastAsia="Arial" w:hAnsi="Arial" w:cs="Arial"/>
                <w:sz w:val="20"/>
                <w:szCs w:val="20"/>
                <w:lang w:val="en-US"/>
              </w:rPr>
              <w:t xml:space="preserve">ingle </w:t>
            </w:r>
            <w:r w:rsidR="00E31935">
              <w:rPr>
                <w:rFonts w:ascii="Arial" w:eastAsia="Arial" w:hAnsi="Arial" w:cs="Arial"/>
                <w:sz w:val="20"/>
                <w:szCs w:val="20"/>
                <w:lang w:val="en-US"/>
              </w:rPr>
              <w:t>E</w:t>
            </w:r>
            <w:r w:rsidRPr="0054283D">
              <w:rPr>
                <w:rFonts w:ascii="Arial" w:eastAsia="Arial" w:hAnsi="Arial" w:cs="Arial"/>
                <w:sz w:val="20"/>
                <w:szCs w:val="20"/>
                <w:lang w:val="en-US"/>
              </w:rPr>
              <w:t xml:space="preserve">lectronic </w:t>
            </w:r>
            <w:r w:rsidR="00E31935">
              <w:rPr>
                <w:rFonts w:ascii="Arial" w:eastAsia="Arial" w:hAnsi="Arial" w:cs="Arial"/>
                <w:sz w:val="20"/>
                <w:szCs w:val="20"/>
                <w:lang w:val="en-US"/>
              </w:rPr>
              <w:t>P</w:t>
            </w:r>
            <w:r w:rsidRPr="0054283D">
              <w:rPr>
                <w:rFonts w:ascii="Arial" w:eastAsia="Arial" w:hAnsi="Arial" w:cs="Arial"/>
                <w:sz w:val="20"/>
                <w:szCs w:val="20"/>
                <w:lang w:val="en-US"/>
              </w:rPr>
              <w:t>ortal</w:t>
            </w:r>
          </w:p>
        </w:tc>
        <w:tc>
          <w:tcPr>
            <w:tcW w:w="1426" w:type="dxa"/>
          </w:tcPr>
          <w:p w14:paraId="679698F1" w14:textId="2A2E916B" w:rsidR="009F5E2C" w:rsidRPr="00C245BB" w:rsidRDefault="0054283D">
            <w:pPr>
              <w:rPr>
                <w:rFonts w:ascii="Arial" w:eastAsia="Arial" w:hAnsi="Arial" w:cs="Arial"/>
                <w:sz w:val="20"/>
                <w:szCs w:val="20"/>
              </w:rPr>
            </w:pPr>
            <w:proofErr w:type="spellStart"/>
            <w:r w:rsidRPr="0054283D">
              <w:rPr>
                <w:rFonts w:ascii="Arial" w:eastAsia="Arial" w:hAnsi="Arial" w:cs="Arial"/>
                <w:sz w:val="20"/>
                <w:szCs w:val="20"/>
              </w:rPr>
              <w:t>January</w:t>
            </w:r>
            <w:proofErr w:type="spellEnd"/>
            <w:r w:rsidRPr="0054283D">
              <w:rPr>
                <w:rFonts w:ascii="Arial" w:eastAsia="Arial" w:hAnsi="Arial" w:cs="Arial"/>
                <w:sz w:val="20"/>
                <w:szCs w:val="20"/>
              </w:rPr>
              <w:t xml:space="preserve"> 1, 2019</w:t>
            </w:r>
          </w:p>
        </w:tc>
        <w:tc>
          <w:tcPr>
            <w:tcW w:w="1828" w:type="dxa"/>
          </w:tcPr>
          <w:p w14:paraId="17763C92" w14:textId="52347331" w:rsidR="009F5E2C" w:rsidRPr="0054283D" w:rsidRDefault="0054283D">
            <w:pPr>
              <w:jc w:val="center"/>
              <w:rPr>
                <w:rFonts w:ascii="Arial" w:eastAsia="Arial" w:hAnsi="Arial" w:cs="Arial"/>
                <w:sz w:val="20"/>
                <w:szCs w:val="20"/>
                <w:lang w:val="en-US"/>
              </w:rPr>
            </w:pPr>
            <w:r>
              <w:rPr>
                <w:rFonts w:ascii="Arial" w:eastAsia="Arial" w:hAnsi="Arial" w:cs="Arial"/>
                <w:sz w:val="20"/>
                <w:szCs w:val="20"/>
                <w:lang w:val="en-US"/>
              </w:rPr>
              <w:t>Achieved</w:t>
            </w:r>
          </w:p>
        </w:tc>
      </w:tr>
      <w:tr w:rsidR="009F5E2C" w:rsidRPr="00C245BB" w14:paraId="1F8E1317" w14:textId="77777777" w:rsidTr="0054283D">
        <w:tc>
          <w:tcPr>
            <w:tcW w:w="803" w:type="dxa"/>
          </w:tcPr>
          <w:p w14:paraId="14D781F6"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17.2.</w:t>
            </w:r>
          </w:p>
        </w:tc>
        <w:tc>
          <w:tcPr>
            <w:tcW w:w="5690" w:type="dxa"/>
          </w:tcPr>
          <w:p w14:paraId="2AA17A82" w14:textId="73A80273" w:rsidR="009F5E2C" w:rsidRPr="00E31935" w:rsidRDefault="00E31935" w:rsidP="00E31935">
            <w:pPr>
              <w:jc w:val="both"/>
              <w:rPr>
                <w:rFonts w:ascii="Arial" w:eastAsia="Arial" w:hAnsi="Arial" w:cs="Arial"/>
                <w:sz w:val="20"/>
                <w:szCs w:val="20"/>
                <w:lang w:val="en-US"/>
              </w:rPr>
            </w:pPr>
            <w:r>
              <w:rPr>
                <w:rFonts w:ascii="Arial" w:eastAsia="Arial" w:hAnsi="Arial" w:cs="Arial"/>
                <w:sz w:val="20"/>
                <w:szCs w:val="20"/>
                <w:lang w:val="en-US"/>
              </w:rPr>
              <w:t>Some</w:t>
            </w:r>
            <w:r w:rsidRPr="00E31935">
              <w:rPr>
                <w:rFonts w:ascii="Arial" w:eastAsia="Arial" w:hAnsi="Arial" w:cs="Arial"/>
                <w:sz w:val="20"/>
                <w:szCs w:val="20"/>
                <w:lang w:val="en-US"/>
              </w:rPr>
              <w:t xml:space="preserve"> </w:t>
            </w:r>
            <w:r>
              <w:rPr>
                <w:rFonts w:ascii="Arial" w:eastAsia="Arial" w:hAnsi="Arial" w:cs="Arial"/>
                <w:sz w:val="20"/>
                <w:szCs w:val="20"/>
                <w:lang w:val="en-US"/>
              </w:rPr>
              <w:t>changes</w:t>
            </w:r>
            <w:r w:rsidRPr="00E31935">
              <w:rPr>
                <w:rFonts w:ascii="Arial" w:eastAsia="Arial" w:hAnsi="Arial" w:cs="Arial"/>
                <w:sz w:val="20"/>
                <w:szCs w:val="20"/>
                <w:lang w:val="en-US"/>
              </w:rPr>
              <w:t xml:space="preserve"> </w:t>
            </w:r>
            <w:r>
              <w:rPr>
                <w:rFonts w:ascii="Arial" w:eastAsia="Arial" w:hAnsi="Arial" w:cs="Arial"/>
                <w:sz w:val="20"/>
                <w:szCs w:val="20"/>
                <w:lang w:val="en-US"/>
              </w:rPr>
              <w:t>were</w:t>
            </w:r>
            <w:r w:rsidRPr="00E31935">
              <w:rPr>
                <w:rFonts w:ascii="Arial" w:eastAsia="Arial" w:hAnsi="Arial" w:cs="Arial"/>
                <w:sz w:val="20"/>
                <w:szCs w:val="20"/>
                <w:lang w:val="en-US"/>
              </w:rPr>
              <w:t xml:space="preserve"> </w:t>
            </w:r>
            <w:r>
              <w:rPr>
                <w:rFonts w:ascii="Arial" w:eastAsia="Arial" w:hAnsi="Arial" w:cs="Arial"/>
                <w:sz w:val="20"/>
                <w:szCs w:val="20"/>
                <w:lang w:val="en-US"/>
              </w:rPr>
              <w:t>introduced</w:t>
            </w:r>
            <w:r w:rsidRPr="00E31935">
              <w:rPr>
                <w:rFonts w:ascii="Arial" w:eastAsia="Arial" w:hAnsi="Arial" w:cs="Arial"/>
                <w:sz w:val="20"/>
                <w:szCs w:val="20"/>
                <w:lang w:val="en-US"/>
              </w:rPr>
              <w:t xml:space="preserve"> </w:t>
            </w:r>
            <w:r>
              <w:rPr>
                <w:rFonts w:ascii="Arial" w:eastAsia="Arial" w:hAnsi="Arial" w:cs="Arial"/>
                <w:sz w:val="20"/>
                <w:szCs w:val="20"/>
                <w:lang w:val="en-US"/>
              </w:rPr>
              <w:t>to</w:t>
            </w:r>
            <w:r w:rsidRPr="00E31935">
              <w:rPr>
                <w:rFonts w:ascii="Arial" w:eastAsia="Arial" w:hAnsi="Arial" w:cs="Arial"/>
                <w:sz w:val="20"/>
                <w:szCs w:val="20"/>
                <w:lang w:val="en-US"/>
              </w:rPr>
              <w:t xml:space="preserve"> the regulatory acts aimed at increasing involvement of civil society, entrepreneurs and other interested parties in the process of developing the regulatory acts of the Kyrgyz Republic</w:t>
            </w:r>
          </w:p>
        </w:tc>
        <w:tc>
          <w:tcPr>
            <w:tcW w:w="1426" w:type="dxa"/>
          </w:tcPr>
          <w:p w14:paraId="0FE5934A" w14:textId="541C04E1" w:rsidR="009F5E2C" w:rsidRPr="00C245BB" w:rsidRDefault="0054283D">
            <w:pPr>
              <w:rPr>
                <w:rFonts w:ascii="Arial" w:eastAsia="Arial" w:hAnsi="Arial" w:cs="Arial"/>
                <w:sz w:val="20"/>
                <w:szCs w:val="20"/>
              </w:rPr>
            </w:pPr>
            <w:proofErr w:type="spellStart"/>
            <w:r w:rsidRPr="0054283D">
              <w:rPr>
                <w:rFonts w:ascii="Arial" w:eastAsia="Arial" w:hAnsi="Arial" w:cs="Arial"/>
                <w:sz w:val="20"/>
                <w:szCs w:val="20"/>
              </w:rPr>
              <w:t>December</w:t>
            </w:r>
            <w:proofErr w:type="spellEnd"/>
            <w:r w:rsidRPr="0054283D">
              <w:rPr>
                <w:rFonts w:ascii="Arial" w:eastAsia="Arial" w:hAnsi="Arial" w:cs="Arial"/>
                <w:sz w:val="20"/>
                <w:szCs w:val="20"/>
              </w:rPr>
              <w:t xml:space="preserve"> 31, 2019</w:t>
            </w:r>
          </w:p>
        </w:tc>
        <w:tc>
          <w:tcPr>
            <w:tcW w:w="1828" w:type="dxa"/>
          </w:tcPr>
          <w:p w14:paraId="75502AFD"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w:t>
            </w:r>
          </w:p>
        </w:tc>
      </w:tr>
      <w:tr w:rsidR="009F5E2C" w:rsidRPr="00C245BB" w14:paraId="664BA478" w14:textId="77777777" w:rsidTr="0054283D">
        <w:tc>
          <w:tcPr>
            <w:tcW w:w="803" w:type="dxa"/>
          </w:tcPr>
          <w:p w14:paraId="287F117B"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18.1.</w:t>
            </w:r>
          </w:p>
        </w:tc>
        <w:tc>
          <w:tcPr>
            <w:tcW w:w="5690" w:type="dxa"/>
          </w:tcPr>
          <w:p w14:paraId="2DCE5109" w14:textId="46792558" w:rsidR="009F5E2C" w:rsidRPr="00E31935" w:rsidRDefault="00E31935">
            <w:pPr>
              <w:jc w:val="both"/>
              <w:rPr>
                <w:rFonts w:ascii="Arial" w:eastAsia="Arial" w:hAnsi="Arial" w:cs="Arial"/>
                <w:sz w:val="20"/>
                <w:szCs w:val="20"/>
                <w:lang w:val="en-US"/>
              </w:rPr>
            </w:pPr>
            <w:proofErr w:type="spellStart"/>
            <w:r>
              <w:rPr>
                <w:rFonts w:ascii="Arial" w:eastAsia="Arial" w:hAnsi="Arial" w:cs="Arial"/>
                <w:sz w:val="20"/>
                <w:szCs w:val="20"/>
                <w:lang w:val="en-US"/>
              </w:rPr>
              <w:t>ToR</w:t>
            </w:r>
            <w:proofErr w:type="spellEnd"/>
            <w:r>
              <w:rPr>
                <w:rFonts w:ascii="Arial" w:eastAsia="Arial" w:hAnsi="Arial" w:cs="Arial"/>
                <w:sz w:val="20"/>
                <w:szCs w:val="20"/>
                <w:lang w:val="en-US"/>
              </w:rPr>
              <w:t xml:space="preserve"> has been developed</w:t>
            </w:r>
          </w:p>
        </w:tc>
        <w:tc>
          <w:tcPr>
            <w:tcW w:w="1426" w:type="dxa"/>
          </w:tcPr>
          <w:p w14:paraId="5F078655" w14:textId="50771998" w:rsidR="009F5E2C" w:rsidRPr="00C245BB" w:rsidRDefault="0054283D">
            <w:pPr>
              <w:rPr>
                <w:rFonts w:ascii="Arial" w:eastAsia="Arial" w:hAnsi="Arial" w:cs="Arial"/>
                <w:sz w:val="20"/>
                <w:szCs w:val="20"/>
              </w:rPr>
            </w:pPr>
            <w:proofErr w:type="spellStart"/>
            <w:r w:rsidRPr="0054283D">
              <w:rPr>
                <w:rFonts w:ascii="Arial" w:eastAsia="Arial" w:hAnsi="Arial" w:cs="Arial"/>
                <w:sz w:val="20"/>
                <w:szCs w:val="20"/>
              </w:rPr>
              <w:t>December</w:t>
            </w:r>
            <w:proofErr w:type="spellEnd"/>
            <w:r w:rsidRPr="0054283D">
              <w:rPr>
                <w:rFonts w:ascii="Arial" w:eastAsia="Arial" w:hAnsi="Arial" w:cs="Arial"/>
                <w:sz w:val="20"/>
                <w:szCs w:val="20"/>
              </w:rPr>
              <w:t xml:space="preserve"> 31, 2019</w:t>
            </w:r>
          </w:p>
        </w:tc>
        <w:tc>
          <w:tcPr>
            <w:tcW w:w="1828" w:type="dxa"/>
          </w:tcPr>
          <w:p w14:paraId="3EB95055" w14:textId="0285D55D" w:rsidR="009F5E2C" w:rsidRPr="0054283D" w:rsidRDefault="0054283D">
            <w:pPr>
              <w:jc w:val="center"/>
              <w:rPr>
                <w:rFonts w:ascii="Arial" w:eastAsia="Arial" w:hAnsi="Arial" w:cs="Arial"/>
                <w:sz w:val="20"/>
                <w:szCs w:val="20"/>
                <w:lang w:val="en-US"/>
              </w:rPr>
            </w:pPr>
            <w:r>
              <w:rPr>
                <w:rFonts w:ascii="Arial" w:eastAsia="Arial" w:hAnsi="Arial" w:cs="Arial"/>
                <w:sz w:val="20"/>
                <w:szCs w:val="20"/>
                <w:lang w:val="en-US"/>
              </w:rPr>
              <w:t>Achieved</w:t>
            </w:r>
          </w:p>
        </w:tc>
      </w:tr>
    </w:tbl>
    <w:p w14:paraId="7EF17664" w14:textId="77777777" w:rsidR="009F5E2C" w:rsidRPr="00C245BB" w:rsidRDefault="009F5E2C">
      <w:pPr>
        <w:rPr>
          <w:rFonts w:ascii="Arial" w:eastAsia="Arial" w:hAnsi="Arial" w:cs="Arial"/>
          <w:b/>
          <w:color w:val="000000"/>
          <w:sz w:val="24"/>
          <w:szCs w:val="24"/>
        </w:rPr>
      </w:pPr>
    </w:p>
    <w:p w14:paraId="1057E2A0" w14:textId="31D643D4" w:rsidR="009F5E2C" w:rsidRPr="00C245BB" w:rsidRDefault="00E31935">
      <w:pPr>
        <w:rPr>
          <w:rFonts w:ascii="Arial" w:eastAsia="Arial" w:hAnsi="Arial" w:cs="Arial"/>
          <w:b/>
          <w:color w:val="000000"/>
          <w:sz w:val="24"/>
          <w:szCs w:val="24"/>
        </w:rPr>
      </w:pPr>
      <w:r>
        <w:rPr>
          <w:rFonts w:ascii="Arial" w:eastAsia="Arial" w:hAnsi="Arial" w:cs="Arial"/>
          <w:b/>
          <w:color w:val="000000"/>
          <w:sz w:val="24"/>
          <w:szCs w:val="24"/>
          <w:lang w:val="en-US"/>
        </w:rPr>
        <w:t>Recommendations</w:t>
      </w:r>
      <w:r w:rsidR="00D00A97" w:rsidRPr="00C245BB">
        <w:rPr>
          <w:rFonts w:ascii="Arial" w:eastAsia="Arial" w:hAnsi="Arial" w:cs="Arial"/>
          <w:b/>
          <w:color w:val="000000"/>
          <w:sz w:val="24"/>
          <w:szCs w:val="24"/>
        </w:rPr>
        <w:t>:</w:t>
      </w:r>
    </w:p>
    <w:p w14:paraId="121B3A2B" w14:textId="48A8EA9C" w:rsidR="00E31935" w:rsidRPr="00E31935" w:rsidRDefault="00E31935" w:rsidP="00E31935">
      <w:pPr>
        <w:numPr>
          <w:ilvl w:val="0"/>
          <w:numId w:val="36"/>
        </w:numPr>
        <w:pBdr>
          <w:top w:val="nil"/>
          <w:left w:val="nil"/>
          <w:bottom w:val="nil"/>
          <w:right w:val="nil"/>
          <w:between w:val="nil"/>
        </w:pBdr>
        <w:spacing w:after="0"/>
        <w:jc w:val="both"/>
        <w:rPr>
          <w:rFonts w:ascii="Arial" w:eastAsia="Arial" w:hAnsi="Arial" w:cs="Arial"/>
          <w:color w:val="000000"/>
          <w:sz w:val="24"/>
          <w:szCs w:val="24"/>
          <w:lang w:val="en-US"/>
        </w:rPr>
      </w:pPr>
      <w:r w:rsidRPr="00E31935">
        <w:rPr>
          <w:rFonts w:ascii="Arial" w:eastAsia="Arial" w:hAnsi="Arial" w:cs="Arial"/>
          <w:color w:val="000000"/>
          <w:sz w:val="24"/>
          <w:szCs w:val="24"/>
          <w:lang w:val="en-US"/>
        </w:rPr>
        <w:t xml:space="preserve">It is recommended that </w:t>
      </w:r>
      <w:r>
        <w:rPr>
          <w:rFonts w:ascii="Arial" w:eastAsia="Arial" w:hAnsi="Arial" w:cs="Arial"/>
          <w:color w:val="000000"/>
          <w:sz w:val="24"/>
          <w:szCs w:val="24"/>
          <w:lang w:val="en-US"/>
        </w:rPr>
        <w:t xml:space="preserve">objectives and tasks of </w:t>
      </w:r>
      <w:r w:rsidRPr="00E31935">
        <w:rPr>
          <w:rFonts w:ascii="Arial" w:eastAsia="Arial" w:hAnsi="Arial" w:cs="Arial"/>
          <w:color w:val="000000"/>
          <w:sz w:val="24"/>
          <w:szCs w:val="24"/>
          <w:lang w:val="en-US"/>
        </w:rPr>
        <w:t xml:space="preserve">the </w:t>
      </w:r>
      <w:proofErr w:type="spellStart"/>
      <w:r w:rsidRPr="00E31935">
        <w:rPr>
          <w:rFonts w:ascii="Arial" w:eastAsia="Arial" w:hAnsi="Arial" w:cs="Arial"/>
          <w:color w:val="000000"/>
          <w:sz w:val="24"/>
          <w:szCs w:val="24"/>
          <w:lang w:val="en-US"/>
        </w:rPr>
        <w:t>M</w:t>
      </w:r>
      <w:r>
        <w:rPr>
          <w:rFonts w:ascii="Arial" w:eastAsia="Arial" w:hAnsi="Arial" w:cs="Arial"/>
          <w:color w:val="000000"/>
          <w:sz w:val="24"/>
          <w:szCs w:val="24"/>
          <w:lang w:val="en-US"/>
        </w:rPr>
        <w:t>o</w:t>
      </w:r>
      <w:r w:rsidRPr="00E31935">
        <w:rPr>
          <w:rFonts w:ascii="Arial" w:eastAsia="Arial" w:hAnsi="Arial" w:cs="Arial"/>
          <w:color w:val="000000"/>
          <w:sz w:val="24"/>
          <w:szCs w:val="24"/>
          <w:lang w:val="en-US"/>
        </w:rPr>
        <w:t>J</w:t>
      </w:r>
      <w:proofErr w:type="spellEnd"/>
      <w:r w:rsidRPr="00E31935">
        <w:rPr>
          <w:rFonts w:ascii="Arial" w:eastAsia="Arial" w:hAnsi="Arial" w:cs="Arial"/>
          <w:color w:val="000000"/>
          <w:sz w:val="24"/>
          <w:szCs w:val="24"/>
          <w:lang w:val="en-US"/>
        </w:rPr>
        <w:t xml:space="preserve"> working group “On improving the public discussion of regulatory legal acts and introduction of </w:t>
      </w:r>
      <w:r>
        <w:rPr>
          <w:rFonts w:ascii="Arial" w:eastAsia="Arial" w:hAnsi="Arial" w:cs="Arial"/>
          <w:color w:val="000000"/>
          <w:sz w:val="24"/>
          <w:szCs w:val="24"/>
          <w:lang w:val="en-US"/>
        </w:rPr>
        <w:t>Single</w:t>
      </w:r>
      <w:r w:rsidRPr="00E31935">
        <w:rPr>
          <w:rFonts w:ascii="Arial" w:eastAsia="Arial" w:hAnsi="Arial" w:cs="Arial"/>
          <w:color w:val="000000"/>
          <w:sz w:val="24"/>
          <w:szCs w:val="24"/>
          <w:lang w:val="en-US"/>
        </w:rPr>
        <w:t xml:space="preserve"> Electronic Portal”, approved by </w:t>
      </w:r>
      <w:proofErr w:type="spellStart"/>
      <w:r w:rsidRPr="00E31935">
        <w:rPr>
          <w:rFonts w:ascii="Arial" w:eastAsia="Arial" w:hAnsi="Arial" w:cs="Arial"/>
          <w:color w:val="000000"/>
          <w:sz w:val="24"/>
          <w:szCs w:val="24"/>
          <w:lang w:val="en-US"/>
        </w:rPr>
        <w:t>M</w:t>
      </w:r>
      <w:r>
        <w:rPr>
          <w:rFonts w:ascii="Arial" w:eastAsia="Arial" w:hAnsi="Arial" w:cs="Arial"/>
          <w:color w:val="000000"/>
          <w:sz w:val="24"/>
          <w:szCs w:val="24"/>
          <w:lang w:val="en-US"/>
        </w:rPr>
        <w:t>o</w:t>
      </w:r>
      <w:r w:rsidRPr="00E31935">
        <w:rPr>
          <w:rFonts w:ascii="Arial" w:eastAsia="Arial" w:hAnsi="Arial" w:cs="Arial"/>
          <w:color w:val="000000"/>
          <w:sz w:val="24"/>
          <w:szCs w:val="24"/>
          <w:lang w:val="en-US"/>
        </w:rPr>
        <w:t>J</w:t>
      </w:r>
      <w:proofErr w:type="spellEnd"/>
      <w:r w:rsidRPr="00E31935">
        <w:rPr>
          <w:rFonts w:ascii="Arial" w:eastAsia="Arial" w:hAnsi="Arial" w:cs="Arial"/>
          <w:color w:val="000000"/>
          <w:sz w:val="24"/>
          <w:szCs w:val="24"/>
          <w:lang w:val="en-US"/>
        </w:rPr>
        <w:t xml:space="preserve"> order No. 249 of December 31, 2018, </w:t>
      </w:r>
      <w:r>
        <w:rPr>
          <w:rFonts w:ascii="Arial" w:eastAsia="Arial" w:hAnsi="Arial" w:cs="Arial"/>
          <w:color w:val="000000"/>
          <w:sz w:val="24"/>
          <w:szCs w:val="24"/>
          <w:lang w:val="en-US"/>
        </w:rPr>
        <w:t xml:space="preserve">be enlarged to </w:t>
      </w:r>
      <w:r w:rsidRPr="00E31935">
        <w:rPr>
          <w:rFonts w:ascii="Arial" w:eastAsia="Arial" w:hAnsi="Arial" w:cs="Arial"/>
          <w:color w:val="000000"/>
          <w:sz w:val="24"/>
          <w:szCs w:val="24"/>
          <w:lang w:val="en-US"/>
        </w:rPr>
        <w:t xml:space="preserve">involving it in improving </w:t>
      </w:r>
      <w:r w:rsidRPr="00E31935">
        <w:rPr>
          <w:rFonts w:ascii="Arial" w:eastAsia="Arial" w:hAnsi="Arial" w:cs="Arial"/>
          <w:b/>
          <w:color w:val="000000"/>
          <w:sz w:val="24"/>
          <w:szCs w:val="24"/>
          <w:lang w:val="en-US"/>
        </w:rPr>
        <w:t>legislation governing the public discussion of draft legal acts.</w:t>
      </w:r>
    </w:p>
    <w:p w14:paraId="5DD5DBFE" w14:textId="57DD7F6E" w:rsidR="00E31935" w:rsidRPr="00E31935" w:rsidRDefault="00E31935" w:rsidP="00E31935">
      <w:pPr>
        <w:numPr>
          <w:ilvl w:val="0"/>
          <w:numId w:val="36"/>
        </w:numPr>
        <w:pBdr>
          <w:top w:val="nil"/>
          <w:left w:val="nil"/>
          <w:bottom w:val="nil"/>
          <w:right w:val="nil"/>
          <w:between w:val="nil"/>
        </w:pBdr>
        <w:spacing w:after="0"/>
        <w:jc w:val="both"/>
        <w:rPr>
          <w:rFonts w:ascii="Arial" w:eastAsia="Arial" w:hAnsi="Arial" w:cs="Arial"/>
          <w:color w:val="000000"/>
          <w:sz w:val="24"/>
          <w:szCs w:val="24"/>
          <w:lang w:val="en-US"/>
        </w:rPr>
      </w:pPr>
      <w:r w:rsidRPr="00E31935">
        <w:rPr>
          <w:rFonts w:ascii="Arial" w:eastAsia="Arial" w:hAnsi="Arial" w:cs="Arial"/>
          <w:color w:val="000000"/>
          <w:sz w:val="24"/>
          <w:szCs w:val="24"/>
          <w:lang w:val="en-US"/>
        </w:rPr>
        <w:t xml:space="preserve">It is recommended that the JK involve the </w:t>
      </w:r>
      <w:proofErr w:type="spellStart"/>
      <w:r w:rsidRPr="00E31935">
        <w:rPr>
          <w:rFonts w:ascii="Arial" w:eastAsia="Arial" w:hAnsi="Arial" w:cs="Arial"/>
          <w:color w:val="000000"/>
          <w:sz w:val="24"/>
          <w:szCs w:val="24"/>
          <w:lang w:val="en-US"/>
        </w:rPr>
        <w:t>M</w:t>
      </w:r>
      <w:r>
        <w:rPr>
          <w:rFonts w:ascii="Arial" w:eastAsia="Arial" w:hAnsi="Arial" w:cs="Arial"/>
          <w:color w:val="000000"/>
          <w:sz w:val="24"/>
          <w:szCs w:val="24"/>
          <w:lang w:val="en-US"/>
        </w:rPr>
        <w:t>o</w:t>
      </w:r>
      <w:r w:rsidRPr="00E31935">
        <w:rPr>
          <w:rFonts w:ascii="Arial" w:eastAsia="Arial" w:hAnsi="Arial" w:cs="Arial"/>
          <w:color w:val="000000"/>
          <w:sz w:val="24"/>
          <w:szCs w:val="24"/>
          <w:lang w:val="en-US"/>
        </w:rPr>
        <w:t>J</w:t>
      </w:r>
      <w:proofErr w:type="spellEnd"/>
      <w:r w:rsidRPr="00E31935">
        <w:rPr>
          <w:rFonts w:ascii="Arial" w:eastAsia="Arial" w:hAnsi="Arial" w:cs="Arial"/>
          <w:color w:val="000000"/>
          <w:sz w:val="24"/>
          <w:szCs w:val="24"/>
          <w:lang w:val="en-US"/>
        </w:rPr>
        <w:t xml:space="preserve"> working group in discussion of the draft law on amendments to the Law “On </w:t>
      </w:r>
      <w:r>
        <w:rPr>
          <w:rFonts w:ascii="Arial" w:eastAsia="Arial" w:hAnsi="Arial" w:cs="Arial"/>
          <w:color w:val="000000"/>
          <w:sz w:val="24"/>
          <w:szCs w:val="24"/>
          <w:lang w:val="en-US"/>
        </w:rPr>
        <w:t>Regulatory</w:t>
      </w:r>
      <w:r w:rsidRPr="00E31935">
        <w:rPr>
          <w:rFonts w:ascii="Arial" w:eastAsia="Arial" w:hAnsi="Arial" w:cs="Arial"/>
          <w:color w:val="000000"/>
          <w:sz w:val="24"/>
          <w:szCs w:val="24"/>
          <w:lang w:val="en-US"/>
        </w:rPr>
        <w:t xml:space="preserve"> Legal Acts of the Kyrgyz Republic”, approved by </w:t>
      </w:r>
      <w:r>
        <w:rPr>
          <w:rFonts w:ascii="Arial" w:eastAsia="Arial" w:hAnsi="Arial" w:cs="Arial"/>
          <w:color w:val="000000"/>
          <w:sz w:val="24"/>
          <w:szCs w:val="24"/>
          <w:lang w:val="en-US"/>
        </w:rPr>
        <w:t>G KR</w:t>
      </w:r>
      <w:r w:rsidRPr="00E31935">
        <w:rPr>
          <w:rFonts w:ascii="Arial" w:eastAsia="Arial" w:hAnsi="Arial" w:cs="Arial"/>
          <w:color w:val="000000"/>
          <w:sz w:val="24"/>
          <w:szCs w:val="24"/>
          <w:lang w:val="en-US"/>
        </w:rPr>
        <w:t xml:space="preserve"> Resolution No. 544 of October 7, 2019.</w:t>
      </w:r>
    </w:p>
    <w:p w14:paraId="1B2F000C" w14:textId="77777777" w:rsidR="009F5E2C" w:rsidRPr="00E31935" w:rsidRDefault="009F5E2C">
      <w:pPr>
        <w:spacing w:after="0"/>
        <w:jc w:val="both"/>
        <w:rPr>
          <w:rFonts w:ascii="Arial" w:eastAsia="Arial" w:hAnsi="Arial" w:cs="Arial"/>
          <w:color w:val="000000"/>
          <w:sz w:val="24"/>
          <w:szCs w:val="24"/>
          <w:lang w:val="en-US"/>
        </w:rPr>
      </w:pPr>
    </w:p>
    <w:p w14:paraId="294042FB" w14:textId="77777777" w:rsidR="006174E4" w:rsidRDefault="006174E4">
      <w:pPr>
        <w:jc w:val="both"/>
        <w:rPr>
          <w:rFonts w:ascii="Arial" w:eastAsia="Arial" w:hAnsi="Arial" w:cs="Arial"/>
          <w:color w:val="2E74B5" w:themeColor="accent1" w:themeShade="BF"/>
          <w:sz w:val="24"/>
          <w:szCs w:val="24"/>
          <w:lang w:val="en-US"/>
        </w:rPr>
      </w:pPr>
      <w:proofErr w:type="gramStart"/>
      <w:r w:rsidRPr="00572F60">
        <w:rPr>
          <w:rFonts w:ascii="Arial" w:eastAsia="Arial" w:hAnsi="Arial" w:cs="Arial"/>
          <w:color w:val="2E74B5" w:themeColor="accent1" w:themeShade="BF"/>
          <w:sz w:val="24"/>
          <w:szCs w:val="24"/>
          <w:lang w:val="en-US"/>
        </w:rPr>
        <w:t>Commitment  №</w:t>
      </w:r>
      <w:proofErr w:type="gramEnd"/>
      <w:r w:rsidRPr="00572F60">
        <w:rPr>
          <w:rFonts w:ascii="Arial" w:eastAsia="Arial" w:hAnsi="Arial" w:cs="Arial"/>
          <w:color w:val="2E74B5" w:themeColor="accent1" w:themeShade="BF"/>
          <w:sz w:val="24"/>
          <w:szCs w:val="24"/>
          <w:lang w:val="en-US"/>
        </w:rPr>
        <w:t xml:space="preserve">7. Civil society involvement in anti-corruption activities of state bodies </w:t>
      </w:r>
    </w:p>
    <w:p w14:paraId="2562362D" w14:textId="7CA0B21D" w:rsidR="009F5E2C" w:rsidRPr="00E31935" w:rsidRDefault="00A51A4C">
      <w:pPr>
        <w:jc w:val="both"/>
        <w:rPr>
          <w:rFonts w:ascii="Arial" w:eastAsia="Arial" w:hAnsi="Arial" w:cs="Arial"/>
          <w:sz w:val="24"/>
          <w:szCs w:val="24"/>
          <w:lang w:val="en-US"/>
        </w:rPr>
      </w:pPr>
      <w:r w:rsidRPr="00E31935">
        <w:rPr>
          <w:rFonts w:ascii="Arial" w:eastAsia="Arial" w:hAnsi="Arial" w:cs="Arial"/>
          <w:b/>
          <w:sz w:val="24"/>
          <w:szCs w:val="24"/>
          <w:lang w:val="en-US"/>
        </w:rPr>
        <w:t>Responsible State Agency</w:t>
      </w:r>
      <w:r w:rsidR="00D00A97" w:rsidRPr="00E31935">
        <w:rPr>
          <w:rFonts w:ascii="Arial" w:eastAsia="Arial" w:hAnsi="Arial" w:cs="Arial"/>
          <w:sz w:val="24"/>
          <w:szCs w:val="24"/>
          <w:lang w:val="en-US"/>
        </w:rPr>
        <w:t xml:space="preserve">: </w:t>
      </w:r>
      <w:r w:rsidR="00E31935" w:rsidRPr="00E31935">
        <w:rPr>
          <w:rFonts w:ascii="Arial" w:eastAsia="Arial" w:hAnsi="Arial" w:cs="Arial"/>
          <w:sz w:val="24"/>
          <w:szCs w:val="24"/>
          <w:lang w:val="en-US"/>
        </w:rPr>
        <w:t xml:space="preserve">Government Office of the Kyrgyz Republic </w:t>
      </w:r>
      <w:r w:rsidR="00D00A97" w:rsidRPr="00E31935">
        <w:rPr>
          <w:rFonts w:ascii="Arial" w:eastAsia="Arial" w:hAnsi="Arial" w:cs="Arial"/>
          <w:sz w:val="24"/>
          <w:szCs w:val="24"/>
          <w:lang w:val="en-US"/>
        </w:rPr>
        <w:t>(</w:t>
      </w:r>
      <w:r w:rsidR="00E31935">
        <w:rPr>
          <w:rFonts w:ascii="Arial" w:eastAsia="Arial" w:hAnsi="Arial" w:cs="Arial"/>
          <w:sz w:val="24"/>
          <w:szCs w:val="24"/>
          <w:lang w:val="en-US"/>
        </w:rPr>
        <w:t>further</w:t>
      </w:r>
      <w:r w:rsidR="00D00A97" w:rsidRPr="00E31935">
        <w:rPr>
          <w:rFonts w:ascii="Arial" w:eastAsia="Arial" w:hAnsi="Arial" w:cs="Arial"/>
          <w:sz w:val="24"/>
          <w:szCs w:val="24"/>
          <w:lang w:val="en-US"/>
        </w:rPr>
        <w:t xml:space="preserve"> </w:t>
      </w:r>
      <w:r w:rsidR="00E31935">
        <w:rPr>
          <w:rFonts w:ascii="Arial" w:eastAsia="Arial" w:hAnsi="Arial" w:cs="Arial"/>
          <w:sz w:val="24"/>
          <w:szCs w:val="24"/>
          <w:lang w:val="en-US"/>
        </w:rPr>
        <w:t>–</w:t>
      </w:r>
      <w:r w:rsidR="00D00A97" w:rsidRPr="00E31935">
        <w:rPr>
          <w:rFonts w:ascii="Arial" w:eastAsia="Arial" w:hAnsi="Arial" w:cs="Arial"/>
          <w:sz w:val="24"/>
          <w:szCs w:val="24"/>
          <w:lang w:val="en-US"/>
        </w:rPr>
        <w:t xml:space="preserve"> </w:t>
      </w:r>
      <w:r w:rsidR="00E31935">
        <w:rPr>
          <w:rFonts w:ascii="Arial" w:eastAsia="Arial" w:hAnsi="Arial" w:cs="Arial"/>
          <w:sz w:val="24"/>
          <w:szCs w:val="24"/>
          <w:lang w:val="en-US"/>
        </w:rPr>
        <w:t>KR GO</w:t>
      </w:r>
      <w:r w:rsidR="00D00A97" w:rsidRPr="00E31935">
        <w:rPr>
          <w:rFonts w:ascii="Arial" w:eastAsia="Arial" w:hAnsi="Arial" w:cs="Arial"/>
          <w:sz w:val="24"/>
          <w:szCs w:val="24"/>
          <w:lang w:val="en-US"/>
        </w:rPr>
        <w:t>).</w:t>
      </w:r>
    </w:p>
    <w:p w14:paraId="591F7E13" w14:textId="2F65DBF6" w:rsidR="00E31935" w:rsidRPr="00E31935" w:rsidRDefault="00E31935">
      <w:pPr>
        <w:jc w:val="both"/>
        <w:rPr>
          <w:rFonts w:ascii="Arial" w:eastAsia="Arial" w:hAnsi="Arial" w:cs="Arial"/>
          <w:sz w:val="24"/>
          <w:szCs w:val="24"/>
          <w:lang w:val="en-US"/>
        </w:rPr>
      </w:pPr>
      <w:r w:rsidRPr="00E31935">
        <w:rPr>
          <w:rFonts w:ascii="Arial" w:eastAsia="Arial" w:hAnsi="Arial" w:cs="Arial"/>
          <w:sz w:val="24"/>
          <w:szCs w:val="24"/>
          <w:lang w:val="en-US"/>
        </w:rPr>
        <w:t xml:space="preserve">As part of </w:t>
      </w:r>
      <w:r>
        <w:rPr>
          <w:rFonts w:ascii="Arial" w:eastAsia="Arial" w:hAnsi="Arial" w:cs="Arial"/>
          <w:sz w:val="24"/>
          <w:szCs w:val="24"/>
          <w:lang w:val="en-US"/>
        </w:rPr>
        <w:t>implementing the NAP</w:t>
      </w:r>
      <w:r w:rsidRPr="00E31935">
        <w:rPr>
          <w:rFonts w:ascii="Arial" w:eastAsia="Arial" w:hAnsi="Arial" w:cs="Arial"/>
          <w:sz w:val="24"/>
          <w:szCs w:val="24"/>
          <w:lang w:val="en-US"/>
        </w:rPr>
        <w:t xml:space="preserve"> sub</w:t>
      </w:r>
      <w:r>
        <w:rPr>
          <w:rFonts w:ascii="Arial" w:eastAsia="Arial" w:hAnsi="Arial" w:cs="Arial"/>
          <w:sz w:val="24"/>
          <w:szCs w:val="24"/>
          <w:lang w:val="en-US"/>
        </w:rPr>
        <w:t>-</w:t>
      </w:r>
      <w:r w:rsidRPr="00E31935">
        <w:rPr>
          <w:rFonts w:ascii="Arial" w:eastAsia="Arial" w:hAnsi="Arial" w:cs="Arial"/>
          <w:sz w:val="24"/>
          <w:szCs w:val="24"/>
          <w:lang w:val="en-US"/>
        </w:rPr>
        <w:t>paragraph 19.2. “Introduce amendments and addenda to the Regulation on the Anti-Corruption Council under the Government of the Kyrgyz Republic (hereinafter - AC</w:t>
      </w:r>
      <w:r w:rsidR="004E32FC">
        <w:rPr>
          <w:rFonts w:ascii="Arial" w:eastAsia="Arial" w:hAnsi="Arial" w:cs="Arial"/>
          <w:sz w:val="24"/>
          <w:szCs w:val="24"/>
          <w:lang w:val="en-US"/>
        </w:rPr>
        <w:t>C</w:t>
      </w:r>
      <w:r w:rsidRPr="00E31935">
        <w:rPr>
          <w:rFonts w:ascii="Arial" w:eastAsia="Arial" w:hAnsi="Arial" w:cs="Arial"/>
          <w:sz w:val="24"/>
          <w:szCs w:val="24"/>
          <w:lang w:val="en-US"/>
        </w:rPr>
        <w:t xml:space="preserve"> under the </w:t>
      </w:r>
      <w:r w:rsidR="004E32FC">
        <w:rPr>
          <w:rFonts w:ascii="Arial" w:eastAsia="Arial" w:hAnsi="Arial" w:cs="Arial"/>
          <w:sz w:val="24"/>
          <w:szCs w:val="24"/>
          <w:lang w:val="en-US"/>
        </w:rPr>
        <w:t>G KR</w:t>
      </w:r>
      <w:r w:rsidRPr="00E31935">
        <w:rPr>
          <w:rFonts w:ascii="Arial" w:eastAsia="Arial" w:hAnsi="Arial" w:cs="Arial"/>
          <w:sz w:val="24"/>
          <w:szCs w:val="24"/>
          <w:lang w:val="en-US"/>
        </w:rPr>
        <w:t xml:space="preserve">), reinforcing the role of civil society in </w:t>
      </w:r>
      <w:r w:rsidRPr="00E31935">
        <w:rPr>
          <w:rFonts w:ascii="Arial" w:eastAsia="Arial" w:hAnsi="Arial" w:cs="Arial"/>
          <w:sz w:val="24"/>
          <w:szCs w:val="24"/>
          <w:lang w:val="en-US"/>
        </w:rPr>
        <w:lastRenderedPageBreak/>
        <w:t xml:space="preserve">anti-corruption </w:t>
      </w:r>
      <w:r w:rsidR="004E32FC">
        <w:rPr>
          <w:rFonts w:ascii="Arial" w:eastAsia="Arial" w:hAnsi="Arial" w:cs="Arial"/>
          <w:sz w:val="24"/>
          <w:szCs w:val="24"/>
          <w:lang w:val="en-US"/>
        </w:rPr>
        <w:t>measures</w:t>
      </w:r>
      <w:r w:rsidRPr="00E31935">
        <w:rPr>
          <w:rFonts w:ascii="Arial" w:eastAsia="Arial" w:hAnsi="Arial" w:cs="Arial"/>
          <w:sz w:val="24"/>
          <w:szCs w:val="24"/>
          <w:lang w:val="en-US"/>
        </w:rPr>
        <w:t xml:space="preserve"> of the state” </w:t>
      </w:r>
      <w:r w:rsidR="004E32FC">
        <w:rPr>
          <w:rFonts w:ascii="Arial" w:eastAsia="Arial" w:hAnsi="Arial" w:cs="Arial"/>
          <w:sz w:val="24"/>
          <w:szCs w:val="24"/>
          <w:lang w:val="en-US"/>
        </w:rPr>
        <w:t>by</w:t>
      </w:r>
      <w:r w:rsidRPr="00E31935">
        <w:rPr>
          <w:rFonts w:ascii="Arial" w:eastAsia="Arial" w:hAnsi="Arial" w:cs="Arial"/>
          <w:sz w:val="24"/>
          <w:szCs w:val="24"/>
          <w:lang w:val="en-US"/>
        </w:rPr>
        <w:t xml:space="preserve"> </w:t>
      </w:r>
      <w:r w:rsidR="004E32FC">
        <w:rPr>
          <w:rFonts w:ascii="Arial" w:eastAsia="Arial" w:hAnsi="Arial" w:cs="Arial"/>
          <w:sz w:val="24"/>
          <w:szCs w:val="24"/>
          <w:lang w:val="en-US"/>
        </w:rPr>
        <w:t>G KR d</w:t>
      </w:r>
      <w:r w:rsidRPr="00E31935">
        <w:rPr>
          <w:rFonts w:ascii="Arial" w:eastAsia="Arial" w:hAnsi="Arial" w:cs="Arial"/>
          <w:sz w:val="24"/>
          <w:szCs w:val="24"/>
          <w:lang w:val="en-US"/>
        </w:rPr>
        <w:t>ecree</w:t>
      </w:r>
      <w:r w:rsidR="004E32FC" w:rsidRPr="004E32FC">
        <w:rPr>
          <w:rFonts w:ascii="Arial" w:eastAsia="Arial" w:hAnsi="Arial" w:cs="Arial"/>
          <w:sz w:val="24"/>
          <w:szCs w:val="24"/>
          <w:lang w:val="en-US"/>
        </w:rPr>
        <w:t xml:space="preserve"> </w:t>
      </w:r>
      <w:r w:rsidR="004E32FC" w:rsidRPr="00E31935">
        <w:rPr>
          <w:rFonts w:ascii="Arial" w:eastAsia="Arial" w:hAnsi="Arial" w:cs="Arial"/>
          <w:sz w:val="24"/>
          <w:szCs w:val="24"/>
          <w:lang w:val="en-US"/>
        </w:rPr>
        <w:t>No. 427-r</w:t>
      </w:r>
      <w:r w:rsidR="004E32FC" w:rsidRPr="00C245BB">
        <w:rPr>
          <w:rFonts w:ascii="Arial" w:eastAsia="Arial" w:hAnsi="Arial" w:cs="Arial"/>
          <w:sz w:val="24"/>
          <w:szCs w:val="24"/>
          <w:vertAlign w:val="superscript"/>
        </w:rPr>
        <w:footnoteReference w:id="31"/>
      </w:r>
      <w:r w:rsidRPr="00E31935">
        <w:rPr>
          <w:rFonts w:ascii="Arial" w:eastAsia="Arial" w:hAnsi="Arial" w:cs="Arial"/>
          <w:sz w:val="24"/>
          <w:szCs w:val="24"/>
          <w:lang w:val="en-US"/>
        </w:rPr>
        <w:t xml:space="preserve"> </w:t>
      </w:r>
      <w:r w:rsidR="004E32FC">
        <w:rPr>
          <w:rFonts w:ascii="Arial" w:eastAsia="Arial" w:hAnsi="Arial" w:cs="Arial"/>
          <w:sz w:val="24"/>
          <w:szCs w:val="24"/>
          <w:lang w:val="en-US"/>
        </w:rPr>
        <w:t>dated</w:t>
      </w:r>
      <w:r w:rsidRPr="00E31935">
        <w:rPr>
          <w:rFonts w:ascii="Arial" w:eastAsia="Arial" w:hAnsi="Arial" w:cs="Arial"/>
          <w:sz w:val="24"/>
          <w:szCs w:val="24"/>
          <w:lang w:val="en-US"/>
        </w:rPr>
        <w:t xml:space="preserve"> December 6, 2018, amendments and add</w:t>
      </w:r>
      <w:r w:rsidR="004E32FC">
        <w:rPr>
          <w:rFonts w:ascii="Arial" w:eastAsia="Arial" w:hAnsi="Arial" w:cs="Arial"/>
          <w:sz w:val="24"/>
          <w:szCs w:val="24"/>
          <w:lang w:val="en-US"/>
        </w:rPr>
        <w:t>enda</w:t>
      </w:r>
      <w:r w:rsidRPr="00E31935">
        <w:rPr>
          <w:rFonts w:ascii="Arial" w:eastAsia="Arial" w:hAnsi="Arial" w:cs="Arial"/>
          <w:sz w:val="24"/>
          <w:szCs w:val="24"/>
          <w:lang w:val="en-US"/>
        </w:rPr>
        <w:t xml:space="preserve"> were </w:t>
      </w:r>
      <w:r w:rsidR="004E32FC">
        <w:rPr>
          <w:rFonts w:ascii="Arial" w:eastAsia="Arial" w:hAnsi="Arial" w:cs="Arial"/>
          <w:sz w:val="24"/>
          <w:szCs w:val="24"/>
          <w:lang w:val="en-US"/>
        </w:rPr>
        <w:t xml:space="preserve">introduced </w:t>
      </w:r>
      <w:r w:rsidR="004E32FC" w:rsidRPr="00E31935">
        <w:rPr>
          <w:rFonts w:ascii="Arial" w:eastAsia="Arial" w:hAnsi="Arial" w:cs="Arial"/>
          <w:sz w:val="24"/>
          <w:szCs w:val="24"/>
          <w:lang w:val="en-US"/>
        </w:rPr>
        <w:t>to</w:t>
      </w:r>
      <w:r w:rsidRPr="00E31935">
        <w:rPr>
          <w:rFonts w:ascii="Arial" w:eastAsia="Arial" w:hAnsi="Arial" w:cs="Arial"/>
          <w:sz w:val="24"/>
          <w:szCs w:val="24"/>
          <w:lang w:val="en-US"/>
        </w:rPr>
        <w:t xml:space="preserve"> the Regulation </w:t>
      </w:r>
      <w:r w:rsidR="004E32FC">
        <w:rPr>
          <w:rFonts w:ascii="Arial" w:eastAsia="Arial" w:hAnsi="Arial" w:cs="Arial"/>
          <w:sz w:val="24"/>
          <w:szCs w:val="24"/>
          <w:lang w:val="en-US"/>
        </w:rPr>
        <w:t>on ACC</w:t>
      </w:r>
      <w:r w:rsidRPr="00E31935">
        <w:rPr>
          <w:rFonts w:ascii="Arial" w:eastAsia="Arial" w:hAnsi="Arial" w:cs="Arial"/>
          <w:sz w:val="24"/>
          <w:szCs w:val="24"/>
          <w:lang w:val="en-US"/>
        </w:rPr>
        <w:t xml:space="preserve"> </w:t>
      </w:r>
      <w:r w:rsidR="004E32FC">
        <w:rPr>
          <w:rFonts w:ascii="Arial" w:eastAsia="Arial" w:hAnsi="Arial" w:cs="Arial"/>
          <w:sz w:val="24"/>
          <w:szCs w:val="24"/>
          <w:lang w:val="en-US"/>
        </w:rPr>
        <w:t xml:space="preserve">under the G KR for </w:t>
      </w:r>
      <w:r w:rsidRPr="00E31935">
        <w:rPr>
          <w:rFonts w:ascii="Arial" w:eastAsia="Arial" w:hAnsi="Arial" w:cs="Arial"/>
          <w:sz w:val="24"/>
          <w:szCs w:val="24"/>
          <w:lang w:val="en-US"/>
        </w:rPr>
        <w:t xml:space="preserve">nominating </w:t>
      </w:r>
      <w:r w:rsidR="004E32FC">
        <w:rPr>
          <w:rFonts w:ascii="Arial" w:eastAsia="Arial" w:hAnsi="Arial" w:cs="Arial"/>
          <w:sz w:val="24"/>
          <w:szCs w:val="24"/>
          <w:lang w:val="en-US"/>
        </w:rPr>
        <w:t xml:space="preserve">ACC </w:t>
      </w:r>
      <w:r w:rsidRPr="00E31935">
        <w:rPr>
          <w:rFonts w:ascii="Arial" w:eastAsia="Arial" w:hAnsi="Arial" w:cs="Arial"/>
          <w:sz w:val="24"/>
          <w:szCs w:val="24"/>
          <w:lang w:val="en-US"/>
        </w:rPr>
        <w:t xml:space="preserve">candidates; </w:t>
      </w:r>
      <w:r w:rsidR="004E32FC">
        <w:rPr>
          <w:rFonts w:ascii="Arial" w:eastAsia="Arial" w:hAnsi="Arial" w:cs="Arial"/>
          <w:sz w:val="24"/>
          <w:szCs w:val="24"/>
          <w:lang w:val="en-US"/>
        </w:rPr>
        <w:t>also as part of implementing NAP</w:t>
      </w:r>
      <w:r w:rsidRPr="00E31935">
        <w:rPr>
          <w:rFonts w:ascii="Arial" w:eastAsia="Arial" w:hAnsi="Arial" w:cs="Arial"/>
          <w:sz w:val="24"/>
          <w:szCs w:val="24"/>
          <w:lang w:val="en-US"/>
        </w:rPr>
        <w:t xml:space="preserve"> sub</w:t>
      </w:r>
      <w:r w:rsidR="004E32FC">
        <w:rPr>
          <w:rFonts w:ascii="Arial" w:eastAsia="Arial" w:hAnsi="Arial" w:cs="Arial"/>
          <w:sz w:val="24"/>
          <w:szCs w:val="24"/>
          <w:lang w:val="en-US"/>
        </w:rPr>
        <w:t>-</w:t>
      </w:r>
      <w:r w:rsidRPr="00E31935">
        <w:rPr>
          <w:rFonts w:ascii="Arial" w:eastAsia="Arial" w:hAnsi="Arial" w:cs="Arial"/>
          <w:sz w:val="24"/>
          <w:szCs w:val="24"/>
          <w:lang w:val="en-US"/>
        </w:rPr>
        <w:t>paragraph 19.1. - “Resume work of the Anti-Corruption Council under the Government of the Kyrgyz Republic” by order of the Prime Minister of the Kyrgyz Republic dated February 19, 2019 No. 81</w:t>
      </w:r>
      <w:r w:rsidRPr="00C245BB">
        <w:rPr>
          <w:rFonts w:ascii="Arial" w:eastAsia="Arial" w:hAnsi="Arial" w:cs="Arial"/>
          <w:sz w:val="24"/>
          <w:szCs w:val="24"/>
          <w:vertAlign w:val="superscript"/>
        </w:rPr>
        <w:footnoteReference w:id="32"/>
      </w:r>
      <w:r w:rsidRPr="00E31935">
        <w:rPr>
          <w:rFonts w:ascii="Arial" w:eastAsia="Arial" w:hAnsi="Arial" w:cs="Arial"/>
          <w:sz w:val="24"/>
          <w:szCs w:val="24"/>
          <w:lang w:val="en-US"/>
        </w:rPr>
        <w:t xml:space="preserve"> approved </w:t>
      </w:r>
      <w:r w:rsidR="004E32FC">
        <w:rPr>
          <w:rFonts w:ascii="Arial" w:eastAsia="Arial" w:hAnsi="Arial" w:cs="Arial"/>
          <w:sz w:val="24"/>
          <w:szCs w:val="24"/>
          <w:lang w:val="en-US"/>
        </w:rPr>
        <w:t>ACC</w:t>
      </w:r>
      <w:r w:rsidRPr="00E31935">
        <w:rPr>
          <w:rFonts w:ascii="Arial" w:eastAsia="Arial" w:hAnsi="Arial" w:cs="Arial"/>
          <w:sz w:val="24"/>
          <w:szCs w:val="24"/>
          <w:lang w:val="en-US"/>
        </w:rPr>
        <w:t xml:space="preserve"> new composition </w:t>
      </w:r>
      <w:r w:rsidR="004E32FC">
        <w:rPr>
          <w:rFonts w:ascii="Arial" w:eastAsia="Arial" w:hAnsi="Arial" w:cs="Arial"/>
          <w:sz w:val="24"/>
          <w:szCs w:val="24"/>
          <w:lang w:val="en-US"/>
        </w:rPr>
        <w:t xml:space="preserve">including </w:t>
      </w:r>
      <w:r w:rsidRPr="00E31935">
        <w:rPr>
          <w:rFonts w:ascii="Arial" w:eastAsia="Arial" w:hAnsi="Arial" w:cs="Arial"/>
          <w:sz w:val="24"/>
          <w:szCs w:val="24"/>
          <w:lang w:val="en-US"/>
        </w:rPr>
        <w:t>representatives of state bodies and civil society.</w:t>
      </w:r>
    </w:p>
    <w:p w14:paraId="6660D490" w14:textId="105BBC51" w:rsidR="004E32FC" w:rsidRPr="004E32FC" w:rsidRDefault="004E32FC">
      <w:pPr>
        <w:jc w:val="both"/>
        <w:rPr>
          <w:rFonts w:ascii="Arial" w:eastAsia="Arial" w:hAnsi="Arial" w:cs="Arial"/>
          <w:sz w:val="24"/>
          <w:szCs w:val="24"/>
          <w:lang w:val="en-US"/>
        </w:rPr>
      </w:pPr>
      <w:r w:rsidRPr="004E32FC">
        <w:rPr>
          <w:rFonts w:ascii="Arial" w:eastAsia="Arial" w:hAnsi="Arial" w:cs="Arial"/>
          <w:sz w:val="24"/>
          <w:szCs w:val="24"/>
          <w:lang w:val="en-US"/>
        </w:rPr>
        <w:t xml:space="preserve">However, it is worth noting that the Regulation on </w:t>
      </w:r>
      <w:r w:rsidR="00CC0BC5">
        <w:rPr>
          <w:rFonts w:ascii="Arial" w:eastAsia="Arial" w:hAnsi="Arial" w:cs="Arial"/>
          <w:sz w:val="24"/>
          <w:szCs w:val="24"/>
          <w:lang w:val="en-US"/>
        </w:rPr>
        <w:t>ACC</w:t>
      </w:r>
      <w:r w:rsidRPr="004E32FC">
        <w:rPr>
          <w:rFonts w:ascii="Arial" w:eastAsia="Arial" w:hAnsi="Arial" w:cs="Arial"/>
          <w:sz w:val="24"/>
          <w:szCs w:val="24"/>
          <w:lang w:val="en-US"/>
        </w:rPr>
        <w:t xml:space="preserve">, approved by the </w:t>
      </w:r>
      <w:r w:rsidR="00CC0BC5">
        <w:rPr>
          <w:rFonts w:ascii="Arial" w:eastAsia="Arial" w:hAnsi="Arial" w:cs="Arial"/>
          <w:sz w:val="24"/>
          <w:szCs w:val="24"/>
          <w:lang w:val="en-US"/>
        </w:rPr>
        <w:t>G KR</w:t>
      </w:r>
      <w:r w:rsidRPr="004E32FC">
        <w:rPr>
          <w:rFonts w:ascii="Arial" w:eastAsia="Arial" w:hAnsi="Arial" w:cs="Arial"/>
          <w:sz w:val="24"/>
          <w:szCs w:val="24"/>
          <w:lang w:val="en-US"/>
        </w:rPr>
        <w:t xml:space="preserve"> order </w:t>
      </w:r>
      <w:r w:rsidR="00CC0BC5" w:rsidRPr="004E32FC">
        <w:rPr>
          <w:rFonts w:ascii="Arial" w:eastAsia="Arial" w:hAnsi="Arial" w:cs="Arial"/>
          <w:sz w:val="24"/>
          <w:szCs w:val="24"/>
          <w:lang w:val="en-US"/>
        </w:rPr>
        <w:t>No. 454</w:t>
      </w:r>
      <w:r w:rsidR="00CC0BC5">
        <w:rPr>
          <w:rFonts w:ascii="Arial" w:eastAsia="Arial" w:hAnsi="Arial" w:cs="Arial"/>
          <w:sz w:val="24"/>
          <w:szCs w:val="24"/>
          <w:lang w:val="en-US"/>
        </w:rPr>
        <w:t xml:space="preserve"> dated </w:t>
      </w:r>
      <w:r w:rsidRPr="004E32FC">
        <w:rPr>
          <w:rFonts w:ascii="Arial" w:eastAsia="Arial" w:hAnsi="Arial" w:cs="Arial"/>
          <w:sz w:val="24"/>
          <w:szCs w:val="24"/>
          <w:lang w:val="en-US"/>
        </w:rPr>
        <w:t xml:space="preserve">September 15, 2015, was issued in violation of article 4 of the Law of the Kyrgyz Republic “On regulatory legal acts of the Kyrgyz Republic”, according to which the provisions and acts of other </w:t>
      </w:r>
      <w:r w:rsidR="00CC0BC5">
        <w:rPr>
          <w:rFonts w:ascii="Arial" w:eastAsia="Arial" w:hAnsi="Arial" w:cs="Arial"/>
          <w:sz w:val="24"/>
          <w:szCs w:val="24"/>
          <w:lang w:val="en-US"/>
        </w:rPr>
        <w:t>documents</w:t>
      </w:r>
      <w:r w:rsidRPr="004E32FC">
        <w:rPr>
          <w:rFonts w:ascii="Arial" w:eastAsia="Arial" w:hAnsi="Arial" w:cs="Arial"/>
          <w:sz w:val="24"/>
          <w:szCs w:val="24"/>
          <w:lang w:val="en-US"/>
        </w:rPr>
        <w:t xml:space="preserve">, stipulated by this Law are approved by the </w:t>
      </w:r>
      <w:r w:rsidR="00CC0BC5">
        <w:rPr>
          <w:rFonts w:ascii="Arial" w:eastAsia="Arial" w:hAnsi="Arial" w:cs="Arial"/>
          <w:sz w:val="24"/>
          <w:szCs w:val="24"/>
          <w:lang w:val="en-US"/>
        </w:rPr>
        <w:t>G KR</w:t>
      </w:r>
      <w:r w:rsidRPr="004E32FC">
        <w:rPr>
          <w:rFonts w:ascii="Arial" w:eastAsia="Arial" w:hAnsi="Arial" w:cs="Arial"/>
          <w:sz w:val="24"/>
          <w:szCs w:val="24"/>
          <w:lang w:val="en-US"/>
        </w:rPr>
        <w:t xml:space="preserve">. In this case, the Regulation on </w:t>
      </w:r>
      <w:r w:rsidR="00CC0BC5">
        <w:rPr>
          <w:rFonts w:ascii="Arial" w:eastAsia="Arial" w:hAnsi="Arial" w:cs="Arial"/>
          <w:sz w:val="24"/>
          <w:szCs w:val="24"/>
          <w:lang w:val="en-US"/>
        </w:rPr>
        <w:t>ACC</w:t>
      </w:r>
      <w:r w:rsidRPr="004E32FC">
        <w:rPr>
          <w:rFonts w:ascii="Arial" w:eastAsia="Arial" w:hAnsi="Arial" w:cs="Arial"/>
          <w:sz w:val="24"/>
          <w:szCs w:val="24"/>
          <w:lang w:val="en-US"/>
        </w:rPr>
        <w:t xml:space="preserve"> was to be approved by the </w:t>
      </w:r>
      <w:r w:rsidR="00CC0BC5">
        <w:rPr>
          <w:rFonts w:ascii="Arial" w:eastAsia="Arial" w:hAnsi="Arial" w:cs="Arial"/>
          <w:sz w:val="24"/>
          <w:szCs w:val="24"/>
          <w:lang w:val="en-US"/>
        </w:rPr>
        <w:t xml:space="preserve">G KR </w:t>
      </w:r>
      <w:r w:rsidRPr="004E32FC">
        <w:rPr>
          <w:rFonts w:ascii="Arial" w:eastAsia="Arial" w:hAnsi="Arial" w:cs="Arial"/>
          <w:sz w:val="24"/>
          <w:szCs w:val="24"/>
          <w:lang w:val="en-US"/>
        </w:rPr>
        <w:t>decision. In addition, according to article 22 of the above Law, draft legal act</w:t>
      </w:r>
      <w:r w:rsidR="00CC0BC5">
        <w:rPr>
          <w:rFonts w:ascii="Arial" w:eastAsia="Arial" w:hAnsi="Arial" w:cs="Arial"/>
          <w:sz w:val="24"/>
          <w:szCs w:val="24"/>
          <w:lang w:val="en-US"/>
        </w:rPr>
        <w:t>s directly affecting</w:t>
      </w:r>
      <w:r w:rsidRPr="004E32FC">
        <w:rPr>
          <w:rFonts w:ascii="Arial" w:eastAsia="Arial" w:hAnsi="Arial" w:cs="Arial"/>
          <w:sz w:val="24"/>
          <w:szCs w:val="24"/>
          <w:lang w:val="en-US"/>
        </w:rPr>
        <w:t xml:space="preserve"> interests of citizens and legal entities, as well as regulating entrepreneurial activity, </w:t>
      </w:r>
      <w:r w:rsidR="00CC0BC5">
        <w:rPr>
          <w:rFonts w:ascii="Arial" w:eastAsia="Arial" w:hAnsi="Arial" w:cs="Arial"/>
          <w:sz w:val="24"/>
          <w:szCs w:val="24"/>
          <w:lang w:val="en-US"/>
        </w:rPr>
        <w:t>should</w:t>
      </w:r>
      <w:r w:rsidRPr="004E32FC">
        <w:rPr>
          <w:rFonts w:ascii="Arial" w:eastAsia="Arial" w:hAnsi="Arial" w:cs="Arial"/>
          <w:sz w:val="24"/>
          <w:szCs w:val="24"/>
          <w:lang w:val="en-US"/>
        </w:rPr>
        <w:t xml:space="preserve"> undergo public discussion, which has not been </w:t>
      </w:r>
      <w:r w:rsidR="00CC0BC5">
        <w:rPr>
          <w:rFonts w:ascii="Arial" w:eastAsia="Arial" w:hAnsi="Arial" w:cs="Arial"/>
          <w:sz w:val="24"/>
          <w:szCs w:val="24"/>
          <w:lang w:val="en-US"/>
        </w:rPr>
        <w:t>envisaged</w:t>
      </w:r>
      <w:r w:rsidRPr="004E32FC">
        <w:rPr>
          <w:rFonts w:ascii="Arial" w:eastAsia="Arial" w:hAnsi="Arial" w:cs="Arial"/>
          <w:sz w:val="24"/>
          <w:szCs w:val="24"/>
          <w:lang w:val="en-US"/>
        </w:rPr>
        <w:t>.</w:t>
      </w:r>
    </w:p>
    <w:p w14:paraId="24E274DC" w14:textId="62AA813A" w:rsidR="006D56B5" w:rsidRPr="006D56B5" w:rsidRDefault="006D56B5">
      <w:pPr>
        <w:jc w:val="both"/>
        <w:rPr>
          <w:rFonts w:ascii="Arial" w:eastAsia="Arial" w:hAnsi="Arial" w:cs="Arial"/>
          <w:sz w:val="24"/>
          <w:szCs w:val="24"/>
          <w:lang w:val="en-US"/>
        </w:rPr>
      </w:pPr>
      <w:r w:rsidRPr="006D56B5">
        <w:rPr>
          <w:rFonts w:ascii="Arial" w:eastAsia="Arial" w:hAnsi="Arial" w:cs="Arial"/>
          <w:sz w:val="24"/>
          <w:szCs w:val="24"/>
          <w:lang w:val="en-US"/>
        </w:rPr>
        <w:t xml:space="preserve">Also, when forming the </w:t>
      </w:r>
      <w:r>
        <w:rPr>
          <w:rFonts w:ascii="Arial" w:eastAsia="Arial" w:hAnsi="Arial" w:cs="Arial"/>
          <w:sz w:val="24"/>
          <w:szCs w:val="24"/>
          <w:lang w:val="en-US"/>
        </w:rPr>
        <w:t>ACC</w:t>
      </w:r>
      <w:r w:rsidRPr="006D56B5">
        <w:rPr>
          <w:rFonts w:ascii="Arial" w:eastAsia="Arial" w:hAnsi="Arial" w:cs="Arial"/>
          <w:sz w:val="24"/>
          <w:szCs w:val="24"/>
          <w:lang w:val="en-US"/>
        </w:rPr>
        <w:t xml:space="preserve">, violations of </w:t>
      </w:r>
      <w:r>
        <w:rPr>
          <w:rFonts w:ascii="Arial" w:eastAsia="Arial" w:hAnsi="Arial" w:cs="Arial"/>
          <w:sz w:val="24"/>
          <w:szCs w:val="24"/>
          <w:lang w:val="en-US"/>
        </w:rPr>
        <w:t>paragraph</w:t>
      </w:r>
      <w:r w:rsidRPr="006D56B5">
        <w:rPr>
          <w:rFonts w:ascii="Arial" w:eastAsia="Arial" w:hAnsi="Arial" w:cs="Arial"/>
          <w:sz w:val="24"/>
          <w:szCs w:val="24"/>
          <w:lang w:val="en-US"/>
        </w:rPr>
        <w:t xml:space="preserve"> 13 of the Regulation “On ACS in RCC”, approved by </w:t>
      </w:r>
      <w:r>
        <w:rPr>
          <w:rFonts w:ascii="Arial" w:eastAsia="Arial" w:hAnsi="Arial" w:cs="Arial"/>
          <w:sz w:val="24"/>
          <w:szCs w:val="24"/>
          <w:lang w:val="en-US"/>
        </w:rPr>
        <w:t xml:space="preserve">G KR </w:t>
      </w:r>
      <w:r w:rsidRPr="006D56B5">
        <w:rPr>
          <w:rFonts w:ascii="Arial" w:eastAsia="Arial" w:hAnsi="Arial" w:cs="Arial"/>
          <w:sz w:val="24"/>
          <w:szCs w:val="24"/>
          <w:lang w:val="en-US"/>
        </w:rPr>
        <w:t>order No. 427-r</w:t>
      </w:r>
      <w:r>
        <w:rPr>
          <w:rFonts w:ascii="Arial" w:eastAsia="Arial" w:hAnsi="Arial" w:cs="Arial"/>
          <w:sz w:val="24"/>
          <w:szCs w:val="24"/>
          <w:lang w:val="en-US"/>
        </w:rPr>
        <w:t xml:space="preserve"> dated</w:t>
      </w:r>
      <w:r w:rsidRPr="006D56B5">
        <w:rPr>
          <w:rFonts w:ascii="Arial" w:eastAsia="Arial" w:hAnsi="Arial" w:cs="Arial"/>
          <w:sz w:val="24"/>
          <w:szCs w:val="24"/>
          <w:lang w:val="en-US"/>
        </w:rPr>
        <w:t xml:space="preserve"> December 6, 2018, were revealed, namely:</w:t>
      </w:r>
    </w:p>
    <w:p w14:paraId="21004281" w14:textId="2FB2DF24" w:rsidR="009F5E2C" w:rsidRPr="006D56B5" w:rsidRDefault="006D56B5" w:rsidP="006D56B5">
      <w:pPr>
        <w:numPr>
          <w:ilvl w:val="0"/>
          <w:numId w:val="3"/>
        </w:numPr>
        <w:pBdr>
          <w:top w:val="nil"/>
          <w:left w:val="nil"/>
          <w:bottom w:val="nil"/>
          <w:right w:val="nil"/>
          <w:between w:val="nil"/>
        </w:pBdr>
        <w:spacing w:after="0"/>
        <w:jc w:val="both"/>
        <w:rPr>
          <w:rFonts w:ascii="Arial" w:eastAsia="Arial" w:hAnsi="Arial" w:cs="Arial"/>
          <w:color w:val="000000"/>
          <w:sz w:val="24"/>
          <w:szCs w:val="24"/>
          <w:lang w:val="en-US"/>
        </w:rPr>
      </w:pPr>
      <w:r w:rsidRPr="006D56B5">
        <w:rPr>
          <w:rFonts w:ascii="Arial" w:eastAsia="Arial" w:hAnsi="Arial" w:cs="Arial"/>
          <w:color w:val="000000"/>
          <w:sz w:val="24"/>
          <w:szCs w:val="24"/>
          <w:lang w:val="en-US"/>
        </w:rPr>
        <w:t xml:space="preserve">two candidates for inclusion in </w:t>
      </w:r>
      <w:r w:rsidR="00445629">
        <w:rPr>
          <w:rFonts w:ascii="Arial" w:eastAsia="Arial" w:hAnsi="Arial" w:cs="Arial"/>
          <w:color w:val="000000"/>
          <w:sz w:val="24"/>
          <w:szCs w:val="24"/>
          <w:lang w:val="en-US"/>
        </w:rPr>
        <w:t>ACC</w:t>
      </w:r>
      <w:r w:rsidRPr="006D56B5">
        <w:rPr>
          <w:rFonts w:ascii="Arial" w:eastAsia="Arial" w:hAnsi="Arial" w:cs="Arial"/>
          <w:color w:val="000000"/>
          <w:sz w:val="24"/>
          <w:szCs w:val="24"/>
          <w:lang w:val="en-US"/>
        </w:rPr>
        <w:t xml:space="preserve"> were nominated by organizations not registered in the Electronic Database of Legal Entities, Branches (Representative Offices) and Mass Media of the Ministry of Justice of the Kyrgyz Republic;</w:t>
      </w:r>
    </w:p>
    <w:p w14:paraId="22041500" w14:textId="54496571" w:rsidR="009F5E2C" w:rsidRPr="00445629" w:rsidRDefault="00445629" w:rsidP="00445629">
      <w:pPr>
        <w:numPr>
          <w:ilvl w:val="0"/>
          <w:numId w:val="18"/>
        </w:numPr>
        <w:pBdr>
          <w:top w:val="nil"/>
          <w:left w:val="nil"/>
          <w:bottom w:val="nil"/>
          <w:right w:val="nil"/>
          <w:between w:val="nil"/>
        </w:pBdr>
        <w:spacing w:after="0"/>
        <w:jc w:val="both"/>
        <w:rPr>
          <w:rFonts w:ascii="Arial" w:eastAsia="Arial" w:hAnsi="Arial" w:cs="Arial"/>
          <w:color w:val="000000"/>
          <w:sz w:val="24"/>
          <w:szCs w:val="24"/>
          <w:lang w:val="en-US"/>
        </w:rPr>
      </w:pPr>
      <w:r w:rsidRPr="00445629">
        <w:rPr>
          <w:rFonts w:ascii="Arial" w:eastAsia="Arial" w:hAnsi="Arial" w:cs="Arial"/>
          <w:color w:val="000000"/>
          <w:sz w:val="24"/>
          <w:szCs w:val="24"/>
          <w:lang w:val="en-US"/>
        </w:rPr>
        <w:t>one candida</w:t>
      </w:r>
      <w:r>
        <w:rPr>
          <w:rFonts w:ascii="Arial" w:eastAsia="Arial" w:hAnsi="Arial" w:cs="Arial"/>
          <w:color w:val="000000"/>
          <w:sz w:val="24"/>
          <w:szCs w:val="24"/>
          <w:lang w:val="en-US"/>
        </w:rPr>
        <w:t>te</w:t>
      </w:r>
      <w:r w:rsidRPr="00445629">
        <w:rPr>
          <w:rFonts w:ascii="Arial" w:eastAsia="Arial" w:hAnsi="Arial" w:cs="Arial"/>
          <w:color w:val="000000"/>
          <w:sz w:val="24"/>
          <w:szCs w:val="24"/>
          <w:lang w:val="en-US"/>
        </w:rPr>
        <w:t xml:space="preserve"> was nominated by </w:t>
      </w:r>
      <w:r>
        <w:rPr>
          <w:rFonts w:ascii="Arial" w:eastAsia="Arial" w:hAnsi="Arial" w:cs="Arial"/>
          <w:color w:val="000000"/>
          <w:sz w:val="24"/>
          <w:szCs w:val="24"/>
          <w:lang w:val="en-US"/>
        </w:rPr>
        <w:t>the</w:t>
      </w:r>
      <w:r w:rsidRPr="00445629">
        <w:rPr>
          <w:rFonts w:ascii="Arial" w:eastAsia="Arial" w:hAnsi="Arial" w:cs="Arial"/>
          <w:color w:val="000000"/>
          <w:sz w:val="24"/>
          <w:szCs w:val="24"/>
          <w:lang w:val="en-US"/>
        </w:rPr>
        <w:t xml:space="preserve"> organization, while the </w:t>
      </w:r>
      <w:r>
        <w:rPr>
          <w:rFonts w:ascii="Arial" w:eastAsia="Arial" w:hAnsi="Arial" w:cs="Arial"/>
          <w:color w:val="000000"/>
          <w:sz w:val="24"/>
          <w:szCs w:val="24"/>
          <w:lang w:val="en-US"/>
        </w:rPr>
        <w:t xml:space="preserve">decision of </w:t>
      </w:r>
      <w:r w:rsidRPr="00445629">
        <w:rPr>
          <w:rFonts w:ascii="Arial" w:eastAsia="Arial" w:hAnsi="Arial" w:cs="Arial"/>
          <w:color w:val="000000"/>
          <w:sz w:val="24"/>
          <w:szCs w:val="24"/>
          <w:lang w:val="en-US"/>
        </w:rPr>
        <w:t xml:space="preserve">Prime Minister of the Kyrgyz Republic indicated another organization that was registered with justice authorities in December 2018 and accordingly does not have </w:t>
      </w:r>
      <w:r>
        <w:rPr>
          <w:rFonts w:ascii="Arial" w:eastAsia="Arial" w:hAnsi="Arial" w:cs="Arial"/>
          <w:color w:val="000000"/>
          <w:sz w:val="24"/>
          <w:szCs w:val="24"/>
          <w:lang w:val="en-US"/>
        </w:rPr>
        <w:t xml:space="preserve">the necessary </w:t>
      </w:r>
      <w:r w:rsidRPr="00445629">
        <w:rPr>
          <w:rFonts w:ascii="Arial" w:eastAsia="Arial" w:hAnsi="Arial" w:cs="Arial"/>
          <w:color w:val="000000"/>
          <w:sz w:val="24"/>
          <w:szCs w:val="24"/>
          <w:lang w:val="en-US"/>
        </w:rPr>
        <w:t>“three years of experience”;</w:t>
      </w:r>
    </w:p>
    <w:p w14:paraId="11A65514" w14:textId="112E0818" w:rsidR="009F5E2C" w:rsidRPr="00445629" w:rsidRDefault="00445629" w:rsidP="00445629">
      <w:pPr>
        <w:numPr>
          <w:ilvl w:val="0"/>
          <w:numId w:val="18"/>
        </w:numPr>
        <w:pBdr>
          <w:top w:val="nil"/>
          <w:left w:val="nil"/>
          <w:bottom w:val="nil"/>
          <w:right w:val="nil"/>
          <w:between w:val="nil"/>
        </w:pBdr>
        <w:spacing w:after="0"/>
        <w:jc w:val="both"/>
        <w:rPr>
          <w:rFonts w:ascii="Arial" w:eastAsia="Arial" w:hAnsi="Arial" w:cs="Arial"/>
          <w:color w:val="000000"/>
          <w:sz w:val="24"/>
          <w:szCs w:val="24"/>
          <w:lang w:val="en-US"/>
        </w:rPr>
      </w:pPr>
      <w:r w:rsidRPr="00445629">
        <w:rPr>
          <w:rFonts w:ascii="Arial" w:eastAsia="Arial" w:hAnsi="Arial" w:cs="Arial"/>
          <w:color w:val="000000"/>
          <w:sz w:val="24"/>
          <w:szCs w:val="24"/>
          <w:lang w:val="en-US"/>
        </w:rPr>
        <w:t>one candidate was nominated by an organization wh</w:t>
      </w:r>
      <w:r>
        <w:rPr>
          <w:rFonts w:ascii="Arial" w:eastAsia="Arial" w:hAnsi="Arial" w:cs="Arial"/>
          <w:color w:val="000000"/>
          <w:sz w:val="24"/>
          <w:szCs w:val="24"/>
          <w:lang w:val="en-US"/>
        </w:rPr>
        <w:t>ich</w:t>
      </w:r>
      <w:r w:rsidRPr="00445629">
        <w:rPr>
          <w:rFonts w:ascii="Arial" w:eastAsia="Arial" w:hAnsi="Arial" w:cs="Arial"/>
          <w:color w:val="000000"/>
          <w:sz w:val="24"/>
          <w:szCs w:val="24"/>
          <w:lang w:val="en-US"/>
        </w:rPr>
        <w:t xml:space="preserve"> main activity </w:t>
      </w:r>
      <w:r>
        <w:rPr>
          <w:rFonts w:ascii="Arial" w:eastAsia="Arial" w:hAnsi="Arial" w:cs="Arial"/>
          <w:color w:val="000000"/>
          <w:sz w:val="24"/>
          <w:szCs w:val="24"/>
          <w:lang w:val="en-US"/>
        </w:rPr>
        <w:t>envisages</w:t>
      </w:r>
      <w:r w:rsidRPr="00445629">
        <w:rPr>
          <w:rFonts w:ascii="Arial" w:eastAsia="Arial" w:hAnsi="Arial" w:cs="Arial"/>
          <w:color w:val="000000"/>
          <w:sz w:val="24"/>
          <w:szCs w:val="24"/>
          <w:lang w:val="en-US"/>
        </w:rPr>
        <w:t xml:space="preserve"> “Activities of trade unions”, which does not correspond to the field of anti-corruption, and organization </w:t>
      </w:r>
      <w:r w:rsidR="0025235F">
        <w:rPr>
          <w:rFonts w:ascii="Arial" w:eastAsia="Arial" w:hAnsi="Arial" w:cs="Arial"/>
          <w:color w:val="000000"/>
          <w:sz w:val="24"/>
          <w:szCs w:val="24"/>
          <w:lang w:val="en-US"/>
        </w:rPr>
        <w:t>failed to demonstrate</w:t>
      </w:r>
      <w:r w:rsidRPr="00445629">
        <w:rPr>
          <w:rFonts w:ascii="Arial" w:eastAsia="Arial" w:hAnsi="Arial" w:cs="Arial"/>
          <w:color w:val="000000"/>
          <w:sz w:val="24"/>
          <w:szCs w:val="24"/>
          <w:lang w:val="en-US"/>
        </w:rPr>
        <w:t xml:space="preserve"> “experience in the field of anti-corruption for at least three years”;</w:t>
      </w:r>
    </w:p>
    <w:p w14:paraId="351A9CF5" w14:textId="61FAD37D" w:rsidR="009F5E2C" w:rsidRPr="0025235F" w:rsidRDefault="0025235F" w:rsidP="0025235F">
      <w:pPr>
        <w:numPr>
          <w:ilvl w:val="0"/>
          <w:numId w:val="18"/>
        </w:numPr>
        <w:pBdr>
          <w:top w:val="nil"/>
          <w:left w:val="nil"/>
          <w:bottom w:val="nil"/>
          <w:right w:val="nil"/>
          <w:between w:val="nil"/>
        </w:pBdr>
        <w:jc w:val="both"/>
        <w:rPr>
          <w:rFonts w:ascii="Arial" w:eastAsia="Arial" w:hAnsi="Arial" w:cs="Arial"/>
          <w:color w:val="000000"/>
          <w:sz w:val="24"/>
          <w:szCs w:val="24"/>
          <w:lang w:val="en-US"/>
        </w:rPr>
      </w:pPr>
      <w:r w:rsidRPr="0025235F">
        <w:rPr>
          <w:rFonts w:ascii="Arial" w:eastAsia="Arial" w:hAnsi="Arial" w:cs="Arial"/>
          <w:color w:val="000000"/>
          <w:sz w:val="24"/>
          <w:szCs w:val="24"/>
          <w:lang w:val="en-US"/>
        </w:rPr>
        <w:t xml:space="preserve">all organizations that have nominated candidates for </w:t>
      </w:r>
      <w:r>
        <w:rPr>
          <w:rFonts w:ascii="Arial" w:eastAsia="Arial" w:hAnsi="Arial" w:cs="Arial"/>
          <w:color w:val="000000"/>
          <w:sz w:val="24"/>
          <w:szCs w:val="24"/>
          <w:lang w:val="en-US"/>
        </w:rPr>
        <w:t>ACC</w:t>
      </w:r>
      <w:r w:rsidRPr="0025235F">
        <w:rPr>
          <w:rFonts w:ascii="Arial" w:eastAsia="Arial" w:hAnsi="Arial" w:cs="Arial"/>
          <w:color w:val="000000"/>
          <w:sz w:val="24"/>
          <w:szCs w:val="24"/>
          <w:lang w:val="en-US"/>
        </w:rPr>
        <w:t xml:space="preserve"> </w:t>
      </w:r>
      <w:r>
        <w:rPr>
          <w:rFonts w:ascii="Arial" w:eastAsia="Arial" w:hAnsi="Arial" w:cs="Arial"/>
          <w:color w:val="000000"/>
          <w:sz w:val="24"/>
          <w:szCs w:val="24"/>
          <w:lang w:val="en-US"/>
        </w:rPr>
        <w:t>lack</w:t>
      </w:r>
      <w:r w:rsidRPr="0025235F">
        <w:rPr>
          <w:rFonts w:ascii="Arial" w:eastAsia="Arial" w:hAnsi="Arial" w:cs="Arial"/>
          <w:color w:val="000000"/>
          <w:sz w:val="24"/>
          <w:szCs w:val="24"/>
          <w:lang w:val="en-US"/>
        </w:rPr>
        <w:t xml:space="preserve"> anti-corruption training </w:t>
      </w:r>
      <w:r>
        <w:rPr>
          <w:rFonts w:ascii="Arial" w:eastAsia="Arial" w:hAnsi="Arial" w:cs="Arial"/>
          <w:color w:val="000000"/>
          <w:sz w:val="24"/>
          <w:szCs w:val="24"/>
          <w:lang w:val="en-US"/>
        </w:rPr>
        <w:t>certificates</w:t>
      </w:r>
      <w:r w:rsidRPr="0025235F">
        <w:rPr>
          <w:rFonts w:ascii="Arial" w:eastAsia="Arial" w:hAnsi="Arial" w:cs="Arial"/>
          <w:color w:val="000000"/>
          <w:sz w:val="24"/>
          <w:szCs w:val="24"/>
          <w:lang w:val="en-US"/>
        </w:rPr>
        <w:t>.</w:t>
      </w:r>
    </w:p>
    <w:p w14:paraId="301C0123" w14:textId="2B1DDB66" w:rsidR="0025235F" w:rsidRPr="0025235F" w:rsidRDefault="0025235F">
      <w:pPr>
        <w:jc w:val="both"/>
        <w:rPr>
          <w:rFonts w:ascii="Arial" w:eastAsia="Arial" w:hAnsi="Arial" w:cs="Arial"/>
          <w:sz w:val="24"/>
          <w:szCs w:val="24"/>
          <w:lang w:val="en-US"/>
        </w:rPr>
      </w:pPr>
      <w:r w:rsidRPr="0025235F">
        <w:rPr>
          <w:rFonts w:ascii="Arial" w:eastAsia="Arial" w:hAnsi="Arial" w:cs="Arial"/>
          <w:sz w:val="24"/>
          <w:szCs w:val="24"/>
          <w:lang w:val="en-US"/>
        </w:rPr>
        <w:t xml:space="preserve">It is worth </w:t>
      </w:r>
      <w:r>
        <w:rPr>
          <w:rFonts w:ascii="Arial" w:eastAsia="Arial" w:hAnsi="Arial" w:cs="Arial"/>
          <w:sz w:val="24"/>
          <w:szCs w:val="24"/>
          <w:lang w:val="en-US"/>
        </w:rPr>
        <w:t>mentioning</w:t>
      </w:r>
      <w:r w:rsidRPr="0025235F">
        <w:rPr>
          <w:rFonts w:ascii="Arial" w:eastAsia="Arial" w:hAnsi="Arial" w:cs="Arial"/>
          <w:sz w:val="24"/>
          <w:szCs w:val="24"/>
          <w:lang w:val="en-US"/>
        </w:rPr>
        <w:t xml:space="preserve"> that on March 20, 2019 at the 5th meeting of the </w:t>
      </w:r>
      <w:r>
        <w:rPr>
          <w:rFonts w:ascii="Arial" w:eastAsia="Arial" w:hAnsi="Arial" w:cs="Arial"/>
          <w:sz w:val="24"/>
          <w:szCs w:val="24"/>
          <w:lang w:val="en-US"/>
        </w:rPr>
        <w:t>OGN</w:t>
      </w:r>
      <w:r w:rsidRPr="0025235F">
        <w:rPr>
          <w:rFonts w:ascii="Arial" w:eastAsia="Arial" w:hAnsi="Arial" w:cs="Arial"/>
          <w:sz w:val="24"/>
          <w:szCs w:val="24"/>
          <w:lang w:val="en-US"/>
        </w:rPr>
        <w:t xml:space="preserve">, </w:t>
      </w:r>
      <w:r>
        <w:rPr>
          <w:rFonts w:ascii="Arial" w:eastAsia="Arial" w:hAnsi="Arial" w:cs="Arial"/>
          <w:sz w:val="24"/>
          <w:szCs w:val="24"/>
          <w:lang w:val="en-US"/>
        </w:rPr>
        <w:t>the issue</w:t>
      </w:r>
      <w:r w:rsidRPr="0025235F">
        <w:rPr>
          <w:rFonts w:ascii="Arial" w:eastAsia="Arial" w:hAnsi="Arial" w:cs="Arial"/>
          <w:sz w:val="24"/>
          <w:szCs w:val="24"/>
          <w:lang w:val="en-US"/>
        </w:rPr>
        <w:t xml:space="preserve"> was also raised on the </w:t>
      </w:r>
      <w:r>
        <w:rPr>
          <w:rFonts w:ascii="Arial" w:eastAsia="Arial" w:hAnsi="Arial" w:cs="Arial"/>
          <w:sz w:val="24"/>
          <w:szCs w:val="24"/>
          <w:lang w:val="en-US"/>
        </w:rPr>
        <w:t>ACC</w:t>
      </w:r>
      <w:r w:rsidRPr="0025235F">
        <w:rPr>
          <w:rFonts w:ascii="Arial" w:eastAsia="Arial" w:hAnsi="Arial" w:cs="Arial"/>
          <w:sz w:val="24"/>
          <w:szCs w:val="24"/>
          <w:lang w:val="en-US"/>
        </w:rPr>
        <w:t xml:space="preserve"> Regulation adopted in violation of the Law “On regulatory legal acts of the Kyrgyz Republic” and violation of the process of forming </w:t>
      </w:r>
      <w:r>
        <w:rPr>
          <w:rFonts w:ascii="Arial" w:eastAsia="Arial" w:hAnsi="Arial" w:cs="Arial"/>
          <w:sz w:val="24"/>
          <w:szCs w:val="24"/>
          <w:lang w:val="en-US"/>
        </w:rPr>
        <w:t>ACC</w:t>
      </w:r>
      <w:r w:rsidRPr="0025235F">
        <w:rPr>
          <w:rFonts w:ascii="Arial" w:eastAsia="Arial" w:hAnsi="Arial" w:cs="Arial"/>
          <w:sz w:val="24"/>
          <w:szCs w:val="24"/>
          <w:lang w:val="en-US"/>
        </w:rPr>
        <w:t xml:space="preserve">. In this regard, the anti-corruption policy sector of the Department of Defense, Law and Order and Emergencies of the Office of the Government of the Kyrgyz Republic was instructed to conduct consultations and discussion </w:t>
      </w:r>
      <w:r>
        <w:rPr>
          <w:rFonts w:ascii="Arial" w:eastAsia="Arial" w:hAnsi="Arial" w:cs="Arial"/>
          <w:sz w:val="24"/>
          <w:szCs w:val="24"/>
          <w:lang w:val="en-US"/>
        </w:rPr>
        <w:t xml:space="preserve">involving </w:t>
      </w:r>
      <w:r w:rsidRPr="0025235F">
        <w:rPr>
          <w:rFonts w:ascii="Arial" w:eastAsia="Arial" w:hAnsi="Arial" w:cs="Arial"/>
          <w:sz w:val="24"/>
          <w:szCs w:val="24"/>
          <w:lang w:val="en-US"/>
        </w:rPr>
        <w:t>all interested parties. However, this order has not yet been executed.</w:t>
      </w:r>
    </w:p>
    <w:p w14:paraId="27FCE321" w14:textId="01219E1B" w:rsidR="0025235F" w:rsidRPr="0025235F" w:rsidRDefault="0025235F">
      <w:pPr>
        <w:jc w:val="both"/>
        <w:rPr>
          <w:rFonts w:ascii="Arial" w:eastAsia="Arial" w:hAnsi="Arial" w:cs="Arial"/>
          <w:sz w:val="24"/>
          <w:szCs w:val="24"/>
          <w:lang w:val="en-US"/>
        </w:rPr>
      </w:pPr>
      <w:r w:rsidRPr="0025235F">
        <w:rPr>
          <w:rFonts w:ascii="Arial" w:eastAsia="Arial" w:hAnsi="Arial" w:cs="Arial"/>
          <w:sz w:val="24"/>
          <w:szCs w:val="24"/>
          <w:lang w:val="en-US"/>
        </w:rPr>
        <w:t xml:space="preserve">As part </w:t>
      </w:r>
      <w:r>
        <w:rPr>
          <w:rFonts w:ascii="Arial" w:eastAsia="Arial" w:hAnsi="Arial" w:cs="Arial"/>
          <w:sz w:val="24"/>
          <w:szCs w:val="24"/>
          <w:lang w:val="en-US"/>
        </w:rPr>
        <w:t>of implementing the NAP</w:t>
      </w:r>
      <w:r w:rsidRPr="0025235F">
        <w:rPr>
          <w:rFonts w:ascii="Arial" w:eastAsia="Arial" w:hAnsi="Arial" w:cs="Arial"/>
          <w:sz w:val="24"/>
          <w:szCs w:val="24"/>
          <w:lang w:val="en-US"/>
        </w:rPr>
        <w:t xml:space="preserve"> sub</w:t>
      </w:r>
      <w:r>
        <w:rPr>
          <w:rFonts w:ascii="Arial" w:eastAsia="Arial" w:hAnsi="Arial" w:cs="Arial"/>
          <w:sz w:val="24"/>
          <w:szCs w:val="24"/>
          <w:lang w:val="en-US"/>
        </w:rPr>
        <w:t>-</w:t>
      </w:r>
      <w:r w:rsidRPr="0025235F">
        <w:rPr>
          <w:rFonts w:ascii="Arial" w:eastAsia="Arial" w:hAnsi="Arial" w:cs="Arial"/>
          <w:sz w:val="24"/>
          <w:szCs w:val="24"/>
          <w:lang w:val="en-US"/>
        </w:rPr>
        <w:t xml:space="preserve">paragraph 20.1. “To develop and approve a unified methodology for monitoring anti-corruption </w:t>
      </w:r>
      <w:r>
        <w:rPr>
          <w:rFonts w:ascii="Arial" w:eastAsia="Arial" w:hAnsi="Arial" w:cs="Arial"/>
          <w:sz w:val="24"/>
          <w:szCs w:val="24"/>
          <w:lang w:val="en-US"/>
        </w:rPr>
        <w:t>measures</w:t>
      </w:r>
      <w:r w:rsidRPr="0025235F">
        <w:rPr>
          <w:rFonts w:ascii="Arial" w:eastAsia="Arial" w:hAnsi="Arial" w:cs="Arial"/>
          <w:sz w:val="24"/>
          <w:szCs w:val="24"/>
          <w:lang w:val="en-US"/>
        </w:rPr>
        <w:t xml:space="preserve"> of state bodies for </w:t>
      </w:r>
      <w:r>
        <w:rPr>
          <w:rFonts w:ascii="Arial" w:eastAsia="Arial" w:hAnsi="Arial" w:cs="Arial"/>
          <w:sz w:val="24"/>
          <w:szCs w:val="24"/>
          <w:lang w:val="en-US"/>
        </w:rPr>
        <w:t xml:space="preserve">state bodies and civil society”, </w:t>
      </w:r>
      <w:r w:rsidRPr="0025235F">
        <w:rPr>
          <w:rFonts w:ascii="Arial" w:eastAsia="Arial" w:hAnsi="Arial" w:cs="Arial"/>
          <w:sz w:val="24"/>
          <w:szCs w:val="24"/>
          <w:lang w:val="en-US"/>
        </w:rPr>
        <w:t xml:space="preserve">NGO “Result” has developed </w:t>
      </w:r>
      <w:r>
        <w:rPr>
          <w:rFonts w:ascii="Arial" w:eastAsia="Arial" w:hAnsi="Arial" w:cs="Arial"/>
          <w:sz w:val="24"/>
          <w:szCs w:val="24"/>
          <w:lang w:val="en-US"/>
        </w:rPr>
        <w:t xml:space="preserve">the </w:t>
      </w:r>
      <w:r w:rsidRPr="0025235F">
        <w:rPr>
          <w:rFonts w:ascii="Arial" w:eastAsia="Arial" w:hAnsi="Arial" w:cs="Arial"/>
          <w:sz w:val="24"/>
          <w:szCs w:val="24"/>
          <w:lang w:val="en-US"/>
        </w:rPr>
        <w:t>Guidelines for Alternative Monitoring of Government Anti-Corruption Plans by June 2019</w:t>
      </w:r>
      <w:r>
        <w:rPr>
          <w:rFonts w:ascii="Arial" w:eastAsia="Arial" w:hAnsi="Arial" w:cs="Arial"/>
          <w:sz w:val="24"/>
          <w:szCs w:val="24"/>
          <w:lang w:val="en-US"/>
        </w:rPr>
        <w:t xml:space="preserve"> </w:t>
      </w:r>
      <w:r w:rsidRPr="0025235F">
        <w:rPr>
          <w:rFonts w:ascii="Arial" w:eastAsia="Arial" w:hAnsi="Arial" w:cs="Arial"/>
          <w:sz w:val="24"/>
          <w:szCs w:val="24"/>
          <w:lang w:val="en-US"/>
        </w:rPr>
        <w:t>during the project “Public monitoring of anti-corruption activities</w:t>
      </w:r>
      <w:r>
        <w:rPr>
          <w:rFonts w:ascii="Arial" w:eastAsia="Arial" w:hAnsi="Arial" w:cs="Arial"/>
          <w:sz w:val="24"/>
          <w:szCs w:val="24"/>
          <w:lang w:val="en-US"/>
        </w:rPr>
        <w:t xml:space="preserve"> of government agencies” and</w:t>
      </w:r>
      <w:r w:rsidRPr="0025235F">
        <w:rPr>
          <w:rFonts w:ascii="Arial" w:eastAsia="Arial" w:hAnsi="Arial" w:cs="Arial"/>
          <w:sz w:val="24"/>
          <w:szCs w:val="24"/>
          <w:lang w:val="en-US"/>
        </w:rPr>
        <w:t xml:space="preserve"> Partnership for Innovation - P4I </w:t>
      </w:r>
      <w:r w:rsidRPr="0025235F">
        <w:rPr>
          <w:rFonts w:ascii="Arial" w:eastAsia="Arial" w:hAnsi="Arial" w:cs="Arial"/>
          <w:sz w:val="24"/>
          <w:szCs w:val="24"/>
          <w:lang w:val="en-US"/>
        </w:rPr>
        <w:lastRenderedPageBreak/>
        <w:t xml:space="preserve">program, implemented by the Civil Society Development Association with support </w:t>
      </w:r>
      <w:r>
        <w:rPr>
          <w:rFonts w:ascii="Arial" w:eastAsia="Arial" w:hAnsi="Arial" w:cs="Arial"/>
          <w:sz w:val="24"/>
          <w:szCs w:val="24"/>
          <w:lang w:val="en-US"/>
        </w:rPr>
        <w:t xml:space="preserve">of </w:t>
      </w:r>
      <w:r w:rsidRPr="0025235F">
        <w:rPr>
          <w:rFonts w:ascii="Arial" w:eastAsia="Arial" w:hAnsi="Arial" w:cs="Arial"/>
          <w:sz w:val="24"/>
          <w:szCs w:val="24"/>
          <w:lang w:val="en-US"/>
        </w:rPr>
        <w:t xml:space="preserve">USAID. On June 7, the NGO </w:t>
      </w:r>
      <w:r>
        <w:rPr>
          <w:rFonts w:ascii="Arial" w:eastAsia="Arial" w:hAnsi="Arial" w:cs="Arial"/>
          <w:sz w:val="24"/>
          <w:szCs w:val="24"/>
          <w:lang w:val="en-US"/>
        </w:rPr>
        <w:t>“</w:t>
      </w:r>
      <w:r w:rsidRPr="0025235F">
        <w:rPr>
          <w:rFonts w:ascii="Arial" w:eastAsia="Arial" w:hAnsi="Arial" w:cs="Arial"/>
          <w:sz w:val="24"/>
          <w:szCs w:val="24"/>
          <w:lang w:val="en-US"/>
        </w:rPr>
        <w:t>Result</w:t>
      </w:r>
      <w:r>
        <w:rPr>
          <w:rFonts w:ascii="Arial" w:eastAsia="Arial" w:hAnsi="Arial" w:cs="Arial"/>
          <w:sz w:val="24"/>
          <w:szCs w:val="24"/>
          <w:lang w:val="en-US"/>
        </w:rPr>
        <w:t>”</w:t>
      </w:r>
      <w:r w:rsidRPr="0025235F">
        <w:rPr>
          <w:rFonts w:ascii="Arial" w:eastAsia="Arial" w:hAnsi="Arial" w:cs="Arial"/>
          <w:sz w:val="24"/>
          <w:szCs w:val="24"/>
          <w:lang w:val="en-US"/>
        </w:rPr>
        <w:t xml:space="preserve"> conducted training for civil society on Methodology, where comments and suggestions were received from participants. On September 30, the NGO </w:t>
      </w:r>
      <w:r>
        <w:rPr>
          <w:rFonts w:ascii="Arial" w:eastAsia="Arial" w:hAnsi="Arial" w:cs="Arial"/>
          <w:sz w:val="24"/>
          <w:szCs w:val="24"/>
          <w:lang w:val="en-US"/>
        </w:rPr>
        <w:t>“</w:t>
      </w:r>
      <w:r w:rsidRPr="0025235F">
        <w:rPr>
          <w:rFonts w:ascii="Arial" w:eastAsia="Arial" w:hAnsi="Arial" w:cs="Arial"/>
          <w:sz w:val="24"/>
          <w:szCs w:val="24"/>
          <w:lang w:val="en-US"/>
        </w:rPr>
        <w:t>Result</w:t>
      </w:r>
      <w:r>
        <w:rPr>
          <w:rFonts w:ascii="Arial" w:eastAsia="Arial" w:hAnsi="Arial" w:cs="Arial"/>
          <w:sz w:val="24"/>
          <w:szCs w:val="24"/>
          <w:lang w:val="en-US"/>
        </w:rPr>
        <w:t>”</w:t>
      </w:r>
      <w:r w:rsidRPr="0025235F">
        <w:rPr>
          <w:rFonts w:ascii="Arial" w:eastAsia="Arial" w:hAnsi="Arial" w:cs="Arial"/>
          <w:sz w:val="24"/>
          <w:szCs w:val="24"/>
          <w:lang w:val="en-US"/>
        </w:rPr>
        <w:t xml:space="preserve"> held a conference where a revised Methodology was presented for civil society and government officials, including the Anti-Corruption Policy Sector of the </w:t>
      </w:r>
      <w:r>
        <w:rPr>
          <w:rFonts w:ascii="Arial" w:eastAsia="Arial" w:hAnsi="Arial" w:cs="Arial"/>
          <w:sz w:val="24"/>
          <w:szCs w:val="24"/>
          <w:lang w:val="en-US"/>
        </w:rPr>
        <w:t>KR GO</w:t>
      </w:r>
      <w:r w:rsidRPr="0025235F">
        <w:rPr>
          <w:rFonts w:ascii="Arial" w:eastAsia="Arial" w:hAnsi="Arial" w:cs="Arial"/>
          <w:sz w:val="24"/>
          <w:szCs w:val="24"/>
          <w:lang w:val="en-US"/>
        </w:rPr>
        <w:t xml:space="preserve"> and the Security Council of the Kyrgyz Republic. It should be noted that work in this direction is carried out mainly by civil society, and no efforts have been made </w:t>
      </w:r>
      <w:r w:rsidR="008040DD">
        <w:rPr>
          <w:rFonts w:ascii="Arial" w:eastAsia="Arial" w:hAnsi="Arial" w:cs="Arial"/>
          <w:sz w:val="24"/>
          <w:szCs w:val="24"/>
          <w:lang w:val="en-US"/>
        </w:rPr>
        <w:t>on behalf of</w:t>
      </w:r>
      <w:r w:rsidRPr="0025235F">
        <w:rPr>
          <w:rFonts w:ascii="Arial" w:eastAsia="Arial" w:hAnsi="Arial" w:cs="Arial"/>
          <w:sz w:val="24"/>
          <w:szCs w:val="24"/>
          <w:lang w:val="en-US"/>
        </w:rPr>
        <w:t xml:space="preserve"> the </w:t>
      </w:r>
      <w:r>
        <w:rPr>
          <w:rFonts w:ascii="Arial" w:eastAsia="Arial" w:hAnsi="Arial" w:cs="Arial"/>
          <w:sz w:val="24"/>
          <w:szCs w:val="24"/>
          <w:lang w:val="en-US"/>
        </w:rPr>
        <w:t>KR GO</w:t>
      </w:r>
      <w:r w:rsidRPr="0025235F">
        <w:rPr>
          <w:rFonts w:ascii="Arial" w:eastAsia="Arial" w:hAnsi="Arial" w:cs="Arial"/>
          <w:sz w:val="24"/>
          <w:szCs w:val="24"/>
          <w:lang w:val="en-US"/>
        </w:rPr>
        <w:t>. The methodology is planned to be submitted for consideration and approval at the</w:t>
      </w:r>
      <w:r w:rsidR="008040DD">
        <w:rPr>
          <w:rFonts w:ascii="Arial" w:eastAsia="Arial" w:hAnsi="Arial" w:cs="Arial"/>
          <w:sz w:val="24"/>
          <w:szCs w:val="24"/>
          <w:lang w:val="en-US"/>
        </w:rPr>
        <w:t xml:space="preserve"> OGNF</w:t>
      </w:r>
      <w:r w:rsidRPr="0025235F">
        <w:rPr>
          <w:rFonts w:ascii="Arial" w:eastAsia="Arial" w:hAnsi="Arial" w:cs="Arial"/>
          <w:sz w:val="24"/>
          <w:szCs w:val="24"/>
          <w:lang w:val="en-US"/>
        </w:rPr>
        <w:t xml:space="preserve"> 7th meeting.</w:t>
      </w:r>
    </w:p>
    <w:p w14:paraId="707EBEAD" w14:textId="0DEDFC52" w:rsidR="008040DD" w:rsidRPr="008040DD" w:rsidRDefault="008040DD" w:rsidP="008040DD">
      <w:pPr>
        <w:jc w:val="both"/>
        <w:rPr>
          <w:rFonts w:ascii="Arial" w:eastAsia="Arial" w:hAnsi="Arial" w:cs="Arial"/>
          <w:sz w:val="24"/>
          <w:szCs w:val="24"/>
          <w:lang w:val="en-US"/>
        </w:rPr>
      </w:pPr>
      <w:r w:rsidRPr="008040DD">
        <w:rPr>
          <w:rFonts w:ascii="Arial" w:eastAsia="Arial" w:hAnsi="Arial" w:cs="Arial"/>
          <w:sz w:val="24"/>
          <w:szCs w:val="24"/>
          <w:lang w:val="en-US"/>
        </w:rPr>
        <w:t xml:space="preserve">As part of </w:t>
      </w:r>
      <w:r>
        <w:rPr>
          <w:rFonts w:ascii="Arial" w:eastAsia="Arial" w:hAnsi="Arial" w:cs="Arial"/>
          <w:sz w:val="24"/>
          <w:szCs w:val="24"/>
          <w:lang w:val="en-US"/>
        </w:rPr>
        <w:t>implementing the NAP</w:t>
      </w:r>
      <w:r w:rsidRPr="008040DD">
        <w:rPr>
          <w:rFonts w:ascii="Arial" w:eastAsia="Arial" w:hAnsi="Arial" w:cs="Arial"/>
          <w:sz w:val="24"/>
          <w:szCs w:val="24"/>
          <w:lang w:val="en-US"/>
        </w:rPr>
        <w:t xml:space="preserve"> sub</w:t>
      </w:r>
      <w:r>
        <w:rPr>
          <w:rFonts w:ascii="Arial" w:eastAsia="Arial" w:hAnsi="Arial" w:cs="Arial"/>
          <w:sz w:val="24"/>
          <w:szCs w:val="24"/>
          <w:lang w:val="en-US"/>
        </w:rPr>
        <w:t>-</w:t>
      </w:r>
      <w:r w:rsidRPr="008040DD">
        <w:rPr>
          <w:rFonts w:ascii="Arial" w:eastAsia="Arial" w:hAnsi="Arial" w:cs="Arial"/>
          <w:sz w:val="24"/>
          <w:szCs w:val="24"/>
          <w:lang w:val="en-US"/>
        </w:rPr>
        <w:t xml:space="preserve">paragraph 20.2. - “To conduct </w:t>
      </w:r>
      <w:r>
        <w:rPr>
          <w:rFonts w:ascii="Arial" w:eastAsia="Arial" w:hAnsi="Arial" w:cs="Arial"/>
          <w:sz w:val="24"/>
          <w:szCs w:val="24"/>
          <w:lang w:val="en-US"/>
        </w:rPr>
        <w:t>workshops</w:t>
      </w:r>
      <w:r w:rsidRPr="008040DD">
        <w:rPr>
          <w:rFonts w:ascii="Arial" w:eastAsia="Arial" w:hAnsi="Arial" w:cs="Arial"/>
          <w:sz w:val="24"/>
          <w:szCs w:val="24"/>
          <w:lang w:val="en-US"/>
        </w:rPr>
        <w:t xml:space="preserve"> for representatives of state bodies and civil society on </w:t>
      </w:r>
      <w:r w:rsidR="00635D16" w:rsidRPr="008040DD">
        <w:rPr>
          <w:rFonts w:ascii="Arial" w:eastAsia="Arial" w:hAnsi="Arial" w:cs="Arial"/>
          <w:sz w:val="24"/>
          <w:szCs w:val="24"/>
          <w:lang w:val="en-US"/>
        </w:rPr>
        <w:t xml:space="preserve">methodology </w:t>
      </w:r>
      <w:r w:rsidRPr="008040DD">
        <w:rPr>
          <w:rFonts w:ascii="Arial" w:eastAsia="Arial" w:hAnsi="Arial" w:cs="Arial"/>
          <w:sz w:val="24"/>
          <w:szCs w:val="24"/>
          <w:lang w:val="en-US"/>
        </w:rPr>
        <w:t xml:space="preserve">application”; On June 7, 2019, NGO </w:t>
      </w:r>
      <w:r w:rsidR="00635D16">
        <w:rPr>
          <w:rFonts w:ascii="Arial" w:eastAsia="Arial" w:hAnsi="Arial" w:cs="Arial"/>
          <w:sz w:val="24"/>
          <w:szCs w:val="24"/>
          <w:lang w:val="en-US"/>
        </w:rPr>
        <w:t>“</w:t>
      </w:r>
      <w:r w:rsidR="00635D16" w:rsidRPr="008040DD">
        <w:rPr>
          <w:rFonts w:ascii="Arial" w:eastAsia="Arial" w:hAnsi="Arial" w:cs="Arial"/>
          <w:sz w:val="24"/>
          <w:szCs w:val="24"/>
          <w:lang w:val="en-US"/>
        </w:rPr>
        <w:t>Result</w:t>
      </w:r>
      <w:r w:rsidR="00635D16">
        <w:rPr>
          <w:rFonts w:ascii="Arial" w:eastAsia="Arial" w:hAnsi="Arial" w:cs="Arial"/>
          <w:sz w:val="24"/>
          <w:szCs w:val="24"/>
          <w:lang w:val="en-US"/>
        </w:rPr>
        <w:t>”</w:t>
      </w:r>
      <w:r w:rsidR="00635D16" w:rsidRPr="008040DD">
        <w:rPr>
          <w:rFonts w:ascii="Arial" w:eastAsia="Arial" w:hAnsi="Arial" w:cs="Arial"/>
          <w:sz w:val="24"/>
          <w:szCs w:val="24"/>
          <w:lang w:val="en-US"/>
        </w:rPr>
        <w:t xml:space="preserve"> </w:t>
      </w:r>
      <w:r w:rsidRPr="008040DD">
        <w:rPr>
          <w:rFonts w:ascii="Arial" w:eastAsia="Arial" w:hAnsi="Arial" w:cs="Arial"/>
          <w:sz w:val="24"/>
          <w:szCs w:val="24"/>
          <w:lang w:val="en-US"/>
        </w:rPr>
        <w:t xml:space="preserve">conducted </w:t>
      </w:r>
      <w:r w:rsidR="00635D16">
        <w:rPr>
          <w:rFonts w:ascii="Arial" w:eastAsia="Arial" w:hAnsi="Arial" w:cs="Arial"/>
          <w:sz w:val="24"/>
          <w:szCs w:val="24"/>
          <w:lang w:val="en-US"/>
        </w:rPr>
        <w:t>a workshop</w:t>
      </w:r>
      <w:r w:rsidRPr="008040DD">
        <w:rPr>
          <w:rFonts w:ascii="Arial" w:eastAsia="Arial" w:hAnsi="Arial" w:cs="Arial"/>
          <w:sz w:val="24"/>
          <w:szCs w:val="24"/>
          <w:lang w:val="en-US"/>
        </w:rPr>
        <w:t xml:space="preserve"> for representatives of civil society on the application of the Guidelines for the alternative monitoring of anti-corruption plans of state bodies.</w:t>
      </w:r>
    </w:p>
    <w:p w14:paraId="53501CB1" w14:textId="269E9B42" w:rsidR="008040DD" w:rsidRPr="008040DD" w:rsidRDefault="00635D16" w:rsidP="008040DD">
      <w:pPr>
        <w:jc w:val="both"/>
        <w:rPr>
          <w:rFonts w:ascii="Arial" w:eastAsia="Arial" w:hAnsi="Arial" w:cs="Arial"/>
          <w:sz w:val="24"/>
          <w:szCs w:val="24"/>
          <w:lang w:val="en-US"/>
        </w:rPr>
      </w:pPr>
      <w:r>
        <w:rPr>
          <w:rFonts w:ascii="Arial" w:eastAsia="Arial" w:hAnsi="Arial" w:cs="Arial"/>
          <w:sz w:val="24"/>
          <w:szCs w:val="24"/>
          <w:lang w:val="en-US"/>
        </w:rPr>
        <w:t>Measures</w:t>
      </w:r>
      <w:r w:rsidR="008040DD" w:rsidRPr="008040DD">
        <w:rPr>
          <w:rFonts w:ascii="Arial" w:eastAsia="Arial" w:hAnsi="Arial" w:cs="Arial"/>
          <w:sz w:val="24"/>
          <w:szCs w:val="24"/>
          <w:lang w:val="en-US"/>
        </w:rPr>
        <w:t xml:space="preserve"> specified in sub</w:t>
      </w:r>
      <w:r>
        <w:rPr>
          <w:rFonts w:ascii="Arial" w:eastAsia="Arial" w:hAnsi="Arial" w:cs="Arial"/>
          <w:sz w:val="24"/>
          <w:szCs w:val="24"/>
          <w:lang w:val="en-US"/>
        </w:rPr>
        <w:t>-</w:t>
      </w:r>
      <w:r w:rsidR="008040DD" w:rsidRPr="008040DD">
        <w:rPr>
          <w:rFonts w:ascii="Arial" w:eastAsia="Arial" w:hAnsi="Arial" w:cs="Arial"/>
          <w:sz w:val="24"/>
          <w:szCs w:val="24"/>
          <w:lang w:val="en-US"/>
        </w:rPr>
        <w:t>paragraph 21.1 of the NAP - “To expand the list of published information on official website of the</w:t>
      </w:r>
      <w:r>
        <w:rPr>
          <w:rFonts w:ascii="Arial" w:eastAsia="Arial" w:hAnsi="Arial" w:cs="Arial"/>
          <w:sz w:val="24"/>
          <w:szCs w:val="24"/>
          <w:lang w:val="en-US"/>
        </w:rPr>
        <w:t xml:space="preserve"> “</w:t>
      </w:r>
      <w:r w:rsidR="008040DD" w:rsidRPr="008040DD">
        <w:rPr>
          <w:rFonts w:ascii="Arial" w:eastAsia="Arial" w:hAnsi="Arial" w:cs="Arial"/>
          <w:sz w:val="24"/>
          <w:szCs w:val="24"/>
          <w:lang w:val="en-US"/>
        </w:rPr>
        <w:t>Anti-corruption Policy of the Go</w:t>
      </w:r>
      <w:r>
        <w:rPr>
          <w:rFonts w:ascii="Arial" w:eastAsia="Arial" w:hAnsi="Arial" w:cs="Arial"/>
          <w:sz w:val="24"/>
          <w:szCs w:val="24"/>
          <w:lang w:val="en-US"/>
        </w:rPr>
        <w:t>vernment of the Kyrgyz Republic</w:t>
      </w:r>
      <w:r w:rsidR="008040DD" w:rsidRPr="008040DD">
        <w:rPr>
          <w:rFonts w:ascii="Arial" w:eastAsia="Arial" w:hAnsi="Arial" w:cs="Arial"/>
          <w:sz w:val="24"/>
          <w:szCs w:val="24"/>
          <w:lang w:val="en-US"/>
        </w:rPr>
        <w:t>”</w:t>
      </w:r>
      <w:r>
        <w:rPr>
          <w:rFonts w:ascii="Arial" w:eastAsia="Arial" w:hAnsi="Arial" w:cs="Arial"/>
          <w:sz w:val="24"/>
          <w:szCs w:val="24"/>
          <w:lang w:val="en-US"/>
        </w:rPr>
        <w:t xml:space="preserve"> </w:t>
      </w:r>
      <w:r w:rsidR="008040DD" w:rsidRPr="008040DD">
        <w:rPr>
          <w:rFonts w:ascii="Arial" w:eastAsia="Arial" w:hAnsi="Arial" w:cs="Arial"/>
          <w:sz w:val="24"/>
          <w:szCs w:val="24"/>
          <w:lang w:val="en-US"/>
        </w:rPr>
        <w:t xml:space="preserve">is not implemented. </w:t>
      </w:r>
      <w:r>
        <w:rPr>
          <w:rFonts w:ascii="Arial" w:eastAsia="Arial" w:hAnsi="Arial" w:cs="Arial"/>
          <w:sz w:val="24"/>
          <w:szCs w:val="24"/>
          <w:lang w:val="en-US"/>
        </w:rPr>
        <w:t>T</w:t>
      </w:r>
      <w:r w:rsidRPr="008040DD">
        <w:rPr>
          <w:rFonts w:ascii="Arial" w:eastAsia="Arial" w:hAnsi="Arial" w:cs="Arial"/>
          <w:sz w:val="24"/>
          <w:szCs w:val="24"/>
          <w:lang w:val="en-US"/>
        </w:rPr>
        <w:t xml:space="preserve">he latest publication </w:t>
      </w:r>
      <w:r>
        <w:rPr>
          <w:rFonts w:ascii="Arial" w:eastAsia="Arial" w:hAnsi="Arial" w:cs="Arial"/>
          <w:sz w:val="24"/>
          <w:szCs w:val="24"/>
          <w:lang w:val="en-US"/>
        </w:rPr>
        <w:t>o</w:t>
      </w:r>
      <w:r w:rsidR="008040DD" w:rsidRPr="008040DD">
        <w:rPr>
          <w:rFonts w:ascii="Arial" w:eastAsia="Arial" w:hAnsi="Arial" w:cs="Arial"/>
          <w:sz w:val="24"/>
          <w:szCs w:val="24"/>
          <w:lang w:val="en-US"/>
        </w:rPr>
        <w:t xml:space="preserve">n the website “Anti-corruption policy of the Government of the Kyrgyz Republic - http://anticor.gov.kg/” </w:t>
      </w:r>
      <w:r>
        <w:rPr>
          <w:rFonts w:ascii="Arial" w:eastAsia="Arial" w:hAnsi="Arial" w:cs="Arial"/>
          <w:sz w:val="24"/>
          <w:szCs w:val="24"/>
          <w:lang w:val="en-US"/>
        </w:rPr>
        <w:t>is dated</w:t>
      </w:r>
      <w:r w:rsidR="008040DD" w:rsidRPr="008040DD">
        <w:rPr>
          <w:rFonts w:ascii="Arial" w:eastAsia="Arial" w:hAnsi="Arial" w:cs="Arial"/>
          <w:sz w:val="24"/>
          <w:szCs w:val="24"/>
          <w:lang w:val="en-US"/>
        </w:rPr>
        <w:t xml:space="preserve"> August 23, 2017.</w:t>
      </w:r>
    </w:p>
    <w:p w14:paraId="57F55E3F" w14:textId="3CE9CB6F" w:rsidR="00635D16" w:rsidRPr="00635D16" w:rsidRDefault="00635D16">
      <w:pPr>
        <w:jc w:val="both"/>
        <w:rPr>
          <w:rFonts w:ascii="Arial" w:eastAsia="Arial" w:hAnsi="Arial" w:cs="Arial"/>
          <w:sz w:val="24"/>
          <w:szCs w:val="24"/>
          <w:lang w:val="en-US"/>
        </w:rPr>
      </w:pPr>
      <w:r w:rsidRPr="00635D16">
        <w:rPr>
          <w:rFonts w:ascii="Arial" w:eastAsia="Arial" w:hAnsi="Arial" w:cs="Arial"/>
          <w:sz w:val="24"/>
          <w:szCs w:val="24"/>
          <w:lang w:val="en-US"/>
        </w:rPr>
        <w:t xml:space="preserve">As part of </w:t>
      </w:r>
      <w:r>
        <w:rPr>
          <w:rFonts w:ascii="Arial" w:eastAsia="Arial" w:hAnsi="Arial" w:cs="Arial"/>
          <w:sz w:val="24"/>
          <w:szCs w:val="24"/>
          <w:lang w:val="en-US"/>
        </w:rPr>
        <w:t>implementing the NAP</w:t>
      </w:r>
      <w:r w:rsidRPr="00635D16">
        <w:rPr>
          <w:rFonts w:ascii="Arial" w:eastAsia="Arial" w:hAnsi="Arial" w:cs="Arial"/>
          <w:sz w:val="24"/>
          <w:szCs w:val="24"/>
          <w:lang w:val="en-US"/>
        </w:rPr>
        <w:t xml:space="preserve"> sub</w:t>
      </w:r>
      <w:r>
        <w:rPr>
          <w:rFonts w:ascii="Arial" w:eastAsia="Arial" w:hAnsi="Arial" w:cs="Arial"/>
          <w:sz w:val="24"/>
          <w:szCs w:val="24"/>
          <w:lang w:val="en-US"/>
        </w:rPr>
        <w:t>-</w:t>
      </w:r>
      <w:r w:rsidRPr="00635D16">
        <w:rPr>
          <w:rFonts w:ascii="Arial" w:eastAsia="Arial" w:hAnsi="Arial" w:cs="Arial"/>
          <w:sz w:val="24"/>
          <w:szCs w:val="24"/>
          <w:lang w:val="en-US"/>
        </w:rPr>
        <w:t>paragraph 22.1. - “To develop a draft Regulation on assessing corruption level and economic efficiency of the fight against corruption in government” NIS</w:t>
      </w:r>
      <w:r>
        <w:rPr>
          <w:rFonts w:ascii="Arial" w:eastAsia="Arial" w:hAnsi="Arial" w:cs="Arial"/>
          <w:sz w:val="24"/>
          <w:szCs w:val="24"/>
          <w:lang w:val="en-US"/>
        </w:rPr>
        <w:t>S has</w:t>
      </w:r>
      <w:r w:rsidRPr="00635D16">
        <w:rPr>
          <w:rFonts w:ascii="Arial" w:eastAsia="Arial" w:hAnsi="Arial" w:cs="Arial"/>
          <w:sz w:val="24"/>
          <w:szCs w:val="24"/>
          <w:lang w:val="en-US"/>
        </w:rPr>
        <w:t xml:space="preserve"> developed a draft document “Methodological basis for measuring corruption </w:t>
      </w:r>
      <w:r>
        <w:rPr>
          <w:rFonts w:ascii="Arial" w:eastAsia="Arial" w:hAnsi="Arial" w:cs="Arial"/>
          <w:sz w:val="24"/>
          <w:szCs w:val="24"/>
          <w:lang w:val="en-US"/>
        </w:rPr>
        <w:t>within</w:t>
      </w:r>
      <w:r w:rsidRPr="00635D16">
        <w:rPr>
          <w:rFonts w:ascii="Arial" w:eastAsia="Arial" w:hAnsi="Arial" w:cs="Arial"/>
          <w:sz w:val="24"/>
          <w:szCs w:val="24"/>
          <w:lang w:val="en-US"/>
        </w:rPr>
        <w:t xml:space="preserve"> the executive </w:t>
      </w:r>
      <w:r>
        <w:rPr>
          <w:rFonts w:ascii="Arial" w:eastAsia="Arial" w:hAnsi="Arial" w:cs="Arial"/>
          <w:sz w:val="24"/>
          <w:szCs w:val="24"/>
          <w:lang w:val="en-US"/>
        </w:rPr>
        <w:t>authorities</w:t>
      </w:r>
      <w:r w:rsidRPr="00635D16">
        <w:rPr>
          <w:rFonts w:ascii="Arial" w:eastAsia="Arial" w:hAnsi="Arial" w:cs="Arial"/>
          <w:sz w:val="24"/>
          <w:szCs w:val="24"/>
          <w:lang w:val="en-US"/>
        </w:rPr>
        <w:t xml:space="preserve"> of the Kyrgyz Republic”. This document was sent to relevant state bodies, and as a result of comments and suggestions, the draft document was finalized. However, this methodological framework does not contain mechanisms for assessing economic effectiveness of </w:t>
      </w:r>
      <w:r>
        <w:rPr>
          <w:rFonts w:ascii="Arial" w:eastAsia="Arial" w:hAnsi="Arial" w:cs="Arial"/>
          <w:sz w:val="24"/>
          <w:szCs w:val="24"/>
          <w:lang w:val="en-US"/>
        </w:rPr>
        <w:t>anti-</w:t>
      </w:r>
      <w:r w:rsidRPr="00635D16">
        <w:rPr>
          <w:rFonts w:ascii="Arial" w:eastAsia="Arial" w:hAnsi="Arial" w:cs="Arial"/>
          <w:sz w:val="24"/>
          <w:szCs w:val="24"/>
          <w:lang w:val="en-US"/>
        </w:rPr>
        <w:t xml:space="preserve">corruption </w:t>
      </w:r>
      <w:r>
        <w:rPr>
          <w:rFonts w:ascii="Arial" w:eastAsia="Arial" w:hAnsi="Arial" w:cs="Arial"/>
          <w:sz w:val="24"/>
          <w:szCs w:val="24"/>
          <w:lang w:val="en-US"/>
        </w:rPr>
        <w:t>measures</w:t>
      </w:r>
      <w:r w:rsidRPr="00635D16">
        <w:rPr>
          <w:rFonts w:ascii="Arial" w:eastAsia="Arial" w:hAnsi="Arial" w:cs="Arial"/>
          <w:sz w:val="24"/>
          <w:szCs w:val="24"/>
          <w:lang w:val="en-US"/>
        </w:rPr>
        <w:t>.</w:t>
      </w:r>
      <w:r w:rsidR="0022723D">
        <w:rPr>
          <w:rFonts w:ascii="Arial" w:eastAsia="Arial" w:hAnsi="Arial" w:cs="Arial"/>
          <w:sz w:val="24"/>
          <w:szCs w:val="24"/>
          <w:lang w:val="en-US"/>
        </w:rPr>
        <w:t xml:space="preserve"> </w:t>
      </w:r>
      <w:r w:rsidRPr="00635D16">
        <w:rPr>
          <w:rFonts w:ascii="Arial" w:eastAsia="Arial" w:hAnsi="Arial" w:cs="Arial"/>
          <w:sz w:val="24"/>
          <w:szCs w:val="24"/>
          <w:lang w:val="en-US"/>
        </w:rPr>
        <w:t>On September 19, 2019</w:t>
      </w:r>
      <w:r>
        <w:rPr>
          <w:rFonts w:ascii="Arial" w:eastAsia="Arial" w:hAnsi="Arial" w:cs="Arial"/>
          <w:sz w:val="24"/>
          <w:szCs w:val="24"/>
          <w:lang w:val="en-US"/>
        </w:rPr>
        <w:t xml:space="preserve"> an</w:t>
      </w:r>
      <w:r w:rsidRPr="00635D16">
        <w:rPr>
          <w:rFonts w:ascii="Arial" w:eastAsia="Arial" w:hAnsi="Arial" w:cs="Arial"/>
          <w:sz w:val="24"/>
          <w:szCs w:val="24"/>
          <w:lang w:val="en-US"/>
        </w:rPr>
        <w:t xml:space="preserve"> expert group </w:t>
      </w:r>
      <w:r>
        <w:rPr>
          <w:rFonts w:ascii="Arial" w:eastAsia="Arial" w:hAnsi="Arial" w:cs="Arial"/>
          <w:sz w:val="24"/>
          <w:szCs w:val="24"/>
          <w:lang w:val="en-US"/>
        </w:rPr>
        <w:t xml:space="preserve">comprising of representatives of </w:t>
      </w:r>
      <w:r w:rsidRPr="00635D16">
        <w:rPr>
          <w:rFonts w:ascii="Arial" w:eastAsia="Arial" w:hAnsi="Arial" w:cs="Arial"/>
          <w:sz w:val="24"/>
          <w:szCs w:val="24"/>
          <w:lang w:val="en-US"/>
        </w:rPr>
        <w:t>NIS</w:t>
      </w:r>
      <w:r>
        <w:rPr>
          <w:rFonts w:ascii="Arial" w:eastAsia="Arial" w:hAnsi="Arial" w:cs="Arial"/>
          <w:sz w:val="24"/>
          <w:szCs w:val="24"/>
          <w:lang w:val="en-US"/>
        </w:rPr>
        <w:t>S</w:t>
      </w:r>
      <w:r w:rsidRPr="00635D16">
        <w:rPr>
          <w:rFonts w:ascii="Arial" w:eastAsia="Arial" w:hAnsi="Arial" w:cs="Arial"/>
          <w:sz w:val="24"/>
          <w:szCs w:val="24"/>
          <w:lang w:val="en-US"/>
        </w:rPr>
        <w:t xml:space="preserve">, General Prosecutor's Office, </w:t>
      </w:r>
      <w:r>
        <w:rPr>
          <w:rFonts w:ascii="Arial" w:eastAsia="Arial" w:hAnsi="Arial" w:cs="Arial"/>
          <w:sz w:val="24"/>
          <w:szCs w:val="24"/>
          <w:lang w:val="en-US"/>
        </w:rPr>
        <w:t>KR GO met to discuss</w:t>
      </w:r>
      <w:r w:rsidRPr="00635D16">
        <w:rPr>
          <w:rFonts w:ascii="Arial" w:eastAsia="Arial" w:hAnsi="Arial" w:cs="Arial"/>
          <w:sz w:val="24"/>
          <w:szCs w:val="24"/>
          <w:lang w:val="en-US"/>
        </w:rPr>
        <w:t xml:space="preserve"> NAP implementation on </w:t>
      </w:r>
      <w:r>
        <w:rPr>
          <w:rFonts w:ascii="Arial" w:eastAsia="Arial" w:hAnsi="Arial" w:cs="Arial"/>
          <w:sz w:val="24"/>
          <w:szCs w:val="24"/>
          <w:lang w:val="en-US"/>
        </w:rPr>
        <w:t>building</w:t>
      </w:r>
      <w:r w:rsidRPr="00635D16">
        <w:rPr>
          <w:rFonts w:ascii="Arial" w:eastAsia="Arial" w:hAnsi="Arial" w:cs="Arial"/>
          <w:sz w:val="24"/>
          <w:szCs w:val="24"/>
          <w:lang w:val="en-US"/>
        </w:rPr>
        <w:t xml:space="preserve"> the Open Government in the Kyrgyz Republic for 2018-2020. Following the meeting, the expert group decided that the Anti-Corruption Policy Sector of the </w:t>
      </w:r>
      <w:r w:rsidR="0022723D" w:rsidRPr="0022723D">
        <w:rPr>
          <w:rFonts w:ascii="Arial" w:eastAsia="Arial" w:hAnsi="Arial" w:cs="Arial"/>
          <w:sz w:val="24"/>
          <w:szCs w:val="24"/>
          <w:lang w:val="en-US"/>
        </w:rPr>
        <w:t>Department of Defense, Law Enforcement and Emergency of the KR GO</w:t>
      </w:r>
      <w:r w:rsidRPr="00635D16">
        <w:rPr>
          <w:rFonts w:ascii="Arial" w:eastAsia="Arial" w:hAnsi="Arial" w:cs="Arial"/>
          <w:sz w:val="24"/>
          <w:szCs w:val="24"/>
          <w:lang w:val="en-US"/>
        </w:rPr>
        <w:t xml:space="preserve"> should consider removing paragraph 22.2 from the NAP due to the inability to determine cost-effectiveness of </w:t>
      </w:r>
      <w:r w:rsidR="0022723D">
        <w:rPr>
          <w:rFonts w:ascii="Arial" w:eastAsia="Arial" w:hAnsi="Arial" w:cs="Arial"/>
          <w:sz w:val="24"/>
          <w:szCs w:val="24"/>
          <w:lang w:val="en-US"/>
        </w:rPr>
        <w:t>anti-</w:t>
      </w:r>
      <w:r w:rsidRPr="00635D16">
        <w:rPr>
          <w:rFonts w:ascii="Arial" w:eastAsia="Arial" w:hAnsi="Arial" w:cs="Arial"/>
          <w:sz w:val="24"/>
          <w:szCs w:val="24"/>
          <w:lang w:val="en-US"/>
        </w:rPr>
        <w:t xml:space="preserve">corruption </w:t>
      </w:r>
      <w:r w:rsidR="0022723D">
        <w:rPr>
          <w:rFonts w:ascii="Arial" w:eastAsia="Arial" w:hAnsi="Arial" w:cs="Arial"/>
          <w:sz w:val="24"/>
          <w:szCs w:val="24"/>
          <w:lang w:val="en-US"/>
        </w:rPr>
        <w:t xml:space="preserve">measures </w:t>
      </w:r>
      <w:r w:rsidRPr="00635D16">
        <w:rPr>
          <w:rFonts w:ascii="Arial" w:eastAsia="Arial" w:hAnsi="Arial" w:cs="Arial"/>
          <w:sz w:val="24"/>
          <w:szCs w:val="24"/>
          <w:lang w:val="en-US"/>
        </w:rPr>
        <w:t xml:space="preserve">in government and local </w:t>
      </w:r>
      <w:r w:rsidR="0022723D">
        <w:rPr>
          <w:rFonts w:ascii="Arial" w:eastAsia="Arial" w:hAnsi="Arial" w:cs="Arial"/>
          <w:sz w:val="24"/>
          <w:szCs w:val="24"/>
          <w:lang w:val="en-US"/>
        </w:rPr>
        <w:t>authorities</w:t>
      </w:r>
      <w:r w:rsidRPr="00635D16">
        <w:rPr>
          <w:rFonts w:ascii="Arial" w:eastAsia="Arial" w:hAnsi="Arial" w:cs="Arial"/>
          <w:sz w:val="24"/>
          <w:szCs w:val="24"/>
          <w:lang w:val="en-US"/>
        </w:rPr>
        <w:t xml:space="preserve">. It should be noted that the Anti-Corruption Policy Sector of </w:t>
      </w:r>
      <w:r w:rsidR="0022723D" w:rsidRPr="00756949">
        <w:rPr>
          <w:rFonts w:ascii="Arial" w:eastAsia="Arial" w:hAnsi="Arial" w:cs="Arial"/>
          <w:sz w:val="24"/>
          <w:szCs w:val="24"/>
          <w:lang w:val="en-US"/>
        </w:rPr>
        <w:t xml:space="preserve">Department of Defense, Law Enforcement and Emergency </w:t>
      </w:r>
      <w:r w:rsidR="0022723D" w:rsidRPr="00297F15">
        <w:rPr>
          <w:rFonts w:ascii="Arial" w:eastAsia="Arial" w:hAnsi="Arial" w:cs="Arial"/>
          <w:sz w:val="24"/>
          <w:szCs w:val="24"/>
          <w:lang w:val="en-US"/>
        </w:rPr>
        <w:t xml:space="preserve">of the </w:t>
      </w:r>
      <w:r w:rsidR="0022723D">
        <w:rPr>
          <w:rFonts w:ascii="Arial" w:eastAsia="Arial" w:hAnsi="Arial" w:cs="Arial"/>
          <w:sz w:val="24"/>
          <w:szCs w:val="24"/>
          <w:lang w:val="en-US"/>
        </w:rPr>
        <w:t>KR GO</w:t>
      </w:r>
      <w:r w:rsidRPr="00635D16">
        <w:rPr>
          <w:rFonts w:ascii="Arial" w:eastAsia="Arial" w:hAnsi="Arial" w:cs="Arial"/>
          <w:sz w:val="24"/>
          <w:szCs w:val="24"/>
          <w:lang w:val="en-US"/>
        </w:rPr>
        <w:t xml:space="preserve"> is not a member of the </w:t>
      </w:r>
      <w:r w:rsidR="0022723D">
        <w:rPr>
          <w:rFonts w:ascii="Arial" w:eastAsia="Arial" w:hAnsi="Arial" w:cs="Arial"/>
          <w:sz w:val="24"/>
          <w:szCs w:val="24"/>
          <w:lang w:val="en-US"/>
        </w:rPr>
        <w:t>OGNF</w:t>
      </w:r>
      <w:r w:rsidRPr="00635D16">
        <w:rPr>
          <w:rFonts w:ascii="Arial" w:eastAsia="Arial" w:hAnsi="Arial" w:cs="Arial"/>
          <w:sz w:val="24"/>
          <w:szCs w:val="24"/>
          <w:lang w:val="en-US"/>
        </w:rPr>
        <w:t xml:space="preserve"> and, accordingly, cannot approve and exclude NAP </w:t>
      </w:r>
      <w:r w:rsidR="0022723D">
        <w:rPr>
          <w:rFonts w:ascii="Arial" w:eastAsia="Arial" w:hAnsi="Arial" w:cs="Arial"/>
          <w:sz w:val="24"/>
          <w:szCs w:val="24"/>
          <w:lang w:val="en-US"/>
        </w:rPr>
        <w:t>paragraphs</w:t>
      </w:r>
      <w:r w:rsidRPr="00635D16">
        <w:rPr>
          <w:rFonts w:ascii="Arial" w:eastAsia="Arial" w:hAnsi="Arial" w:cs="Arial"/>
          <w:sz w:val="24"/>
          <w:szCs w:val="24"/>
          <w:lang w:val="en-US"/>
        </w:rPr>
        <w:t>.</w:t>
      </w:r>
    </w:p>
    <w:p w14:paraId="06310532" w14:textId="336BD476" w:rsidR="0022723D" w:rsidRPr="0022723D" w:rsidRDefault="0022723D">
      <w:pPr>
        <w:jc w:val="both"/>
        <w:rPr>
          <w:rFonts w:ascii="Arial" w:eastAsia="Arial" w:hAnsi="Arial" w:cs="Arial"/>
          <w:sz w:val="24"/>
          <w:szCs w:val="24"/>
          <w:highlight w:val="white"/>
          <w:lang w:val="en-US"/>
        </w:rPr>
      </w:pPr>
      <w:r w:rsidRPr="0022723D">
        <w:rPr>
          <w:rFonts w:ascii="Arial" w:eastAsia="Arial" w:hAnsi="Arial" w:cs="Arial"/>
          <w:sz w:val="24"/>
          <w:szCs w:val="24"/>
          <w:lang w:val="en-US"/>
        </w:rPr>
        <w:t xml:space="preserve">In relation to this paragraph, the principle of the Open Government was violated, according to which civil society is involved in implementation of </w:t>
      </w:r>
      <w:r>
        <w:rPr>
          <w:rFonts w:ascii="Arial" w:eastAsia="Arial" w:hAnsi="Arial" w:cs="Arial"/>
          <w:sz w:val="24"/>
          <w:szCs w:val="24"/>
          <w:lang w:val="en-US"/>
        </w:rPr>
        <w:t xml:space="preserve">their own or suggested </w:t>
      </w:r>
      <w:r w:rsidRPr="0022723D">
        <w:rPr>
          <w:rFonts w:ascii="Arial" w:eastAsia="Arial" w:hAnsi="Arial" w:cs="Arial"/>
          <w:sz w:val="24"/>
          <w:szCs w:val="24"/>
          <w:lang w:val="en-US"/>
        </w:rPr>
        <w:t xml:space="preserve">initiatives. The Development Policy Institute (hereinafter - </w:t>
      </w:r>
      <w:r>
        <w:rPr>
          <w:rFonts w:ascii="Arial" w:eastAsia="Arial" w:hAnsi="Arial" w:cs="Arial"/>
          <w:sz w:val="24"/>
          <w:szCs w:val="24"/>
          <w:lang w:val="en-US"/>
        </w:rPr>
        <w:t>DPI</w:t>
      </w:r>
      <w:r w:rsidRPr="0022723D">
        <w:rPr>
          <w:rFonts w:ascii="Arial" w:eastAsia="Arial" w:hAnsi="Arial" w:cs="Arial"/>
          <w:sz w:val="24"/>
          <w:szCs w:val="24"/>
          <w:lang w:val="en-US"/>
        </w:rPr>
        <w:t xml:space="preserve">), which put forward this initiative, was not informed and involved in the </w:t>
      </w:r>
      <w:r>
        <w:rPr>
          <w:rFonts w:ascii="Arial" w:eastAsia="Arial" w:hAnsi="Arial" w:cs="Arial"/>
          <w:sz w:val="24"/>
          <w:szCs w:val="24"/>
          <w:lang w:val="en-US"/>
        </w:rPr>
        <w:t xml:space="preserve">process of </w:t>
      </w:r>
      <w:r w:rsidRPr="0022723D">
        <w:rPr>
          <w:rFonts w:ascii="Arial" w:eastAsia="Arial" w:hAnsi="Arial" w:cs="Arial"/>
          <w:sz w:val="24"/>
          <w:szCs w:val="24"/>
          <w:lang w:val="en-US"/>
        </w:rPr>
        <w:t>Methodological Framework</w:t>
      </w:r>
      <w:r>
        <w:rPr>
          <w:rFonts w:ascii="Arial" w:eastAsia="Arial" w:hAnsi="Arial" w:cs="Arial"/>
          <w:sz w:val="24"/>
          <w:szCs w:val="24"/>
          <w:lang w:val="en-US"/>
        </w:rPr>
        <w:t xml:space="preserve"> development</w:t>
      </w:r>
      <w:r w:rsidRPr="0022723D">
        <w:rPr>
          <w:rFonts w:ascii="Arial" w:eastAsia="Arial" w:hAnsi="Arial" w:cs="Arial"/>
          <w:sz w:val="24"/>
          <w:szCs w:val="24"/>
          <w:lang w:val="en-US"/>
        </w:rPr>
        <w:t xml:space="preserve">. The </w:t>
      </w:r>
      <w:r>
        <w:rPr>
          <w:rFonts w:ascii="Arial" w:eastAsia="Arial" w:hAnsi="Arial" w:cs="Arial"/>
          <w:sz w:val="24"/>
          <w:szCs w:val="24"/>
          <w:lang w:val="en-US"/>
        </w:rPr>
        <w:t xml:space="preserve">DPI </w:t>
      </w:r>
      <w:r w:rsidRPr="0022723D">
        <w:rPr>
          <w:rFonts w:ascii="Arial" w:eastAsia="Arial" w:hAnsi="Arial" w:cs="Arial"/>
          <w:sz w:val="24"/>
          <w:szCs w:val="24"/>
          <w:lang w:val="en-US"/>
        </w:rPr>
        <w:t xml:space="preserve">believes that there is no substantial reason to exclude this </w:t>
      </w:r>
      <w:r>
        <w:rPr>
          <w:rFonts w:ascii="Arial" w:eastAsia="Arial" w:hAnsi="Arial" w:cs="Arial"/>
          <w:sz w:val="24"/>
          <w:szCs w:val="24"/>
          <w:lang w:val="en-US"/>
        </w:rPr>
        <w:t>paragraph</w:t>
      </w:r>
      <w:r w:rsidRPr="0022723D">
        <w:rPr>
          <w:rFonts w:ascii="Arial" w:eastAsia="Arial" w:hAnsi="Arial" w:cs="Arial"/>
          <w:sz w:val="24"/>
          <w:szCs w:val="24"/>
          <w:lang w:val="en-US"/>
        </w:rPr>
        <w:t xml:space="preserve"> 22.2 from the NAP, since the main objective of the proposed </w:t>
      </w:r>
      <w:r>
        <w:rPr>
          <w:rFonts w:ascii="Arial" w:eastAsia="Arial" w:hAnsi="Arial" w:cs="Arial"/>
          <w:sz w:val="24"/>
          <w:szCs w:val="24"/>
          <w:lang w:val="en-US"/>
        </w:rPr>
        <w:t>amendment</w:t>
      </w:r>
      <w:r w:rsidRPr="0022723D">
        <w:rPr>
          <w:rFonts w:ascii="Arial" w:eastAsia="Arial" w:hAnsi="Arial" w:cs="Arial"/>
          <w:sz w:val="24"/>
          <w:szCs w:val="24"/>
          <w:lang w:val="en-US"/>
        </w:rPr>
        <w:t xml:space="preserve"> is to measure corruption level in state bodies and </w:t>
      </w:r>
      <w:r>
        <w:rPr>
          <w:rFonts w:ascii="Arial" w:eastAsia="Arial" w:hAnsi="Arial" w:cs="Arial"/>
          <w:sz w:val="24"/>
          <w:szCs w:val="24"/>
          <w:lang w:val="en-US"/>
        </w:rPr>
        <w:t>LAs</w:t>
      </w:r>
      <w:r w:rsidRPr="0022723D">
        <w:rPr>
          <w:rFonts w:ascii="Arial" w:eastAsia="Arial" w:hAnsi="Arial" w:cs="Arial"/>
          <w:sz w:val="24"/>
          <w:szCs w:val="24"/>
          <w:lang w:val="en-US"/>
        </w:rPr>
        <w:t xml:space="preserve">, which is an ongoing task. The statement of the working group on impossibility of determining economic effectiveness of </w:t>
      </w:r>
      <w:r>
        <w:rPr>
          <w:rFonts w:ascii="Arial" w:eastAsia="Arial" w:hAnsi="Arial" w:cs="Arial"/>
          <w:sz w:val="24"/>
          <w:szCs w:val="24"/>
          <w:lang w:val="en-US"/>
        </w:rPr>
        <w:t>anti-</w:t>
      </w:r>
      <w:r w:rsidRPr="0022723D">
        <w:rPr>
          <w:rFonts w:ascii="Arial" w:eastAsia="Arial" w:hAnsi="Arial" w:cs="Arial"/>
          <w:sz w:val="24"/>
          <w:szCs w:val="24"/>
          <w:lang w:val="en-US"/>
        </w:rPr>
        <w:t xml:space="preserve">corruption </w:t>
      </w:r>
      <w:r>
        <w:rPr>
          <w:rFonts w:ascii="Arial" w:eastAsia="Arial" w:hAnsi="Arial" w:cs="Arial"/>
          <w:sz w:val="24"/>
          <w:szCs w:val="24"/>
          <w:lang w:val="en-US"/>
        </w:rPr>
        <w:t xml:space="preserve">measures </w:t>
      </w:r>
      <w:r w:rsidRPr="0022723D">
        <w:rPr>
          <w:rFonts w:ascii="Arial" w:eastAsia="Arial" w:hAnsi="Arial" w:cs="Arial"/>
          <w:sz w:val="24"/>
          <w:szCs w:val="24"/>
          <w:lang w:val="en-US"/>
        </w:rPr>
        <w:t xml:space="preserve">does not have sufficient grounds. It is necessary to raise the question not about possibility or impossibility of measuring economic effectiveness of </w:t>
      </w:r>
      <w:r>
        <w:rPr>
          <w:rFonts w:ascii="Arial" w:eastAsia="Arial" w:hAnsi="Arial" w:cs="Arial"/>
          <w:sz w:val="24"/>
          <w:szCs w:val="24"/>
          <w:lang w:val="en-US"/>
        </w:rPr>
        <w:t>anti-</w:t>
      </w:r>
      <w:r w:rsidRPr="0022723D">
        <w:rPr>
          <w:rFonts w:ascii="Arial" w:eastAsia="Arial" w:hAnsi="Arial" w:cs="Arial"/>
          <w:sz w:val="24"/>
          <w:szCs w:val="24"/>
          <w:lang w:val="en-US"/>
        </w:rPr>
        <w:t xml:space="preserve">corruption </w:t>
      </w:r>
      <w:r>
        <w:rPr>
          <w:rFonts w:ascii="Arial" w:eastAsia="Arial" w:hAnsi="Arial" w:cs="Arial"/>
          <w:sz w:val="24"/>
          <w:szCs w:val="24"/>
          <w:lang w:val="en-US"/>
        </w:rPr>
        <w:t xml:space="preserve">activities </w:t>
      </w:r>
      <w:r w:rsidRPr="0022723D">
        <w:rPr>
          <w:rFonts w:ascii="Arial" w:eastAsia="Arial" w:hAnsi="Arial" w:cs="Arial"/>
          <w:sz w:val="24"/>
          <w:szCs w:val="24"/>
          <w:lang w:val="en-US"/>
        </w:rPr>
        <w:t xml:space="preserve">in state bodies and local </w:t>
      </w:r>
      <w:r>
        <w:rPr>
          <w:rFonts w:ascii="Arial" w:eastAsia="Arial" w:hAnsi="Arial" w:cs="Arial"/>
          <w:sz w:val="24"/>
          <w:szCs w:val="24"/>
          <w:lang w:val="en-US"/>
        </w:rPr>
        <w:t>authorities</w:t>
      </w:r>
      <w:r w:rsidRPr="0022723D">
        <w:rPr>
          <w:rFonts w:ascii="Arial" w:eastAsia="Arial" w:hAnsi="Arial" w:cs="Arial"/>
          <w:sz w:val="24"/>
          <w:szCs w:val="24"/>
          <w:lang w:val="en-US"/>
        </w:rPr>
        <w:t xml:space="preserve">, but possibility of using certain methods to determine this </w:t>
      </w:r>
      <w:r w:rsidRPr="0022723D">
        <w:rPr>
          <w:rFonts w:ascii="Arial" w:eastAsia="Arial" w:hAnsi="Arial" w:cs="Arial"/>
          <w:sz w:val="24"/>
          <w:szCs w:val="24"/>
          <w:lang w:val="en-US"/>
        </w:rPr>
        <w:lastRenderedPageBreak/>
        <w:t xml:space="preserve">indicator as a whole. For its part, the </w:t>
      </w:r>
      <w:r>
        <w:rPr>
          <w:rFonts w:ascii="Arial" w:eastAsia="Arial" w:hAnsi="Arial" w:cs="Arial"/>
          <w:sz w:val="24"/>
          <w:szCs w:val="24"/>
          <w:lang w:val="en-US"/>
        </w:rPr>
        <w:t>DPI</w:t>
      </w:r>
      <w:r w:rsidRPr="0022723D">
        <w:rPr>
          <w:rFonts w:ascii="Arial" w:eastAsia="Arial" w:hAnsi="Arial" w:cs="Arial"/>
          <w:sz w:val="24"/>
          <w:szCs w:val="24"/>
          <w:lang w:val="en-US"/>
        </w:rPr>
        <w:t xml:space="preserve"> expresses its readiness to participate in </w:t>
      </w:r>
      <w:r>
        <w:rPr>
          <w:rFonts w:ascii="Arial" w:eastAsia="Arial" w:hAnsi="Arial" w:cs="Arial"/>
          <w:sz w:val="24"/>
          <w:szCs w:val="24"/>
          <w:lang w:val="en-US"/>
        </w:rPr>
        <w:t xml:space="preserve">implementing measures </w:t>
      </w:r>
      <w:r w:rsidRPr="0022723D">
        <w:rPr>
          <w:rFonts w:ascii="Arial" w:eastAsia="Arial" w:hAnsi="Arial" w:cs="Arial"/>
          <w:sz w:val="24"/>
          <w:szCs w:val="24"/>
          <w:lang w:val="en-US"/>
        </w:rPr>
        <w:t>of this paragraph.</w:t>
      </w:r>
    </w:p>
    <w:p w14:paraId="463E1A9D" w14:textId="77777777" w:rsidR="009F5E2C" w:rsidRPr="0022723D" w:rsidRDefault="009F5E2C">
      <w:pPr>
        <w:jc w:val="both"/>
        <w:rPr>
          <w:rFonts w:ascii="Arial" w:eastAsia="Arial" w:hAnsi="Arial" w:cs="Arial"/>
          <w:sz w:val="24"/>
          <w:szCs w:val="24"/>
          <w:lang w:val="en-US"/>
        </w:rPr>
      </w:pPr>
    </w:p>
    <w:p w14:paraId="578FC037" w14:textId="23483909" w:rsidR="009F5E2C" w:rsidRPr="0022723D" w:rsidRDefault="0022723D">
      <w:pPr>
        <w:jc w:val="both"/>
        <w:rPr>
          <w:rFonts w:ascii="Arial" w:eastAsia="Arial" w:hAnsi="Arial" w:cs="Arial"/>
          <w:b/>
          <w:sz w:val="24"/>
          <w:szCs w:val="24"/>
          <w:lang w:val="en-US"/>
        </w:rPr>
      </w:pPr>
      <w:r w:rsidRPr="0003436B">
        <w:rPr>
          <w:rFonts w:ascii="Arial" w:eastAsia="Arial" w:hAnsi="Arial" w:cs="Arial"/>
          <w:b/>
          <w:sz w:val="24"/>
          <w:szCs w:val="24"/>
          <w:lang w:val="en-US"/>
        </w:rPr>
        <w:t>Assessment of implementation of commitment</w:t>
      </w:r>
      <w:r w:rsidRPr="0054283D">
        <w:rPr>
          <w:rFonts w:ascii="Arial" w:eastAsia="Arial" w:hAnsi="Arial" w:cs="Arial"/>
          <w:b/>
          <w:sz w:val="24"/>
          <w:szCs w:val="24"/>
          <w:lang w:val="en-US"/>
        </w:rPr>
        <w:t xml:space="preserve"> </w:t>
      </w:r>
      <w:r w:rsidR="00D00A97" w:rsidRPr="0022723D">
        <w:rPr>
          <w:rFonts w:ascii="Arial" w:eastAsia="Arial" w:hAnsi="Arial" w:cs="Arial"/>
          <w:b/>
          <w:sz w:val="24"/>
          <w:szCs w:val="24"/>
          <w:lang w:val="en-US"/>
        </w:rPr>
        <w:t>№7:</w:t>
      </w:r>
    </w:p>
    <w:tbl>
      <w:tblPr>
        <w:tblStyle w:val="aff7"/>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5690"/>
        <w:gridCol w:w="1426"/>
        <w:gridCol w:w="1828"/>
      </w:tblGrid>
      <w:tr w:rsidR="0022723D" w:rsidRPr="00C245BB" w14:paraId="55279AAD" w14:textId="77777777" w:rsidTr="00F366B6">
        <w:tc>
          <w:tcPr>
            <w:tcW w:w="803" w:type="dxa"/>
          </w:tcPr>
          <w:p w14:paraId="40CDED40" w14:textId="30E120A8" w:rsidR="0022723D" w:rsidRPr="00C245BB" w:rsidRDefault="0022723D">
            <w:pPr>
              <w:jc w:val="center"/>
              <w:rPr>
                <w:rFonts w:ascii="Arial" w:eastAsia="Arial" w:hAnsi="Arial" w:cs="Arial"/>
                <w:b/>
                <w:color w:val="000000"/>
                <w:sz w:val="20"/>
                <w:szCs w:val="20"/>
              </w:rPr>
            </w:pPr>
            <w:r>
              <w:rPr>
                <w:rFonts w:ascii="Arial" w:eastAsia="Arial" w:hAnsi="Arial" w:cs="Arial"/>
                <w:b/>
                <w:color w:val="000000"/>
                <w:sz w:val="20"/>
                <w:szCs w:val="20"/>
                <w:lang w:val="en-US"/>
              </w:rPr>
              <w:t>NAP para</w:t>
            </w:r>
          </w:p>
        </w:tc>
        <w:tc>
          <w:tcPr>
            <w:tcW w:w="5690" w:type="dxa"/>
          </w:tcPr>
          <w:p w14:paraId="37137FF9" w14:textId="129DA6AD" w:rsidR="0022723D" w:rsidRPr="00C245BB" w:rsidRDefault="0022723D">
            <w:pPr>
              <w:jc w:val="center"/>
              <w:rPr>
                <w:rFonts w:ascii="Arial" w:eastAsia="Arial" w:hAnsi="Arial" w:cs="Arial"/>
                <w:b/>
                <w:color w:val="000000"/>
                <w:sz w:val="20"/>
                <w:szCs w:val="20"/>
              </w:rPr>
            </w:pPr>
            <w:r>
              <w:rPr>
                <w:rFonts w:ascii="Arial" w:eastAsia="Arial" w:hAnsi="Arial" w:cs="Arial"/>
                <w:b/>
                <w:color w:val="000000"/>
                <w:sz w:val="20"/>
                <w:szCs w:val="20"/>
                <w:lang w:val="en-US"/>
              </w:rPr>
              <w:t>Expected results</w:t>
            </w:r>
          </w:p>
        </w:tc>
        <w:tc>
          <w:tcPr>
            <w:tcW w:w="1426" w:type="dxa"/>
          </w:tcPr>
          <w:p w14:paraId="0221577E" w14:textId="12FF6C3F" w:rsidR="0022723D" w:rsidRPr="00C245BB" w:rsidRDefault="0022723D">
            <w:pPr>
              <w:jc w:val="center"/>
              <w:rPr>
                <w:rFonts w:ascii="Arial" w:eastAsia="Arial" w:hAnsi="Arial" w:cs="Arial"/>
                <w:b/>
                <w:color w:val="000000"/>
                <w:sz w:val="20"/>
                <w:szCs w:val="20"/>
              </w:rPr>
            </w:pPr>
            <w:r>
              <w:rPr>
                <w:rFonts w:ascii="Arial" w:eastAsia="Arial" w:hAnsi="Arial" w:cs="Arial"/>
                <w:b/>
                <w:color w:val="000000"/>
                <w:sz w:val="20"/>
                <w:szCs w:val="20"/>
                <w:lang w:val="en-US"/>
              </w:rPr>
              <w:t>Deadline for implementation</w:t>
            </w:r>
          </w:p>
        </w:tc>
        <w:tc>
          <w:tcPr>
            <w:tcW w:w="1828" w:type="dxa"/>
          </w:tcPr>
          <w:p w14:paraId="54261CB1" w14:textId="4B8C4F8E" w:rsidR="0022723D" w:rsidRPr="00C245BB" w:rsidRDefault="0022723D">
            <w:pPr>
              <w:jc w:val="center"/>
              <w:rPr>
                <w:rFonts w:ascii="Arial" w:eastAsia="Arial" w:hAnsi="Arial" w:cs="Arial"/>
                <w:b/>
                <w:color w:val="000000"/>
                <w:sz w:val="20"/>
                <w:szCs w:val="20"/>
              </w:rPr>
            </w:pPr>
            <w:r>
              <w:rPr>
                <w:rFonts w:ascii="Arial" w:eastAsia="Arial" w:hAnsi="Arial" w:cs="Arial"/>
                <w:b/>
                <w:color w:val="000000"/>
                <w:sz w:val="20"/>
                <w:szCs w:val="20"/>
                <w:lang w:val="en-US"/>
              </w:rPr>
              <w:t>Implementation status</w:t>
            </w:r>
          </w:p>
        </w:tc>
      </w:tr>
      <w:tr w:rsidR="009F5E2C" w:rsidRPr="00C245BB" w14:paraId="6975D177" w14:textId="77777777" w:rsidTr="00F366B6">
        <w:tc>
          <w:tcPr>
            <w:tcW w:w="803" w:type="dxa"/>
          </w:tcPr>
          <w:p w14:paraId="6B65D0A9"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19.1</w:t>
            </w:r>
          </w:p>
        </w:tc>
        <w:tc>
          <w:tcPr>
            <w:tcW w:w="5690" w:type="dxa"/>
          </w:tcPr>
          <w:p w14:paraId="5E741BF8" w14:textId="39B9DC05" w:rsidR="00467297" w:rsidRPr="00467297" w:rsidRDefault="00467297" w:rsidP="00467297">
            <w:pPr>
              <w:rPr>
                <w:rFonts w:ascii="Arial" w:eastAsia="Arial" w:hAnsi="Arial" w:cs="Arial"/>
                <w:sz w:val="20"/>
                <w:szCs w:val="20"/>
                <w:lang w:val="en-US"/>
              </w:rPr>
            </w:pPr>
            <w:r w:rsidRPr="00467297">
              <w:rPr>
                <w:rFonts w:ascii="Arial" w:eastAsia="Arial" w:hAnsi="Arial" w:cs="Arial"/>
                <w:sz w:val="20"/>
                <w:szCs w:val="20"/>
                <w:lang w:val="en-US"/>
              </w:rPr>
              <w:t xml:space="preserve">A new composition of the Anti-Corruption Council has been formed </w:t>
            </w:r>
            <w:r>
              <w:rPr>
                <w:rFonts w:ascii="Arial" w:eastAsia="Arial" w:hAnsi="Arial" w:cs="Arial"/>
                <w:sz w:val="20"/>
                <w:szCs w:val="20"/>
                <w:lang w:val="en-US"/>
              </w:rPr>
              <w:t>including</w:t>
            </w:r>
            <w:r w:rsidRPr="00467297">
              <w:rPr>
                <w:rFonts w:ascii="Arial" w:eastAsia="Arial" w:hAnsi="Arial" w:cs="Arial"/>
                <w:sz w:val="20"/>
                <w:szCs w:val="20"/>
                <w:lang w:val="en-US"/>
              </w:rPr>
              <w:t xml:space="preserve"> representatives of state bodies and civil society;</w:t>
            </w:r>
          </w:p>
          <w:p w14:paraId="2761DC73" w14:textId="2200F163" w:rsidR="00467297" w:rsidRPr="00467297" w:rsidRDefault="00467297" w:rsidP="00467297">
            <w:pPr>
              <w:rPr>
                <w:rFonts w:ascii="Arial" w:eastAsia="Arial" w:hAnsi="Arial" w:cs="Arial"/>
                <w:sz w:val="20"/>
                <w:szCs w:val="20"/>
                <w:lang w:val="en-US"/>
              </w:rPr>
            </w:pPr>
            <w:r w:rsidRPr="00467297">
              <w:rPr>
                <w:rFonts w:ascii="Arial" w:eastAsia="Arial" w:hAnsi="Arial" w:cs="Arial"/>
                <w:sz w:val="20"/>
                <w:szCs w:val="20"/>
                <w:lang w:val="en-US"/>
              </w:rPr>
              <w:t xml:space="preserve">- meetings of the Anti-Corruption Council are held at least </w:t>
            </w:r>
            <w:r>
              <w:rPr>
                <w:rFonts w:ascii="Arial" w:eastAsia="Arial" w:hAnsi="Arial" w:cs="Arial"/>
                <w:sz w:val="20"/>
                <w:szCs w:val="20"/>
                <w:lang w:val="en-US"/>
              </w:rPr>
              <w:t>once</w:t>
            </w:r>
            <w:r w:rsidRPr="00467297">
              <w:rPr>
                <w:rFonts w:ascii="Arial" w:eastAsia="Arial" w:hAnsi="Arial" w:cs="Arial"/>
                <w:sz w:val="20"/>
                <w:szCs w:val="20"/>
                <w:lang w:val="en-US"/>
              </w:rPr>
              <w:t xml:space="preserve"> per quarter;</w:t>
            </w:r>
          </w:p>
          <w:p w14:paraId="7FED57A9" w14:textId="42AFABC1" w:rsidR="00467297" w:rsidRPr="00467297" w:rsidRDefault="00467297" w:rsidP="00467297">
            <w:pPr>
              <w:rPr>
                <w:rFonts w:ascii="Arial" w:eastAsia="Arial" w:hAnsi="Arial" w:cs="Arial"/>
                <w:sz w:val="20"/>
                <w:szCs w:val="20"/>
                <w:lang w:val="en-US"/>
              </w:rPr>
            </w:pPr>
            <w:r>
              <w:rPr>
                <w:rFonts w:ascii="Arial" w:eastAsia="Arial" w:hAnsi="Arial" w:cs="Arial"/>
                <w:sz w:val="20"/>
                <w:szCs w:val="20"/>
                <w:lang w:val="en-US"/>
              </w:rPr>
              <w:t>- Minutes/</w:t>
            </w:r>
            <w:r w:rsidRPr="00467297">
              <w:rPr>
                <w:rFonts w:ascii="Arial" w:eastAsia="Arial" w:hAnsi="Arial" w:cs="Arial"/>
                <w:sz w:val="20"/>
                <w:szCs w:val="20"/>
                <w:lang w:val="en-US"/>
              </w:rPr>
              <w:t>resolutions of meetings are posted on the anti-corruption portal</w:t>
            </w:r>
          </w:p>
        </w:tc>
        <w:tc>
          <w:tcPr>
            <w:tcW w:w="1426" w:type="dxa"/>
          </w:tcPr>
          <w:p w14:paraId="4F48F03F" w14:textId="60788DC9" w:rsidR="009F5E2C" w:rsidRPr="00C245BB" w:rsidRDefault="00F366B6">
            <w:pPr>
              <w:rPr>
                <w:rFonts w:ascii="Arial" w:eastAsia="Arial" w:hAnsi="Arial" w:cs="Arial"/>
                <w:sz w:val="20"/>
                <w:szCs w:val="20"/>
              </w:rPr>
            </w:pPr>
            <w:proofErr w:type="spellStart"/>
            <w:r w:rsidRPr="00F366B6">
              <w:rPr>
                <w:rFonts w:ascii="Arial" w:eastAsia="Arial" w:hAnsi="Arial" w:cs="Arial"/>
                <w:sz w:val="20"/>
                <w:szCs w:val="20"/>
              </w:rPr>
              <w:t>January</w:t>
            </w:r>
            <w:proofErr w:type="spellEnd"/>
            <w:r w:rsidRPr="00F366B6">
              <w:rPr>
                <w:rFonts w:ascii="Arial" w:eastAsia="Arial" w:hAnsi="Arial" w:cs="Arial"/>
                <w:sz w:val="20"/>
                <w:szCs w:val="20"/>
              </w:rPr>
              <w:t xml:space="preserve"> 1, 2019</w:t>
            </w:r>
          </w:p>
        </w:tc>
        <w:tc>
          <w:tcPr>
            <w:tcW w:w="1828" w:type="dxa"/>
          </w:tcPr>
          <w:p w14:paraId="3C35727C" w14:textId="5E2B7F2F" w:rsidR="009F5E2C" w:rsidRPr="0022723D" w:rsidRDefault="0022723D">
            <w:pPr>
              <w:jc w:val="both"/>
              <w:rPr>
                <w:rFonts w:ascii="Arial" w:eastAsia="Arial" w:hAnsi="Arial" w:cs="Arial"/>
                <w:sz w:val="20"/>
                <w:szCs w:val="20"/>
                <w:lang w:val="en-US"/>
              </w:rPr>
            </w:pPr>
            <w:r>
              <w:rPr>
                <w:rFonts w:ascii="Arial" w:eastAsia="Arial" w:hAnsi="Arial" w:cs="Arial"/>
                <w:sz w:val="20"/>
                <w:szCs w:val="20"/>
                <w:lang w:val="en-US"/>
              </w:rPr>
              <w:t>Not achieved</w:t>
            </w:r>
          </w:p>
        </w:tc>
      </w:tr>
      <w:tr w:rsidR="009F5E2C" w:rsidRPr="00C245BB" w14:paraId="4E70F073" w14:textId="77777777" w:rsidTr="00F366B6">
        <w:tc>
          <w:tcPr>
            <w:tcW w:w="803" w:type="dxa"/>
          </w:tcPr>
          <w:p w14:paraId="67F1BAF0"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19.2</w:t>
            </w:r>
          </w:p>
        </w:tc>
        <w:tc>
          <w:tcPr>
            <w:tcW w:w="5690" w:type="dxa"/>
          </w:tcPr>
          <w:p w14:paraId="2970F4E1" w14:textId="7BB5CF7D" w:rsidR="00467297" w:rsidRPr="00467297" w:rsidRDefault="00467297" w:rsidP="00467297">
            <w:pPr>
              <w:rPr>
                <w:rFonts w:ascii="Arial" w:eastAsia="Arial" w:hAnsi="Arial" w:cs="Arial"/>
                <w:sz w:val="20"/>
                <w:szCs w:val="20"/>
                <w:lang w:val="en-US"/>
              </w:rPr>
            </w:pPr>
            <w:r w:rsidRPr="00467297">
              <w:rPr>
                <w:rFonts w:ascii="Arial" w:eastAsia="Arial" w:hAnsi="Arial" w:cs="Arial"/>
                <w:sz w:val="20"/>
                <w:szCs w:val="20"/>
                <w:lang w:val="en-US"/>
              </w:rPr>
              <w:t xml:space="preserve">By the </w:t>
            </w:r>
            <w:r>
              <w:rPr>
                <w:rFonts w:ascii="Arial" w:eastAsia="Arial" w:hAnsi="Arial" w:cs="Arial"/>
                <w:sz w:val="20"/>
                <w:szCs w:val="20"/>
                <w:lang w:val="en-US"/>
              </w:rPr>
              <w:t xml:space="preserve">G KR </w:t>
            </w:r>
            <w:r w:rsidRPr="00467297">
              <w:rPr>
                <w:rFonts w:ascii="Arial" w:eastAsia="Arial" w:hAnsi="Arial" w:cs="Arial"/>
                <w:sz w:val="20"/>
                <w:szCs w:val="20"/>
                <w:lang w:val="en-US"/>
              </w:rPr>
              <w:t xml:space="preserve">decision, the following changes were </w:t>
            </w:r>
            <w:r>
              <w:rPr>
                <w:rFonts w:ascii="Arial" w:eastAsia="Arial" w:hAnsi="Arial" w:cs="Arial"/>
                <w:sz w:val="20"/>
                <w:szCs w:val="20"/>
                <w:lang w:val="en-US"/>
              </w:rPr>
              <w:t>introduced</w:t>
            </w:r>
            <w:r w:rsidRPr="00467297">
              <w:rPr>
                <w:rFonts w:ascii="Arial" w:eastAsia="Arial" w:hAnsi="Arial" w:cs="Arial"/>
                <w:sz w:val="20"/>
                <w:szCs w:val="20"/>
                <w:lang w:val="en-US"/>
              </w:rPr>
              <w:t xml:space="preserve"> to the Regulation:</w:t>
            </w:r>
          </w:p>
          <w:p w14:paraId="6D6F1C40" w14:textId="77777777" w:rsidR="00467297" w:rsidRPr="00467297" w:rsidRDefault="00467297" w:rsidP="00467297">
            <w:pPr>
              <w:rPr>
                <w:rFonts w:ascii="Arial" w:eastAsia="Arial" w:hAnsi="Arial" w:cs="Arial"/>
                <w:sz w:val="20"/>
                <w:szCs w:val="20"/>
                <w:lang w:val="en-US"/>
              </w:rPr>
            </w:pPr>
            <w:r w:rsidRPr="00467297">
              <w:rPr>
                <w:rFonts w:ascii="Arial" w:eastAsia="Arial" w:hAnsi="Arial" w:cs="Arial"/>
                <w:sz w:val="20"/>
                <w:szCs w:val="20"/>
                <w:lang w:val="en-US"/>
              </w:rPr>
              <w:t>- the function of the Council “development of a methodology for monitoring anti-corruption activities of state bodies” was included;</w:t>
            </w:r>
          </w:p>
          <w:p w14:paraId="5A9BAC26" w14:textId="412AD0A7" w:rsidR="00467297" w:rsidRPr="00467297" w:rsidRDefault="00467297" w:rsidP="00467297">
            <w:pPr>
              <w:rPr>
                <w:rFonts w:ascii="Arial" w:eastAsia="Arial" w:hAnsi="Arial" w:cs="Arial"/>
                <w:sz w:val="20"/>
                <w:szCs w:val="20"/>
                <w:lang w:val="en-US"/>
              </w:rPr>
            </w:pPr>
            <w:r w:rsidRPr="00467297">
              <w:rPr>
                <w:rFonts w:ascii="Arial" w:eastAsia="Arial" w:hAnsi="Arial" w:cs="Arial"/>
                <w:sz w:val="20"/>
                <w:szCs w:val="20"/>
                <w:lang w:val="en-US"/>
              </w:rPr>
              <w:t xml:space="preserve">- A </w:t>
            </w:r>
            <w:r>
              <w:rPr>
                <w:rFonts w:ascii="Arial" w:eastAsia="Arial" w:hAnsi="Arial" w:cs="Arial"/>
                <w:sz w:val="20"/>
                <w:szCs w:val="20"/>
                <w:lang w:val="en-US"/>
              </w:rPr>
              <w:t>standard</w:t>
            </w:r>
            <w:r w:rsidRPr="00467297">
              <w:rPr>
                <w:rFonts w:ascii="Arial" w:eastAsia="Arial" w:hAnsi="Arial" w:cs="Arial"/>
                <w:sz w:val="20"/>
                <w:szCs w:val="20"/>
                <w:lang w:val="en-US"/>
              </w:rPr>
              <w:t xml:space="preserve"> was introduced </w:t>
            </w:r>
            <w:r>
              <w:rPr>
                <w:rFonts w:ascii="Arial" w:eastAsia="Arial" w:hAnsi="Arial" w:cs="Arial"/>
                <w:sz w:val="20"/>
                <w:szCs w:val="20"/>
                <w:lang w:val="en-US"/>
              </w:rPr>
              <w:t>to consider</w:t>
            </w:r>
            <w:r w:rsidRPr="00467297">
              <w:rPr>
                <w:rFonts w:ascii="Arial" w:eastAsia="Arial" w:hAnsi="Arial" w:cs="Arial"/>
                <w:sz w:val="20"/>
                <w:szCs w:val="20"/>
                <w:lang w:val="en-US"/>
              </w:rPr>
              <w:t xml:space="preserve"> alternative civil society reports at Council meetings;</w:t>
            </w:r>
          </w:p>
          <w:p w14:paraId="187A936C" w14:textId="634CCA05" w:rsidR="00467297" w:rsidRPr="00467297" w:rsidRDefault="00467297" w:rsidP="00467297">
            <w:pPr>
              <w:rPr>
                <w:rFonts w:ascii="Arial" w:eastAsia="Arial" w:hAnsi="Arial" w:cs="Arial"/>
                <w:sz w:val="20"/>
                <w:szCs w:val="20"/>
                <w:lang w:val="en-US"/>
              </w:rPr>
            </w:pPr>
            <w:r w:rsidRPr="00467297">
              <w:rPr>
                <w:rFonts w:ascii="Arial" w:eastAsia="Arial" w:hAnsi="Arial" w:cs="Arial"/>
                <w:sz w:val="20"/>
                <w:szCs w:val="20"/>
                <w:lang w:val="en-US"/>
              </w:rPr>
              <w:t xml:space="preserve">- “The composition of the Council is formed on a parity basis </w:t>
            </w:r>
            <w:r>
              <w:rPr>
                <w:rFonts w:ascii="Arial" w:eastAsia="Arial" w:hAnsi="Arial" w:cs="Arial"/>
                <w:sz w:val="20"/>
                <w:szCs w:val="20"/>
                <w:lang w:val="en-US"/>
              </w:rPr>
              <w:t>out of</w:t>
            </w:r>
            <w:r w:rsidRPr="00467297">
              <w:rPr>
                <w:rFonts w:ascii="Arial" w:eastAsia="Arial" w:hAnsi="Arial" w:cs="Arial"/>
                <w:sz w:val="20"/>
                <w:szCs w:val="20"/>
                <w:lang w:val="en-US"/>
              </w:rPr>
              <w:t xml:space="preserve"> representatives of state bodies and civil society” </w:t>
            </w:r>
            <w:r>
              <w:rPr>
                <w:rFonts w:ascii="Arial" w:eastAsia="Arial" w:hAnsi="Arial" w:cs="Arial"/>
                <w:sz w:val="20"/>
                <w:szCs w:val="20"/>
                <w:lang w:val="en-US"/>
              </w:rPr>
              <w:t>standard was</w:t>
            </w:r>
            <w:r w:rsidRPr="00467297">
              <w:rPr>
                <w:rFonts w:ascii="Arial" w:eastAsia="Arial" w:hAnsi="Arial" w:cs="Arial"/>
                <w:sz w:val="20"/>
                <w:szCs w:val="20"/>
                <w:lang w:val="en-US"/>
              </w:rPr>
              <w:t xml:space="preserve"> included</w:t>
            </w:r>
          </w:p>
        </w:tc>
        <w:tc>
          <w:tcPr>
            <w:tcW w:w="1426" w:type="dxa"/>
          </w:tcPr>
          <w:p w14:paraId="23F925A4" w14:textId="5F391EA1" w:rsidR="009F5E2C" w:rsidRPr="00C245BB" w:rsidRDefault="00F366B6">
            <w:pPr>
              <w:rPr>
                <w:rFonts w:ascii="Arial" w:eastAsia="Arial" w:hAnsi="Arial" w:cs="Arial"/>
                <w:sz w:val="20"/>
                <w:szCs w:val="20"/>
              </w:rPr>
            </w:pPr>
            <w:proofErr w:type="spellStart"/>
            <w:r w:rsidRPr="00F366B6">
              <w:rPr>
                <w:rFonts w:ascii="Arial" w:eastAsia="Arial" w:hAnsi="Arial" w:cs="Arial"/>
                <w:sz w:val="20"/>
                <w:szCs w:val="20"/>
              </w:rPr>
              <w:t>January</w:t>
            </w:r>
            <w:proofErr w:type="spellEnd"/>
            <w:r w:rsidRPr="00F366B6">
              <w:rPr>
                <w:rFonts w:ascii="Arial" w:eastAsia="Arial" w:hAnsi="Arial" w:cs="Arial"/>
                <w:sz w:val="20"/>
                <w:szCs w:val="20"/>
              </w:rPr>
              <w:t xml:space="preserve"> 1, 2019 </w:t>
            </w:r>
          </w:p>
        </w:tc>
        <w:tc>
          <w:tcPr>
            <w:tcW w:w="1828" w:type="dxa"/>
          </w:tcPr>
          <w:p w14:paraId="2825D534" w14:textId="4980DDF5" w:rsidR="009F5E2C" w:rsidRPr="00C245BB" w:rsidRDefault="00F366B6">
            <w:pPr>
              <w:jc w:val="both"/>
              <w:rPr>
                <w:rFonts w:ascii="Arial" w:eastAsia="Arial" w:hAnsi="Arial" w:cs="Arial"/>
                <w:sz w:val="20"/>
                <w:szCs w:val="20"/>
              </w:rPr>
            </w:pPr>
            <w:r>
              <w:rPr>
                <w:rFonts w:ascii="Arial" w:eastAsia="Arial" w:hAnsi="Arial" w:cs="Arial"/>
                <w:sz w:val="20"/>
                <w:szCs w:val="20"/>
                <w:lang w:val="en-US"/>
              </w:rPr>
              <w:t>Not achieved</w:t>
            </w:r>
          </w:p>
        </w:tc>
      </w:tr>
      <w:tr w:rsidR="00F366B6" w:rsidRPr="00C245BB" w14:paraId="1CA93B84" w14:textId="77777777" w:rsidTr="00F366B6">
        <w:tc>
          <w:tcPr>
            <w:tcW w:w="803" w:type="dxa"/>
          </w:tcPr>
          <w:p w14:paraId="5DC54D55" w14:textId="77777777" w:rsidR="00F366B6" w:rsidRPr="00C245BB" w:rsidRDefault="00F366B6">
            <w:pPr>
              <w:jc w:val="center"/>
              <w:rPr>
                <w:rFonts w:ascii="Arial" w:eastAsia="Arial" w:hAnsi="Arial" w:cs="Arial"/>
                <w:sz w:val="20"/>
                <w:szCs w:val="20"/>
              </w:rPr>
            </w:pPr>
            <w:r w:rsidRPr="00C245BB">
              <w:rPr>
                <w:rFonts w:ascii="Arial" w:eastAsia="Arial" w:hAnsi="Arial" w:cs="Arial"/>
                <w:sz w:val="20"/>
                <w:szCs w:val="20"/>
              </w:rPr>
              <w:t>20.1</w:t>
            </w:r>
          </w:p>
        </w:tc>
        <w:tc>
          <w:tcPr>
            <w:tcW w:w="5690" w:type="dxa"/>
          </w:tcPr>
          <w:p w14:paraId="7534A2BF" w14:textId="56874C76" w:rsidR="00467297" w:rsidRPr="00467297" w:rsidRDefault="00467297" w:rsidP="00467297">
            <w:pPr>
              <w:jc w:val="both"/>
              <w:rPr>
                <w:rFonts w:ascii="Arial" w:eastAsia="Arial" w:hAnsi="Arial" w:cs="Arial"/>
                <w:sz w:val="20"/>
                <w:szCs w:val="20"/>
                <w:highlight w:val="white"/>
                <w:lang w:val="en-US"/>
              </w:rPr>
            </w:pPr>
            <w:r w:rsidRPr="00467297">
              <w:rPr>
                <w:rFonts w:ascii="Arial" w:eastAsia="Arial" w:hAnsi="Arial" w:cs="Arial"/>
                <w:sz w:val="20"/>
                <w:szCs w:val="20"/>
                <w:lang w:val="en-US"/>
              </w:rPr>
              <w:t>A methodology has been developed and approved based on recommendations of the OECD Anti-Corruption Network for Eastern Europe and Central Asia</w:t>
            </w:r>
          </w:p>
        </w:tc>
        <w:tc>
          <w:tcPr>
            <w:tcW w:w="1426" w:type="dxa"/>
          </w:tcPr>
          <w:p w14:paraId="66594C92" w14:textId="10D32251" w:rsidR="00F366B6" w:rsidRPr="00C245BB" w:rsidRDefault="00F366B6">
            <w:pPr>
              <w:rPr>
                <w:rFonts w:ascii="Arial" w:eastAsia="Arial" w:hAnsi="Arial" w:cs="Arial"/>
                <w:sz w:val="20"/>
                <w:szCs w:val="20"/>
                <w:highlight w:val="white"/>
              </w:rPr>
            </w:pPr>
            <w:proofErr w:type="spellStart"/>
            <w:r w:rsidRPr="00F366B6">
              <w:rPr>
                <w:rFonts w:ascii="Arial" w:eastAsia="Arial" w:hAnsi="Arial" w:cs="Arial"/>
                <w:sz w:val="20"/>
                <w:szCs w:val="20"/>
              </w:rPr>
              <w:t>March</w:t>
            </w:r>
            <w:proofErr w:type="spellEnd"/>
            <w:r w:rsidRPr="00F366B6">
              <w:rPr>
                <w:rFonts w:ascii="Arial" w:eastAsia="Arial" w:hAnsi="Arial" w:cs="Arial"/>
                <w:sz w:val="20"/>
                <w:szCs w:val="20"/>
              </w:rPr>
              <w:t xml:space="preserve"> 1, 2019</w:t>
            </w:r>
          </w:p>
        </w:tc>
        <w:tc>
          <w:tcPr>
            <w:tcW w:w="1828" w:type="dxa"/>
          </w:tcPr>
          <w:p w14:paraId="0ADB5DC6" w14:textId="60DAFD8A" w:rsidR="00F366B6" w:rsidRPr="00C245BB" w:rsidRDefault="00F366B6">
            <w:pPr>
              <w:jc w:val="both"/>
              <w:rPr>
                <w:rFonts w:ascii="Arial" w:eastAsia="Arial" w:hAnsi="Arial" w:cs="Arial"/>
                <w:sz w:val="20"/>
                <w:szCs w:val="20"/>
                <w:highlight w:val="white"/>
              </w:rPr>
            </w:pPr>
            <w:r w:rsidRPr="00427379">
              <w:rPr>
                <w:rFonts w:ascii="Arial" w:eastAsia="Arial" w:hAnsi="Arial" w:cs="Arial"/>
                <w:sz w:val="20"/>
                <w:szCs w:val="20"/>
                <w:lang w:val="en-US"/>
              </w:rPr>
              <w:t>Not achieved</w:t>
            </w:r>
          </w:p>
        </w:tc>
      </w:tr>
      <w:tr w:rsidR="00F366B6" w:rsidRPr="00C245BB" w14:paraId="60DFE1C9" w14:textId="77777777" w:rsidTr="00F366B6">
        <w:tc>
          <w:tcPr>
            <w:tcW w:w="803" w:type="dxa"/>
          </w:tcPr>
          <w:p w14:paraId="235CEE7A" w14:textId="77777777" w:rsidR="00F366B6" w:rsidRPr="00C245BB" w:rsidRDefault="00F366B6">
            <w:pPr>
              <w:jc w:val="center"/>
              <w:rPr>
                <w:rFonts w:ascii="Arial" w:eastAsia="Arial" w:hAnsi="Arial" w:cs="Arial"/>
                <w:sz w:val="20"/>
                <w:szCs w:val="20"/>
              </w:rPr>
            </w:pPr>
            <w:r w:rsidRPr="00C245BB">
              <w:rPr>
                <w:rFonts w:ascii="Arial" w:eastAsia="Arial" w:hAnsi="Arial" w:cs="Arial"/>
                <w:sz w:val="20"/>
                <w:szCs w:val="20"/>
              </w:rPr>
              <w:t>20.2</w:t>
            </w:r>
          </w:p>
        </w:tc>
        <w:tc>
          <w:tcPr>
            <w:tcW w:w="5690" w:type="dxa"/>
          </w:tcPr>
          <w:p w14:paraId="3F3588A6" w14:textId="0D3CE9AB" w:rsidR="00467297" w:rsidRPr="00467297" w:rsidRDefault="00467297">
            <w:pPr>
              <w:rPr>
                <w:rFonts w:ascii="Arial" w:eastAsia="Arial" w:hAnsi="Arial" w:cs="Arial"/>
                <w:sz w:val="20"/>
                <w:szCs w:val="20"/>
                <w:lang w:val="en-US"/>
              </w:rPr>
            </w:pPr>
            <w:r>
              <w:rPr>
                <w:rFonts w:ascii="Arial" w:eastAsia="Arial" w:hAnsi="Arial" w:cs="Arial"/>
                <w:sz w:val="20"/>
                <w:szCs w:val="20"/>
                <w:lang w:val="en-US"/>
              </w:rPr>
              <w:t>Workshops</w:t>
            </w:r>
            <w:r w:rsidRPr="00467297">
              <w:rPr>
                <w:rFonts w:ascii="Arial" w:eastAsia="Arial" w:hAnsi="Arial" w:cs="Arial"/>
                <w:sz w:val="20"/>
                <w:szCs w:val="20"/>
                <w:lang w:val="en-US"/>
              </w:rPr>
              <w:t xml:space="preserve"> for at least 50 government representatives and 50 civil society representatives</w:t>
            </w:r>
            <w:r>
              <w:rPr>
                <w:rFonts w:ascii="Arial" w:eastAsia="Arial" w:hAnsi="Arial" w:cs="Arial"/>
                <w:sz w:val="20"/>
                <w:szCs w:val="20"/>
                <w:lang w:val="en-US"/>
              </w:rPr>
              <w:t xml:space="preserve"> were organized </w:t>
            </w:r>
          </w:p>
        </w:tc>
        <w:tc>
          <w:tcPr>
            <w:tcW w:w="1426" w:type="dxa"/>
          </w:tcPr>
          <w:p w14:paraId="30E6AAB3" w14:textId="23327848" w:rsidR="00F366B6" w:rsidRPr="00C245BB" w:rsidRDefault="00F366B6">
            <w:pPr>
              <w:rPr>
                <w:rFonts w:ascii="Arial" w:eastAsia="Arial" w:hAnsi="Arial" w:cs="Arial"/>
                <w:sz w:val="20"/>
                <w:szCs w:val="20"/>
              </w:rPr>
            </w:pPr>
            <w:proofErr w:type="spellStart"/>
            <w:r w:rsidRPr="00F366B6">
              <w:rPr>
                <w:rFonts w:ascii="Arial" w:eastAsia="Arial" w:hAnsi="Arial" w:cs="Arial"/>
                <w:sz w:val="20"/>
                <w:szCs w:val="20"/>
              </w:rPr>
              <w:t>April</w:t>
            </w:r>
            <w:proofErr w:type="spellEnd"/>
            <w:r w:rsidRPr="00F366B6">
              <w:rPr>
                <w:rFonts w:ascii="Arial" w:eastAsia="Arial" w:hAnsi="Arial" w:cs="Arial"/>
                <w:sz w:val="20"/>
                <w:szCs w:val="20"/>
              </w:rPr>
              <w:t xml:space="preserve"> 30, 2019</w:t>
            </w:r>
          </w:p>
        </w:tc>
        <w:tc>
          <w:tcPr>
            <w:tcW w:w="1828" w:type="dxa"/>
          </w:tcPr>
          <w:p w14:paraId="1C2F626E" w14:textId="6F5FACE1" w:rsidR="00F366B6" w:rsidRPr="00C245BB" w:rsidRDefault="00F366B6">
            <w:pPr>
              <w:jc w:val="both"/>
              <w:rPr>
                <w:rFonts w:ascii="Arial" w:eastAsia="Arial" w:hAnsi="Arial" w:cs="Arial"/>
                <w:sz w:val="20"/>
                <w:szCs w:val="20"/>
              </w:rPr>
            </w:pPr>
            <w:r w:rsidRPr="00427379">
              <w:rPr>
                <w:rFonts w:ascii="Arial" w:eastAsia="Arial" w:hAnsi="Arial" w:cs="Arial"/>
                <w:sz w:val="20"/>
                <w:szCs w:val="20"/>
                <w:lang w:val="en-US"/>
              </w:rPr>
              <w:t>Not achieved</w:t>
            </w:r>
          </w:p>
        </w:tc>
      </w:tr>
      <w:tr w:rsidR="00F366B6" w:rsidRPr="00C245BB" w14:paraId="4E5BCB9A" w14:textId="77777777" w:rsidTr="00F366B6">
        <w:tc>
          <w:tcPr>
            <w:tcW w:w="803" w:type="dxa"/>
          </w:tcPr>
          <w:p w14:paraId="07E5D555" w14:textId="77777777" w:rsidR="00F366B6" w:rsidRPr="00C245BB" w:rsidRDefault="00F366B6">
            <w:pPr>
              <w:jc w:val="center"/>
              <w:rPr>
                <w:rFonts w:ascii="Arial" w:eastAsia="Arial" w:hAnsi="Arial" w:cs="Arial"/>
                <w:sz w:val="20"/>
                <w:szCs w:val="20"/>
              </w:rPr>
            </w:pPr>
            <w:r w:rsidRPr="00C245BB">
              <w:rPr>
                <w:rFonts w:ascii="Arial" w:eastAsia="Arial" w:hAnsi="Arial" w:cs="Arial"/>
                <w:sz w:val="20"/>
                <w:szCs w:val="20"/>
              </w:rPr>
              <w:t>21.1</w:t>
            </w:r>
          </w:p>
        </w:tc>
        <w:tc>
          <w:tcPr>
            <w:tcW w:w="5690" w:type="dxa"/>
          </w:tcPr>
          <w:p w14:paraId="2D4C4893" w14:textId="4D593932" w:rsidR="00467297" w:rsidRPr="00467297" w:rsidRDefault="00467297" w:rsidP="00467297">
            <w:pPr>
              <w:rPr>
                <w:rFonts w:ascii="Arial" w:eastAsia="Arial" w:hAnsi="Arial" w:cs="Arial"/>
                <w:sz w:val="20"/>
                <w:szCs w:val="20"/>
                <w:lang w:val="en-US"/>
              </w:rPr>
            </w:pPr>
            <w:r>
              <w:rPr>
                <w:rFonts w:ascii="Arial" w:eastAsia="Arial" w:hAnsi="Arial" w:cs="Arial"/>
                <w:sz w:val="20"/>
                <w:szCs w:val="20"/>
                <w:lang w:val="en-US"/>
              </w:rPr>
              <w:t>Ensured p</w:t>
            </w:r>
            <w:r w:rsidRPr="00467297">
              <w:rPr>
                <w:rFonts w:ascii="Arial" w:eastAsia="Arial" w:hAnsi="Arial" w:cs="Arial"/>
                <w:sz w:val="20"/>
                <w:szCs w:val="20"/>
                <w:lang w:val="en-US"/>
              </w:rPr>
              <w:t xml:space="preserve">ublic access </w:t>
            </w:r>
            <w:r>
              <w:rPr>
                <w:rFonts w:ascii="Arial" w:eastAsia="Arial" w:hAnsi="Arial" w:cs="Arial"/>
                <w:sz w:val="20"/>
                <w:szCs w:val="20"/>
                <w:lang w:val="en-US"/>
              </w:rPr>
              <w:t xml:space="preserve">to the following information </w:t>
            </w:r>
            <w:r w:rsidRPr="00467297">
              <w:rPr>
                <w:rFonts w:ascii="Arial" w:eastAsia="Arial" w:hAnsi="Arial" w:cs="Arial"/>
                <w:sz w:val="20"/>
                <w:szCs w:val="20"/>
                <w:lang w:val="en-US"/>
              </w:rPr>
              <w:t>published on a regular basis:</w:t>
            </w:r>
          </w:p>
          <w:p w14:paraId="6288FF59" w14:textId="64FC9818" w:rsidR="00467297" w:rsidRPr="00467297" w:rsidRDefault="00467297" w:rsidP="00467297">
            <w:pPr>
              <w:rPr>
                <w:rFonts w:ascii="Arial" w:eastAsia="Arial" w:hAnsi="Arial" w:cs="Arial"/>
                <w:sz w:val="20"/>
                <w:szCs w:val="20"/>
                <w:lang w:val="en-US"/>
              </w:rPr>
            </w:pPr>
            <w:r w:rsidRPr="00467297">
              <w:rPr>
                <w:rFonts w:ascii="Arial" w:eastAsia="Arial" w:hAnsi="Arial" w:cs="Arial"/>
                <w:sz w:val="20"/>
                <w:szCs w:val="20"/>
                <w:lang w:val="en-US"/>
              </w:rPr>
              <w:t>-</w:t>
            </w:r>
            <w:r>
              <w:rPr>
                <w:rFonts w:ascii="Arial" w:eastAsia="Arial" w:hAnsi="Arial" w:cs="Arial"/>
                <w:sz w:val="20"/>
                <w:szCs w:val="20"/>
                <w:lang w:val="en-US"/>
              </w:rPr>
              <w:t xml:space="preserve"> reports of state bodies on </w:t>
            </w:r>
            <w:r w:rsidRPr="00467297">
              <w:rPr>
                <w:rFonts w:ascii="Arial" w:eastAsia="Arial" w:hAnsi="Arial" w:cs="Arial"/>
                <w:sz w:val="20"/>
                <w:szCs w:val="20"/>
                <w:lang w:val="en-US"/>
              </w:rPr>
              <w:t>implementation of anti-corruption plans;</w:t>
            </w:r>
          </w:p>
          <w:p w14:paraId="11453E10" w14:textId="46A51B8D" w:rsidR="00467297" w:rsidRPr="00467297" w:rsidRDefault="00467297" w:rsidP="00467297">
            <w:pPr>
              <w:rPr>
                <w:rFonts w:ascii="Arial" w:eastAsia="Arial" w:hAnsi="Arial" w:cs="Arial"/>
                <w:sz w:val="20"/>
                <w:szCs w:val="20"/>
                <w:lang w:val="en-US"/>
              </w:rPr>
            </w:pPr>
            <w:r>
              <w:rPr>
                <w:rFonts w:ascii="Arial" w:eastAsia="Arial" w:hAnsi="Arial" w:cs="Arial"/>
                <w:sz w:val="20"/>
                <w:szCs w:val="20"/>
                <w:lang w:val="en-US"/>
              </w:rPr>
              <w:t xml:space="preserve">- reports by </w:t>
            </w:r>
            <w:r w:rsidRPr="00467297">
              <w:rPr>
                <w:rFonts w:ascii="Arial" w:eastAsia="Arial" w:hAnsi="Arial" w:cs="Arial"/>
                <w:sz w:val="20"/>
                <w:szCs w:val="20"/>
                <w:lang w:val="en-US"/>
              </w:rPr>
              <w:t>civil society</w:t>
            </w:r>
            <w:r>
              <w:rPr>
                <w:rFonts w:ascii="Arial" w:eastAsia="Arial" w:hAnsi="Arial" w:cs="Arial"/>
                <w:sz w:val="20"/>
                <w:szCs w:val="20"/>
                <w:lang w:val="en-US"/>
              </w:rPr>
              <w:t xml:space="preserve"> on </w:t>
            </w:r>
            <w:r w:rsidRPr="00467297">
              <w:rPr>
                <w:rFonts w:ascii="Arial" w:eastAsia="Arial" w:hAnsi="Arial" w:cs="Arial"/>
                <w:sz w:val="20"/>
                <w:szCs w:val="20"/>
                <w:lang w:val="en-US"/>
              </w:rPr>
              <w:t xml:space="preserve">monitoring </w:t>
            </w:r>
            <w:r>
              <w:rPr>
                <w:rFonts w:ascii="Arial" w:eastAsia="Arial" w:hAnsi="Arial" w:cs="Arial"/>
                <w:sz w:val="20"/>
                <w:szCs w:val="20"/>
                <w:lang w:val="en-US"/>
              </w:rPr>
              <w:t>results of</w:t>
            </w:r>
            <w:r w:rsidRPr="00467297">
              <w:rPr>
                <w:rFonts w:ascii="Arial" w:eastAsia="Arial" w:hAnsi="Arial" w:cs="Arial"/>
                <w:sz w:val="20"/>
                <w:szCs w:val="20"/>
                <w:lang w:val="en-US"/>
              </w:rPr>
              <w:t xml:space="preserve"> implementation of anti-corruption plans by authorized bodies </w:t>
            </w:r>
          </w:p>
        </w:tc>
        <w:tc>
          <w:tcPr>
            <w:tcW w:w="1426" w:type="dxa"/>
          </w:tcPr>
          <w:p w14:paraId="286AA24A" w14:textId="4B7E39BC" w:rsidR="00F366B6" w:rsidRPr="00C245BB" w:rsidRDefault="00F366B6">
            <w:pPr>
              <w:jc w:val="both"/>
              <w:rPr>
                <w:rFonts w:ascii="Arial" w:eastAsia="Arial" w:hAnsi="Arial" w:cs="Arial"/>
                <w:sz w:val="20"/>
                <w:szCs w:val="20"/>
              </w:rPr>
            </w:pPr>
            <w:proofErr w:type="spellStart"/>
            <w:r w:rsidRPr="00F366B6">
              <w:rPr>
                <w:rFonts w:ascii="Arial" w:eastAsia="Arial" w:hAnsi="Arial" w:cs="Arial"/>
                <w:sz w:val="20"/>
                <w:szCs w:val="20"/>
              </w:rPr>
              <w:t>October</w:t>
            </w:r>
            <w:proofErr w:type="spellEnd"/>
            <w:r w:rsidRPr="00F366B6">
              <w:rPr>
                <w:rFonts w:ascii="Arial" w:eastAsia="Arial" w:hAnsi="Arial" w:cs="Arial"/>
                <w:sz w:val="20"/>
                <w:szCs w:val="20"/>
              </w:rPr>
              <w:t xml:space="preserve"> 31, 2018</w:t>
            </w:r>
          </w:p>
        </w:tc>
        <w:tc>
          <w:tcPr>
            <w:tcW w:w="1828" w:type="dxa"/>
          </w:tcPr>
          <w:p w14:paraId="1DE0A662" w14:textId="52B832EF" w:rsidR="00F366B6" w:rsidRPr="00C245BB" w:rsidRDefault="00F366B6">
            <w:pPr>
              <w:jc w:val="both"/>
              <w:rPr>
                <w:rFonts w:ascii="Arial" w:eastAsia="Arial" w:hAnsi="Arial" w:cs="Arial"/>
                <w:sz w:val="20"/>
                <w:szCs w:val="20"/>
              </w:rPr>
            </w:pPr>
            <w:r w:rsidRPr="00427379">
              <w:rPr>
                <w:rFonts w:ascii="Arial" w:eastAsia="Arial" w:hAnsi="Arial" w:cs="Arial"/>
                <w:sz w:val="20"/>
                <w:szCs w:val="20"/>
                <w:lang w:val="en-US"/>
              </w:rPr>
              <w:t>Not achieved</w:t>
            </w:r>
          </w:p>
        </w:tc>
      </w:tr>
      <w:tr w:rsidR="00F366B6" w:rsidRPr="00C245BB" w14:paraId="74C029BF" w14:textId="77777777" w:rsidTr="00F366B6">
        <w:tc>
          <w:tcPr>
            <w:tcW w:w="803" w:type="dxa"/>
          </w:tcPr>
          <w:p w14:paraId="329EB028" w14:textId="77777777" w:rsidR="00F366B6" w:rsidRPr="00C245BB" w:rsidRDefault="00F366B6">
            <w:pPr>
              <w:jc w:val="center"/>
              <w:rPr>
                <w:rFonts w:ascii="Arial" w:eastAsia="Arial" w:hAnsi="Arial" w:cs="Arial"/>
                <w:sz w:val="20"/>
                <w:szCs w:val="20"/>
              </w:rPr>
            </w:pPr>
            <w:r w:rsidRPr="00C245BB">
              <w:rPr>
                <w:rFonts w:ascii="Arial" w:eastAsia="Arial" w:hAnsi="Arial" w:cs="Arial"/>
                <w:sz w:val="20"/>
                <w:szCs w:val="20"/>
              </w:rPr>
              <w:t>22.1.</w:t>
            </w:r>
          </w:p>
        </w:tc>
        <w:tc>
          <w:tcPr>
            <w:tcW w:w="5690" w:type="dxa"/>
          </w:tcPr>
          <w:p w14:paraId="0CD8C6E0" w14:textId="0C04B2B7" w:rsidR="00467297" w:rsidRPr="00467297" w:rsidRDefault="00467297" w:rsidP="00467297">
            <w:pPr>
              <w:jc w:val="both"/>
              <w:rPr>
                <w:rFonts w:ascii="Arial" w:eastAsia="Arial" w:hAnsi="Arial" w:cs="Arial"/>
                <w:sz w:val="20"/>
                <w:szCs w:val="20"/>
                <w:lang w:val="en-US"/>
              </w:rPr>
            </w:pPr>
            <w:r w:rsidRPr="00467297">
              <w:rPr>
                <w:rFonts w:ascii="Arial" w:eastAsia="Arial" w:hAnsi="Arial" w:cs="Arial"/>
                <w:sz w:val="20"/>
                <w:szCs w:val="20"/>
                <w:lang w:val="en-US"/>
              </w:rPr>
              <w:t xml:space="preserve">Approved Regulation on assessment of corruption level </w:t>
            </w:r>
            <w:r>
              <w:rPr>
                <w:rFonts w:ascii="Arial" w:eastAsia="Arial" w:hAnsi="Arial" w:cs="Arial"/>
                <w:sz w:val="20"/>
                <w:szCs w:val="20"/>
                <w:lang w:val="en-US"/>
              </w:rPr>
              <w:t>and</w:t>
            </w:r>
            <w:r w:rsidRPr="00467297">
              <w:rPr>
                <w:rFonts w:ascii="Arial" w:eastAsia="Arial" w:hAnsi="Arial" w:cs="Arial"/>
                <w:sz w:val="20"/>
                <w:szCs w:val="20"/>
                <w:lang w:val="en-US"/>
              </w:rPr>
              <w:t xml:space="preserve"> economic efficiency of </w:t>
            </w:r>
            <w:r>
              <w:rPr>
                <w:rFonts w:ascii="Arial" w:eastAsia="Arial" w:hAnsi="Arial" w:cs="Arial"/>
                <w:sz w:val="20"/>
                <w:szCs w:val="20"/>
                <w:lang w:val="en-US"/>
              </w:rPr>
              <w:t>the anti-</w:t>
            </w:r>
            <w:r w:rsidRPr="00467297">
              <w:rPr>
                <w:rFonts w:ascii="Arial" w:eastAsia="Arial" w:hAnsi="Arial" w:cs="Arial"/>
                <w:sz w:val="20"/>
                <w:szCs w:val="20"/>
                <w:lang w:val="en-US"/>
              </w:rPr>
              <w:t>corruption</w:t>
            </w:r>
            <w:r>
              <w:rPr>
                <w:rFonts w:ascii="Arial" w:eastAsia="Arial" w:hAnsi="Arial" w:cs="Arial"/>
                <w:sz w:val="20"/>
                <w:szCs w:val="20"/>
                <w:lang w:val="en-US"/>
              </w:rPr>
              <w:t xml:space="preserve"> measures</w:t>
            </w:r>
          </w:p>
        </w:tc>
        <w:tc>
          <w:tcPr>
            <w:tcW w:w="1426" w:type="dxa"/>
          </w:tcPr>
          <w:p w14:paraId="3458BCA7" w14:textId="1D6E33D4" w:rsidR="00F366B6" w:rsidRPr="00C245BB" w:rsidRDefault="00467297" w:rsidP="00467297">
            <w:pPr>
              <w:jc w:val="both"/>
              <w:rPr>
                <w:rFonts w:ascii="Arial" w:eastAsia="Arial" w:hAnsi="Arial" w:cs="Arial"/>
                <w:sz w:val="20"/>
                <w:szCs w:val="20"/>
              </w:rPr>
            </w:pPr>
            <w:proofErr w:type="spellStart"/>
            <w:r w:rsidRPr="00467297">
              <w:rPr>
                <w:rFonts w:ascii="Arial" w:eastAsia="Arial" w:hAnsi="Arial" w:cs="Arial"/>
                <w:sz w:val="20"/>
                <w:szCs w:val="20"/>
              </w:rPr>
              <w:t>June</w:t>
            </w:r>
            <w:proofErr w:type="spellEnd"/>
            <w:r w:rsidRPr="00467297">
              <w:rPr>
                <w:rFonts w:ascii="Arial" w:eastAsia="Arial" w:hAnsi="Arial" w:cs="Arial"/>
                <w:sz w:val="20"/>
                <w:szCs w:val="20"/>
              </w:rPr>
              <w:t xml:space="preserve"> 1, 2019</w:t>
            </w:r>
          </w:p>
        </w:tc>
        <w:tc>
          <w:tcPr>
            <w:tcW w:w="1828" w:type="dxa"/>
          </w:tcPr>
          <w:p w14:paraId="4B4A197A" w14:textId="74C41678" w:rsidR="00F366B6" w:rsidRPr="00C245BB" w:rsidRDefault="00F366B6">
            <w:pPr>
              <w:jc w:val="both"/>
              <w:rPr>
                <w:rFonts w:ascii="Arial" w:eastAsia="Arial" w:hAnsi="Arial" w:cs="Arial"/>
                <w:sz w:val="20"/>
                <w:szCs w:val="20"/>
              </w:rPr>
            </w:pPr>
            <w:r w:rsidRPr="00427379">
              <w:rPr>
                <w:rFonts w:ascii="Arial" w:eastAsia="Arial" w:hAnsi="Arial" w:cs="Arial"/>
                <w:sz w:val="20"/>
                <w:szCs w:val="20"/>
                <w:lang w:val="en-US"/>
              </w:rPr>
              <w:t>Not achieved</w:t>
            </w:r>
          </w:p>
        </w:tc>
      </w:tr>
    </w:tbl>
    <w:p w14:paraId="0B0E68B8" w14:textId="77777777" w:rsidR="009F5E2C" w:rsidRPr="00C245BB" w:rsidRDefault="009F5E2C">
      <w:pPr>
        <w:jc w:val="both"/>
        <w:rPr>
          <w:rFonts w:ascii="Arial" w:eastAsia="Arial" w:hAnsi="Arial" w:cs="Arial"/>
          <w:b/>
          <w:sz w:val="24"/>
          <w:szCs w:val="24"/>
        </w:rPr>
      </w:pPr>
    </w:p>
    <w:p w14:paraId="42D416B6" w14:textId="21591A9C" w:rsidR="009F5E2C" w:rsidRPr="00C245BB" w:rsidRDefault="00467297">
      <w:pPr>
        <w:jc w:val="both"/>
        <w:rPr>
          <w:rFonts w:ascii="Arial" w:eastAsia="Arial" w:hAnsi="Arial" w:cs="Arial"/>
          <w:b/>
          <w:sz w:val="24"/>
          <w:szCs w:val="24"/>
        </w:rPr>
      </w:pPr>
      <w:r>
        <w:rPr>
          <w:rFonts w:ascii="Arial" w:eastAsia="Arial" w:hAnsi="Arial" w:cs="Arial"/>
          <w:b/>
          <w:sz w:val="24"/>
          <w:szCs w:val="24"/>
          <w:lang w:val="en-US"/>
        </w:rPr>
        <w:t>Recommendations</w:t>
      </w:r>
      <w:r w:rsidR="00D00A97" w:rsidRPr="00C245BB">
        <w:rPr>
          <w:rFonts w:ascii="Arial" w:eastAsia="Arial" w:hAnsi="Arial" w:cs="Arial"/>
          <w:b/>
          <w:sz w:val="24"/>
          <w:szCs w:val="24"/>
        </w:rPr>
        <w:t>:</w:t>
      </w:r>
    </w:p>
    <w:p w14:paraId="5D7822FA" w14:textId="4C7351B3" w:rsidR="009F5E2C" w:rsidRPr="00235044" w:rsidRDefault="00235044" w:rsidP="00235044">
      <w:pPr>
        <w:numPr>
          <w:ilvl w:val="0"/>
          <w:numId w:val="44"/>
        </w:numPr>
        <w:pBdr>
          <w:top w:val="nil"/>
          <w:left w:val="nil"/>
          <w:bottom w:val="nil"/>
          <w:right w:val="nil"/>
          <w:between w:val="nil"/>
        </w:pBdr>
        <w:spacing w:after="0"/>
        <w:jc w:val="both"/>
        <w:rPr>
          <w:rFonts w:ascii="Arial" w:eastAsia="Arial" w:hAnsi="Arial" w:cs="Arial"/>
          <w:color w:val="000000"/>
          <w:sz w:val="24"/>
          <w:szCs w:val="24"/>
          <w:lang w:val="en-US"/>
        </w:rPr>
      </w:pPr>
      <w:r w:rsidRPr="00235044">
        <w:rPr>
          <w:rFonts w:ascii="Arial" w:eastAsia="Arial" w:hAnsi="Arial" w:cs="Arial"/>
          <w:color w:val="000000"/>
          <w:sz w:val="24"/>
          <w:szCs w:val="24"/>
          <w:lang w:val="en-US"/>
        </w:rPr>
        <w:t xml:space="preserve">It is recommended that, by December 31, 2019, the </w:t>
      </w:r>
      <w:r>
        <w:rPr>
          <w:rFonts w:ascii="Arial" w:eastAsia="Arial" w:hAnsi="Arial" w:cs="Arial"/>
          <w:color w:val="000000"/>
          <w:sz w:val="24"/>
          <w:szCs w:val="24"/>
          <w:lang w:val="en-US"/>
        </w:rPr>
        <w:t>decree</w:t>
      </w:r>
      <w:r w:rsidRPr="00235044">
        <w:rPr>
          <w:rFonts w:ascii="Arial" w:eastAsia="Arial" w:hAnsi="Arial" w:cs="Arial"/>
          <w:color w:val="000000"/>
          <w:sz w:val="24"/>
          <w:szCs w:val="24"/>
          <w:lang w:val="en-US"/>
        </w:rPr>
        <w:t xml:space="preserve"> No. 81 </w:t>
      </w:r>
      <w:r>
        <w:rPr>
          <w:rFonts w:ascii="Arial" w:eastAsia="Arial" w:hAnsi="Arial" w:cs="Arial"/>
          <w:color w:val="000000"/>
          <w:sz w:val="24"/>
          <w:szCs w:val="24"/>
          <w:lang w:val="en-US"/>
        </w:rPr>
        <w:t>by</w:t>
      </w:r>
      <w:r w:rsidRPr="00235044">
        <w:rPr>
          <w:rFonts w:ascii="Arial" w:eastAsia="Arial" w:hAnsi="Arial" w:cs="Arial"/>
          <w:color w:val="000000"/>
          <w:sz w:val="24"/>
          <w:szCs w:val="24"/>
          <w:lang w:val="en-US"/>
        </w:rPr>
        <w:t xml:space="preserve"> Prime Minister </w:t>
      </w:r>
      <w:r>
        <w:rPr>
          <w:rFonts w:ascii="Arial" w:eastAsia="Arial" w:hAnsi="Arial" w:cs="Arial"/>
          <w:color w:val="000000"/>
          <w:sz w:val="24"/>
          <w:szCs w:val="24"/>
          <w:lang w:val="en-US"/>
        </w:rPr>
        <w:t>dated</w:t>
      </w:r>
      <w:r w:rsidRPr="00235044">
        <w:rPr>
          <w:rFonts w:ascii="Arial" w:eastAsia="Arial" w:hAnsi="Arial" w:cs="Arial"/>
          <w:color w:val="000000"/>
          <w:sz w:val="24"/>
          <w:szCs w:val="24"/>
          <w:lang w:val="en-US"/>
        </w:rPr>
        <w:t xml:space="preserve"> February 19, 2019 “On composition of the Anti-Corruption Council under the Government of the Kyrgyz Republic” be canceled;</w:t>
      </w:r>
    </w:p>
    <w:p w14:paraId="64E2A902" w14:textId="52794CA0" w:rsidR="009F5E2C" w:rsidRPr="00235044" w:rsidRDefault="00235044" w:rsidP="00235044">
      <w:pPr>
        <w:numPr>
          <w:ilvl w:val="0"/>
          <w:numId w:val="44"/>
        </w:numPr>
        <w:pBdr>
          <w:top w:val="nil"/>
          <w:left w:val="nil"/>
          <w:bottom w:val="nil"/>
          <w:right w:val="nil"/>
          <w:between w:val="nil"/>
        </w:pBdr>
        <w:spacing w:after="0"/>
        <w:jc w:val="both"/>
        <w:rPr>
          <w:rFonts w:ascii="Arial" w:eastAsia="Arial" w:hAnsi="Arial" w:cs="Arial"/>
          <w:color w:val="000000"/>
          <w:sz w:val="24"/>
          <w:szCs w:val="24"/>
          <w:lang w:val="en-US"/>
        </w:rPr>
      </w:pPr>
      <w:r w:rsidRPr="00235044">
        <w:rPr>
          <w:rFonts w:ascii="Arial" w:eastAsia="Arial" w:hAnsi="Arial" w:cs="Arial"/>
          <w:color w:val="000000"/>
          <w:sz w:val="24"/>
          <w:szCs w:val="24"/>
          <w:lang w:val="en-US"/>
        </w:rPr>
        <w:t xml:space="preserve">It is recommended that detailed procedures and criteria for selection of </w:t>
      </w:r>
      <w:r>
        <w:rPr>
          <w:rFonts w:ascii="Arial" w:eastAsia="Arial" w:hAnsi="Arial" w:cs="Arial"/>
          <w:color w:val="000000"/>
          <w:sz w:val="24"/>
          <w:szCs w:val="24"/>
          <w:lang w:val="en-US"/>
        </w:rPr>
        <w:t>ACC</w:t>
      </w:r>
      <w:r w:rsidRPr="00235044">
        <w:rPr>
          <w:rFonts w:ascii="Arial" w:eastAsia="Arial" w:hAnsi="Arial" w:cs="Arial"/>
          <w:color w:val="000000"/>
          <w:sz w:val="24"/>
          <w:szCs w:val="24"/>
          <w:lang w:val="en-US"/>
        </w:rPr>
        <w:t xml:space="preserve"> members from civil society be developed by December 31, 2019;</w:t>
      </w:r>
    </w:p>
    <w:p w14:paraId="667AA9E9" w14:textId="64E43BB0" w:rsidR="009F5E2C" w:rsidRPr="00235044" w:rsidRDefault="00235044" w:rsidP="00235044">
      <w:pPr>
        <w:numPr>
          <w:ilvl w:val="0"/>
          <w:numId w:val="44"/>
        </w:numPr>
        <w:pBdr>
          <w:top w:val="nil"/>
          <w:left w:val="nil"/>
          <w:bottom w:val="nil"/>
          <w:right w:val="nil"/>
          <w:between w:val="nil"/>
        </w:pBdr>
        <w:spacing w:after="0"/>
        <w:jc w:val="both"/>
        <w:rPr>
          <w:rFonts w:ascii="Arial" w:eastAsia="Arial" w:hAnsi="Arial" w:cs="Arial"/>
          <w:color w:val="000000"/>
          <w:sz w:val="24"/>
          <w:szCs w:val="24"/>
          <w:lang w:val="en-US"/>
        </w:rPr>
      </w:pPr>
      <w:r w:rsidRPr="00235044">
        <w:rPr>
          <w:rFonts w:ascii="Arial" w:eastAsia="Arial" w:hAnsi="Arial" w:cs="Arial"/>
          <w:color w:val="000000"/>
          <w:sz w:val="24"/>
          <w:szCs w:val="24"/>
          <w:lang w:val="en-US"/>
        </w:rPr>
        <w:t xml:space="preserve">It is recommended to </w:t>
      </w:r>
      <w:r>
        <w:rPr>
          <w:rFonts w:ascii="Arial" w:eastAsia="Arial" w:hAnsi="Arial" w:cs="Arial"/>
          <w:color w:val="000000"/>
          <w:sz w:val="24"/>
          <w:szCs w:val="24"/>
          <w:lang w:val="en-US"/>
        </w:rPr>
        <w:t>organize</w:t>
      </w:r>
      <w:r w:rsidRPr="00235044">
        <w:rPr>
          <w:rFonts w:ascii="Arial" w:eastAsia="Arial" w:hAnsi="Arial" w:cs="Arial"/>
          <w:color w:val="000000"/>
          <w:sz w:val="24"/>
          <w:szCs w:val="24"/>
          <w:lang w:val="en-US"/>
        </w:rPr>
        <w:t xml:space="preserve"> public discussion </w:t>
      </w:r>
      <w:r>
        <w:rPr>
          <w:rFonts w:ascii="Arial" w:eastAsia="Arial" w:hAnsi="Arial" w:cs="Arial"/>
          <w:color w:val="000000"/>
          <w:sz w:val="24"/>
          <w:szCs w:val="24"/>
          <w:lang w:val="en-US"/>
        </w:rPr>
        <w:t>on</w:t>
      </w:r>
      <w:r w:rsidRPr="00235044">
        <w:rPr>
          <w:rFonts w:ascii="Arial" w:eastAsia="Arial" w:hAnsi="Arial" w:cs="Arial"/>
          <w:color w:val="000000"/>
          <w:sz w:val="24"/>
          <w:szCs w:val="24"/>
          <w:lang w:val="en-US"/>
        </w:rPr>
        <w:t xml:space="preserve"> amendments to the </w:t>
      </w:r>
      <w:r>
        <w:rPr>
          <w:rFonts w:ascii="Arial" w:eastAsia="Arial" w:hAnsi="Arial" w:cs="Arial"/>
          <w:color w:val="000000"/>
          <w:sz w:val="24"/>
          <w:szCs w:val="24"/>
          <w:lang w:val="en-US"/>
        </w:rPr>
        <w:t xml:space="preserve">ACC </w:t>
      </w:r>
      <w:r w:rsidRPr="00235044">
        <w:rPr>
          <w:rFonts w:ascii="Arial" w:eastAsia="Arial" w:hAnsi="Arial" w:cs="Arial"/>
          <w:color w:val="000000"/>
          <w:sz w:val="24"/>
          <w:szCs w:val="24"/>
          <w:lang w:val="en-US"/>
        </w:rPr>
        <w:t>Regulation with civil society representatives;</w:t>
      </w:r>
    </w:p>
    <w:p w14:paraId="0AD536F9" w14:textId="4B0FB249" w:rsidR="009F5E2C" w:rsidRPr="00166F14" w:rsidRDefault="00166F14" w:rsidP="00166F14">
      <w:pPr>
        <w:numPr>
          <w:ilvl w:val="0"/>
          <w:numId w:val="44"/>
        </w:numPr>
        <w:pBdr>
          <w:top w:val="nil"/>
          <w:left w:val="nil"/>
          <w:bottom w:val="nil"/>
          <w:right w:val="nil"/>
          <w:between w:val="nil"/>
        </w:pBdr>
        <w:spacing w:after="0"/>
        <w:jc w:val="both"/>
        <w:rPr>
          <w:rFonts w:ascii="Arial" w:eastAsia="Arial" w:hAnsi="Arial" w:cs="Arial"/>
          <w:color w:val="000000"/>
          <w:sz w:val="24"/>
          <w:szCs w:val="24"/>
          <w:lang w:val="en-US"/>
        </w:rPr>
      </w:pPr>
      <w:r w:rsidRPr="00166F14">
        <w:rPr>
          <w:rFonts w:ascii="Arial" w:eastAsia="Arial" w:hAnsi="Arial" w:cs="Arial"/>
          <w:color w:val="000000"/>
          <w:sz w:val="24"/>
          <w:szCs w:val="24"/>
          <w:lang w:val="en-US"/>
        </w:rPr>
        <w:t>It is recommended</w:t>
      </w:r>
      <w:r>
        <w:rPr>
          <w:rFonts w:ascii="Arial" w:eastAsia="Arial" w:hAnsi="Arial" w:cs="Arial"/>
          <w:color w:val="000000"/>
          <w:sz w:val="24"/>
          <w:szCs w:val="24"/>
          <w:lang w:val="en-US"/>
        </w:rPr>
        <w:t xml:space="preserve"> </w:t>
      </w:r>
      <w:r w:rsidRPr="00166F14">
        <w:rPr>
          <w:rFonts w:ascii="Arial" w:eastAsia="Arial" w:hAnsi="Arial" w:cs="Arial"/>
          <w:color w:val="000000"/>
          <w:sz w:val="24"/>
          <w:szCs w:val="24"/>
          <w:lang w:val="en-US"/>
        </w:rPr>
        <w:t xml:space="preserve">to approve </w:t>
      </w:r>
      <w:r>
        <w:rPr>
          <w:rFonts w:ascii="Arial" w:eastAsia="Arial" w:hAnsi="Arial" w:cs="Arial"/>
          <w:color w:val="000000"/>
          <w:sz w:val="24"/>
          <w:szCs w:val="24"/>
          <w:lang w:val="en-US"/>
        </w:rPr>
        <w:t xml:space="preserve">amendments and additions to ACC </w:t>
      </w:r>
      <w:r w:rsidRPr="00166F14">
        <w:rPr>
          <w:rFonts w:ascii="Arial" w:eastAsia="Arial" w:hAnsi="Arial" w:cs="Arial"/>
          <w:color w:val="000000"/>
          <w:sz w:val="24"/>
          <w:szCs w:val="24"/>
          <w:lang w:val="en-US"/>
        </w:rPr>
        <w:t xml:space="preserve">Regulation by December 31, 2019 taking into account proposals </w:t>
      </w:r>
      <w:r>
        <w:rPr>
          <w:rFonts w:ascii="Arial" w:eastAsia="Arial" w:hAnsi="Arial" w:cs="Arial"/>
          <w:color w:val="000000"/>
          <w:sz w:val="24"/>
          <w:szCs w:val="24"/>
          <w:lang w:val="en-US"/>
        </w:rPr>
        <w:t xml:space="preserve">and suggestions </w:t>
      </w:r>
      <w:r w:rsidRPr="00166F14">
        <w:rPr>
          <w:rFonts w:ascii="Arial" w:eastAsia="Arial" w:hAnsi="Arial" w:cs="Arial"/>
          <w:color w:val="000000"/>
          <w:sz w:val="24"/>
          <w:szCs w:val="24"/>
          <w:lang w:val="en-US"/>
        </w:rPr>
        <w:t xml:space="preserve">of the public and re-select candidates for </w:t>
      </w:r>
      <w:r>
        <w:rPr>
          <w:rFonts w:ascii="Arial" w:eastAsia="Arial" w:hAnsi="Arial" w:cs="Arial"/>
          <w:color w:val="000000"/>
          <w:sz w:val="24"/>
          <w:szCs w:val="24"/>
          <w:lang w:val="en-US"/>
        </w:rPr>
        <w:t>ACC</w:t>
      </w:r>
      <w:r w:rsidRPr="00166F14">
        <w:rPr>
          <w:rFonts w:ascii="Arial" w:eastAsia="Arial" w:hAnsi="Arial" w:cs="Arial"/>
          <w:color w:val="000000"/>
          <w:sz w:val="24"/>
          <w:szCs w:val="24"/>
          <w:lang w:val="en-US"/>
        </w:rPr>
        <w:t xml:space="preserve"> in accordance with new procedures and selection criteria for </w:t>
      </w:r>
      <w:r>
        <w:rPr>
          <w:rFonts w:ascii="Arial" w:eastAsia="Arial" w:hAnsi="Arial" w:cs="Arial"/>
          <w:color w:val="000000"/>
          <w:sz w:val="24"/>
          <w:szCs w:val="24"/>
          <w:lang w:val="en-US"/>
        </w:rPr>
        <w:t>ACC</w:t>
      </w:r>
      <w:r w:rsidRPr="00166F14">
        <w:rPr>
          <w:rFonts w:ascii="Arial" w:eastAsia="Arial" w:hAnsi="Arial" w:cs="Arial"/>
          <w:color w:val="000000"/>
          <w:sz w:val="24"/>
          <w:szCs w:val="24"/>
          <w:lang w:val="en-US"/>
        </w:rPr>
        <w:t xml:space="preserve"> members.</w:t>
      </w:r>
    </w:p>
    <w:p w14:paraId="30AAB471" w14:textId="684FCEAE" w:rsidR="009F5E2C" w:rsidRPr="00166F14" w:rsidRDefault="00166F14" w:rsidP="00166F14">
      <w:pPr>
        <w:numPr>
          <w:ilvl w:val="0"/>
          <w:numId w:val="44"/>
        </w:numPr>
        <w:pBdr>
          <w:top w:val="nil"/>
          <w:left w:val="nil"/>
          <w:bottom w:val="nil"/>
          <w:right w:val="nil"/>
          <w:between w:val="nil"/>
        </w:pBdr>
        <w:spacing w:after="0"/>
        <w:jc w:val="both"/>
        <w:rPr>
          <w:rFonts w:ascii="Arial" w:eastAsia="Arial" w:hAnsi="Arial" w:cs="Arial"/>
          <w:color w:val="000000"/>
          <w:sz w:val="24"/>
          <w:szCs w:val="24"/>
          <w:lang w:val="en-US"/>
        </w:rPr>
      </w:pPr>
      <w:r>
        <w:rPr>
          <w:rFonts w:ascii="Arial" w:eastAsia="Arial" w:hAnsi="Arial" w:cs="Arial"/>
          <w:color w:val="000000"/>
          <w:sz w:val="24"/>
          <w:szCs w:val="24"/>
          <w:lang w:val="en-US"/>
        </w:rPr>
        <w:t>KR GO</w:t>
      </w:r>
      <w:r w:rsidRPr="00166F14">
        <w:rPr>
          <w:rFonts w:ascii="Arial" w:eastAsia="Arial" w:hAnsi="Arial" w:cs="Arial"/>
          <w:color w:val="000000"/>
          <w:sz w:val="24"/>
          <w:szCs w:val="24"/>
          <w:lang w:val="en-US"/>
        </w:rPr>
        <w:t xml:space="preserve"> is recommended </w:t>
      </w:r>
      <w:r>
        <w:rPr>
          <w:rFonts w:ascii="Arial" w:eastAsia="Arial" w:hAnsi="Arial" w:cs="Arial"/>
          <w:color w:val="000000"/>
          <w:sz w:val="24"/>
          <w:szCs w:val="24"/>
          <w:lang w:val="en-US"/>
        </w:rPr>
        <w:t>to</w:t>
      </w:r>
      <w:r w:rsidRPr="00166F14">
        <w:rPr>
          <w:rFonts w:ascii="Arial" w:eastAsia="Arial" w:hAnsi="Arial" w:cs="Arial"/>
          <w:color w:val="000000"/>
          <w:sz w:val="24"/>
          <w:szCs w:val="24"/>
          <w:lang w:val="en-US"/>
        </w:rPr>
        <w:t xml:space="preserve"> revise “Anti-corruption policy of the Government of the Kyrgyz Republic” website and send an order to state bodies to publish anti-</w:t>
      </w:r>
      <w:r w:rsidRPr="00166F14">
        <w:rPr>
          <w:rFonts w:ascii="Arial" w:eastAsia="Arial" w:hAnsi="Arial" w:cs="Arial"/>
          <w:color w:val="000000"/>
          <w:sz w:val="24"/>
          <w:szCs w:val="24"/>
          <w:lang w:val="en-US"/>
        </w:rPr>
        <w:lastRenderedPageBreak/>
        <w:t xml:space="preserve">corruption plans and reports, as well as ensure publication of monitoring reports of </w:t>
      </w:r>
      <w:r>
        <w:rPr>
          <w:rFonts w:ascii="Arial" w:eastAsia="Arial" w:hAnsi="Arial" w:cs="Arial"/>
          <w:color w:val="000000"/>
          <w:sz w:val="24"/>
          <w:szCs w:val="24"/>
          <w:lang w:val="en-US"/>
        </w:rPr>
        <w:t>KR GO</w:t>
      </w:r>
      <w:r w:rsidRPr="00166F14">
        <w:rPr>
          <w:rFonts w:ascii="Arial" w:eastAsia="Arial" w:hAnsi="Arial" w:cs="Arial"/>
          <w:color w:val="000000"/>
          <w:sz w:val="24"/>
          <w:szCs w:val="24"/>
          <w:lang w:val="en-US"/>
        </w:rPr>
        <w:t xml:space="preserve"> until January 31, 2020.</w:t>
      </w:r>
    </w:p>
    <w:p w14:paraId="1FD91F8E" w14:textId="2D0735D8" w:rsidR="009F5E2C" w:rsidRPr="00166F14" w:rsidRDefault="00166F14" w:rsidP="00166F14">
      <w:pPr>
        <w:numPr>
          <w:ilvl w:val="0"/>
          <w:numId w:val="44"/>
        </w:numPr>
        <w:pBdr>
          <w:top w:val="nil"/>
          <w:left w:val="nil"/>
          <w:bottom w:val="nil"/>
          <w:right w:val="nil"/>
          <w:between w:val="nil"/>
        </w:pBdr>
        <w:spacing w:after="0"/>
        <w:jc w:val="both"/>
        <w:rPr>
          <w:rFonts w:ascii="Arial" w:eastAsia="Arial" w:hAnsi="Arial" w:cs="Arial"/>
          <w:color w:val="000000"/>
          <w:sz w:val="24"/>
          <w:szCs w:val="24"/>
          <w:lang w:val="en-US"/>
        </w:rPr>
      </w:pPr>
      <w:r w:rsidRPr="00166F14">
        <w:rPr>
          <w:rFonts w:ascii="Arial" w:eastAsia="Arial" w:hAnsi="Arial" w:cs="Arial"/>
          <w:color w:val="000000"/>
          <w:sz w:val="24"/>
          <w:szCs w:val="24"/>
          <w:lang w:val="en-US"/>
        </w:rPr>
        <w:t xml:space="preserve">Representatives of </w:t>
      </w:r>
      <w:r>
        <w:rPr>
          <w:rFonts w:ascii="Arial" w:eastAsia="Arial" w:hAnsi="Arial" w:cs="Arial"/>
          <w:color w:val="000000"/>
          <w:sz w:val="24"/>
          <w:szCs w:val="24"/>
          <w:lang w:val="en-US"/>
        </w:rPr>
        <w:t>NISS</w:t>
      </w:r>
      <w:r w:rsidRPr="00166F14">
        <w:rPr>
          <w:rFonts w:ascii="Arial" w:eastAsia="Arial" w:hAnsi="Arial" w:cs="Arial"/>
          <w:color w:val="000000"/>
          <w:sz w:val="24"/>
          <w:szCs w:val="24"/>
          <w:lang w:val="en-US"/>
        </w:rPr>
        <w:t xml:space="preserve">, the Prosecutor General’s Office and </w:t>
      </w:r>
      <w:r>
        <w:rPr>
          <w:rFonts w:ascii="Arial" w:eastAsia="Arial" w:hAnsi="Arial" w:cs="Arial"/>
          <w:color w:val="000000"/>
          <w:sz w:val="24"/>
          <w:szCs w:val="24"/>
          <w:lang w:val="en-US"/>
        </w:rPr>
        <w:t>KR GO</w:t>
      </w:r>
      <w:r w:rsidRPr="00166F14">
        <w:rPr>
          <w:rFonts w:ascii="Arial" w:eastAsia="Arial" w:hAnsi="Arial" w:cs="Arial"/>
          <w:color w:val="000000"/>
          <w:sz w:val="24"/>
          <w:szCs w:val="24"/>
          <w:lang w:val="en-US"/>
        </w:rPr>
        <w:t xml:space="preserve"> are recommended to involve Development Policy </w:t>
      </w:r>
      <w:r>
        <w:rPr>
          <w:rFonts w:ascii="Arial" w:eastAsia="Arial" w:hAnsi="Arial" w:cs="Arial"/>
          <w:color w:val="000000"/>
          <w:sz w:val="24"/>
          <w:szCs w:val="24"/>
          <w:lang w:val="en-US"/>
        </w:rPr>
        <w:t xml:space="preserve">Institute </w:t>
      </w:r>
      <w:r w:rsidRPr="00166F14">
        <w:rPr>
          <w:rFonts w:ascii="Arial" w:eastAsia="Arial" w:hAnsi="Arial" w:cs="Arial"/>
          <w:color w:val="000000"/>
          <w:sz w:val="24"/>
          <w:szCs w:val="24"/>
          <w:lang w:val="en-US"/>
        </w:rPr>
        <w:t>in implementation of NAP</w:t>
      </w:r>
      <w:r>
        <w:rPr>
          <w:rFonts w:ascii="Arial" w:eastAsia="Arial" w:hAnsi="Arial" w:cs="Arial"/>
          <w:color w:val="000000"/>
          <w:sz w:val="24"/>
          <w:szCs w:val="24"/>
          <w:lang w:val="en-US"/>
        </w:rPr>
        <w:t xml:space="preserve"> </w:t>
      </w:r>
      <w:r w:rsidRPr="00166F14">
        <w:rPr>
          <w:rFonts w:ascii="Arial" w:eastAsia="Arial" w:hAnsi="Arial" w:cs="Arial"/>
          <w:color w:val="000000"/>
          <w:sz w:val="24"/>
          <w:szCs w:val="24"/>
          <w:lang w:val="en-US"/>
        </w:rPr>
        <w:t xml:space="preserve">paragraph 22.1. and individually consider measuring corruption and cost-effectiveness </w:t>
      </w:r>
      <w:r w:rsidR="00705C5A">
        <w:rPr>
          <w:rFonts w:ascii="Arial" w:eastAsia="Arial" w:hAnsi="Arial" w:cs="Arial"/>
          <w:color w:val="000000"/>
          <w:sz w:val="24"/>
          <w:szCs w:val="24"/>
          <w:lang w:val="en-US"/>
        </w:rPr>
        <w:t>anti-</w:t>
      </w:r>
      <w:r w:rsidRPr="00166F14">
        <w:rPr>
          <w:rFonts w:ascii="Arial" w:eastAsia="Arial" w:hAnsi="Arial" w:cs="Arial"/>
          <w:color w:val="000000"/>
          <w:sz w:val="24"/>
          <w:szCs w:val="24"/>
          <w:lang w:val="en-US"/>
        </w:rPr>
        <w:t>corruption</w:t>
      </w:r>
      <w:r w:rsidR="00705C5A">
        <w:rPr>
          <w:rFonts w:ascii="Arial" w:eastAsia="Arial" w:hAnsi="Arial" w:cs="Arial"/>
          <w:color w:val="000000"/>
          <w:sz w:val="24"/>
          <w:szCs w:val="24"/>
          <w:lang w:val="en-US"/>
        </w:rPr>
        <w:t xml:space="preserve"> measures</w:t>
      </w:r>
      <w:r w:rsidRPr="00166F14">
        <w:rPr>
          <w:rFonts w:ascii="Arial" w:eastAsia="Arial" w:hAnsi="Arial" w:cs="Arial"/>
          <w:color w:val="000000"/>
          <w:sz w:val="24"/>
          <w:szCs w:val="24"/>
          <w:lang w:val="en-US"/>
        </w:rPr>
        <w:t xml:space="preserve">. </w:t>
      </w:r>
      <w:r w:rsidR="00705C5A">
        <w:rPr>
          <w:rFonts w:ascii="Arial" w:eastAsia="Arial" w:hAnsi="Arial" w:cs="Arial"/>
          <w:color w:val="000000"/>
          <w:sz w:val="24"/>
          <w:szCs w:val="24"/>
          <w:lang w:val="en-US"/>
        </w:rPr>
        <w:t>In case they jointly conclude</w:t>
      </w:r>
      <w:r w:rsidRPr="00166F14">
        <w:rPr>
          <w:rFonts w:ascii="Arial" w:eastAsia="Arial" w:hAnsi="Arial" w:cs="Arial"/>
          <w:color w:val="000000"/>
          <w:sz w:val="24"/>
          <w:szCs w:val="24"/>
          <w:lang w:val="en-US"/>
        </w:rPr>
        <w:t xml:space="preserve"> that there is currently no method of measuring the economic efficiency </w:t>
      </w:r>
      <w:r w:rsidR="00705C5A">
        <w:rPr>
          <w:rFonts w:ascii="Arial" w:eastAsia="Arial" w:hAnsi="Arial" w:cs="Arial"/>
          <w:color w:val="000000"/>
          <w:sz w:val="24"/>
          <w:szCs w:val="24"/>
          <w:lang w:val="en-US"/>
        </w:rPr>
        <w:t>anti-</w:t>
      </w:r>
      <w:r w:rsidRPr="00166F14">
        <w:rPr>
          <w:rFonts w:ascii="Arial" w:eastAsia="Arial" w:hAnsi="Arial" w:cs="Arial"/>
          <w:color w:val="000000"/>
          <w:sz w:val="24"/>
          <w:szCs w:val="24"/>
          <w:lang w:val="en-US"/>
        </w:rPr>
        <w:t xml:space="preserve">corruption </w:t>
      </w:r>
      <w:r w:rsidR="00705C5A">
        <w:rPr>
          <w:rFonts w:ascii="Arial" w:eastAsia="Arial" w:hAnsi="Arial" w:cs="Arial"/>
          <w:color w:val="000000"/>
          <w:sz w:val="24"/>
          <w:szCs w:val="24"/>
          <w:lang w:val="en-US"/>
        </w:rPr>
        <w:t xml:space="preserve">activities </w:t>
      </w:r>
      <w:r w:rsidRPr="00166F14">
        <w:rPr>
          <w:rFonts w:ascii="Arial" w:eastAsia="Arial" w:hAnsi="Arial" w:cs="Arial"/>
          <w:color w:val="000000"/>
          <w:sz w:val="24"/>
          <w:szCs w:val="24"/>
          <w:lang w:val="en-US"/>
        </w:rPr>
        <w:t xml:space="preserve">that is relevant for the Kyrgyz Republic, </w:t>
      </w:r>
      <w:r w:rsidR="00705C5A">
        <w:rPr>
          <w:rFonts w:ascii="Arial" w:eastAsia="Arial" w:hAnsi="Arial" w:cs="Arial"/>
          <w:color w:val="000000"/>
          <w:sz w:val="24"/>
          <w:szCs w:val="24"/>
          <w:lang w:val="en-US"/>
        </w:rPr>
        <w:t xml:space="preserve">they should </w:t>
      </w:r>
      <w:r w:rsidRPr="00166F14">
        <w:rPr>
          <w:rFonts w:ascii="Arial" w:eastAsia="Arial" w:hAnsi="Arial" w:cs="Arial"/>
          <w:color w:val="000000"/>
          <w:sz w:val="24"/>
          <w:szCs w:val="24"/>
          <w:lang w:val="en-US"/>
        </w:rPr>
        <w:t xml:space="preserve">fulfill the first part of the paragraph on corruption </w:t>
      </w:r>
      <w:r w:rsidR="00705C5A">
        <w:rPr>
          <w:rFonts w:ascii="Arial" w:eastAsia="Arial" w:hAnsi="Arial" w:cs="Arial"/>
          <w:color w:val="000000"/>
          <w:sz w:val="24"/>
          <w:szCs w:val="24"/>
          <w:lang w:val="en-US"/>
        </w:rPr>
        <w:t xml:space="preserve">level </w:t>
      </w:r>
      <w:r w:rsidRPr="00166F14">
        <w:rPr>
          <w:rFonts w:ascii="Arial" w:eastAsia="Arial" w:hAnsi="Arial" w:cs="Arial"/>
          <w:color w:val="000000"/>
          <w:sz w:val="24"/>
          <w:szCs w:val="24"/>
          <w:lang w:val="en-US"/>
        </w:rPr>
        <w:t xml:space="preserve">in state bodies and </w:t>
      </w:r>
      <w:r w:rsidR="00705C5A">
        <w:rPr>
          <w:rFonts w:ascii="Arial" w:eastAsia="Arial" w:hAnsi="Arial" w:cs="Arial"/>
          <w:color w:val="000000"/>
          <w:sz w:val="24"/>
          <w:szCs w:val="24"/>
          <w:lang w:val="en-US"/>
        </w:rPr>
        <w:t>LAs</w:t>
      </w:r>
      <w:r w:rsidRPr="00166F14">
        <w:rPr>
          <w:rFonts w:ascii="Arial" w:eastAsia="Arial" w:hAnsi="Arial" w:cs="Arial"/>
          <w:color w:val="000000"/>
          <w:sz w:val="24"/>
          <w:szCs w:val="24"/>
          <w:lang w:val="en-US"/>
        </w:rPr>
        <w:t xml:space="preserve"> within the framework of their authority.</w:t>
      </w:r>
    </w:p>
    <w:p w14:paraId="679C4F85" w14:textId="77777777" w:rsidR="009F5E2C" w:rsidRPr="00166F14" w:rsidRDefault="009F5E2C">
      <w:pPr>
        <w:pBdr>
          <w:top w:val="nil"/>
          <w:left w:val="nil"/>
          <w:bottom w:val="nil"/>
          <w:right w:val="nil"/>
          <w:between w:val="nil"/>
        </w:pBdr>
        <w:ind w:left="720" w:hanging="720"/>
        <w:jc w:val="both"/>
        <w:rPr>
          <w:rFonts w:ascii="Arial" w:eastAsia="Arial" w:hAnsi="Arial" w:cs="Arial"/>
          <w:color w:val="000000"/>
          <w:sz w:val="24"/>
          <w:szCs w:val="24"/>
          <w:lang w:val="en-US"/>
        </w:rPr>
      </w:pPr>
    </w:p>
    <w:p w14:paraId="36E14822" w14:textId="77777777" w:rsidR="006174E4" w:rsidRPr="00572F60" w:rsidRDefault="006174E4">
      <w:pPr>
        <w:jc w:val="both"/>
        <w:rPr>
          <w:rFonts w:ascii="Arial" w:eastAsia="Arial" w:hAnsi="Arial" w:cs="Arial"/>
          <w:color w:val="2E74B5" w:themeColor="accent1" w:themeShade="BF"/>
          <w:sz w:val="24"/>
          <w:szCs w:val="24"/>
          <w:lang w:val="en-US"/>
        </w:rPr>
      </w:pPr>
      <w:r w:rsidRPr="00572F60">
        <w:rPr>
          <w:rFonts w:ascii="Arial" w:eastAsia="Arial" w:hAnsi="Arial" w:cs="Arial"/>
          <w:color w:val="2E74B5" w:themeColor="accent1" w:themeShade="BF"/>
          <w:sz w:val="24"/>
          <w:szCs w:val="24"/>
          <w:lang w:val="en-US"/>
        </w:rPr>
        <w:t xml:space="preserve">Commitment №8. Increase budget transparency </w:t>
      </w:r>
    </w:p>
    <w:p w14:paraId="055977F7" w14:textId="34F02927" w:rsidR="009F5E2C" w:rsidRPr="00705C5A" w:rsidRDefault="00A51A4C">
      <w:pPr>
        <w:jc w:val="both"/>
        <w:rPr>
          <w:rFonts w:ascii="Arial" w:eastAsia="Arial" w:hAnsi="Arial" w:cs="Arial"/>
          <w:lang w:val="en-US"/>
        </w:rPr>
      </w:pPr>
      <w:r w:rsidRPr="00705C5A">
        <w:rPr>
          <w:rFonts w:ascii="Arial" w:eastAsia="Arial" w:hAnsi="Arial" w:cs="Arial"/>
          <w:b/>
          <w:sz w:val="24"/>
          <w:szCs w:val="24"/>
          <w:lang w:val="en-US"/>
        </w:rPr>
        <w:t>Responsible State Agency</w:t>
      </w:r>
      <w:r w:rsidR="00D00A97" w:rsidRPr="00705C5A">
        <w:rPr>
          <w:rFonts w:ascii="Arial" w:eastAsia="Arial" w:hAnsi="Arial" w:cs="Arial"/>
          <w:sz w:val="24"/>
          <w:szCs w:val="24"/>
          <w:lang w:val="en-US"/>
        </w:rPr>
        <w:t xml:space="preserve">: </w:t>
      </w:r>
      <w:r w:rsidR="00705C5A" w:rsidRPr="00705C5A">
        <w:rPr>
          <w:rFonts w:ascii="Arial" w:eastAsia="Arial" w:hAnsi="Arial" w:cs="Arial"/>
          <w:sz w:val="24"/>
          <w:szCs w:val="24"/>
          <w:lang w:val="en-US"/>
        </w:rPr>
        <w:t xml:space="preserve">Ministry of Finance of the Kyrgyz Republic </w:t>
      </w:r>
      <w:r w:rsidR="00D00A97" w:rsidRPr="00705C5A">
        <w:rPr>
          <w:rFonts w:ascii="Arial" w:eastAsia="Arial" w:hAnsi="Arial" w:cs="Arial"/>
          <w:sz w:val="24"/>
          <w:szCs w:val="24"/>
          <w:lang w:val="en-US"/>
        </w:rPr>
        <w:t>(</w:t>
      </w:r>
      <w:r w:rsidR="00705C5A">
        <w:rPr>
          <w:rFonts w:ascii="Arial" w:eastAsia="Arial" w:hAnsi="Arial" w:cs="Arial"/>
          <w:sz w:val="24"/>
          <w:szCs w:val="24"/>
          <w:lang w:val="en-US"/>
        </w:rPr>
        <w:t>further</w:t>
      </w:r>
      <w:r w:rsidR="00D00A97" w:rsidRPr="00705C5A">
        <w:rPr>
          <w:rFonts w:ascii="Arial" w:eastAsia="Arial" w:hAnsi="Arial" w:cs="Arial"/>
          <w:sz w:val="24"/>
          <w:szCs w:val="24"/>
          <w:lang w:val="en-US"/>
        </w:rPr>
        <w:t xml:space="preserve"> - </w:t>
      </w:r>
      <w:proofErr w:type="spellStart"/>
      <w:r w:rsidR="00705C5A">
        <w:rPr>
          <w:rFonts w:ascii="Arial" w:eastAsia="Arial" w:hAnsi="Arial" w:cs="Arial"/>
          <w:sz w:val="24"/>
          <w:szCs w:val="24"/>
          <w:lang w:val="en-US"/>
        </w:rPr>
        <w:t>MoF</w:t>
      </w:r>
      <w:proofErr w:type="spellEnd"/>
      <w:r w:rsidR="00D00A97" w:rsidRPr="00705C5A">
        <w:rPr>
          <w:rFonts w:ascii="Arial" w:eastAsia="Arial" w:hAnsi="Arial" w:cs="Arial"/>
          <w:sz w:val="24"/>
          <w:szCs w:val="24"/>
          <w:lang w:val="en-US"/>
        </w:rPr>
        <w:t>).</w:t>
      </w:r>
    </w:p>
    <w:p w14:paraId="7AD649BF" w14:textId="21A2289B" w:rsidR="009A0FA1" w:rsidRPr="009A0FA1" w:rsidRDefault="009A0FA1">
      <w:pPr>
        <w:jc w:val="both"/>
        <w:rPr>
          <w:rFonts w:ascii="Arial" w:eastAsia="Arial" w:hAnsi="Arial" w:cs="Arial"/>
          <w:sz w:val="24"/>
          <w:szCs w:val="24"/>
          <w:lang w:val="en-US"/>
        </w:rPr>
      </w:pPr>
      <w:r w:rsidRPr="009A0FA1">
        <w:rPr>
          <w:rFonts w:ascii="Arial" w:eastAsia="Arial" w:hAnsi="Arial" w:cs="Arial"/>
          <w:sz w:val="24"/>
          <w:szCs w:val="24"/>
          <w:lang w:val="en-US"/>
        </w:rPr>
        <w:t xml:space="preserve">As part of </w:t>
      </w:r>
      <w:r>
        <w:rPr>
          <w:rFonts w:ascii="Arial" w:eastAsia="Arial" w:hAnsi="Arial" w:cs="Arial"/>
          <w:sz w:val="24"/>
          <w:szCs w:val="24"/>
          <w:lang w:val="en-US"/>
        </w:rPr>
        <w:t>implementing the NAP</w:t>
      </w:r>
      <w:r w:rsidRPr="009A0FA1">
        <w:rPr>
          <w:rFonts w:ascii="Arial" w:eastAsia="Arial" w:hAnsi="Arial" w:cs="Arial"/>
          <w:sz w:val="24"/>
          <w:szCs w:val="24"/>
          <w:lang w:val="en-US"/>
        </w:rPr>
        <w:t xml:space="preserve"> sub</w:t>
      </w:r>
      <w:r>
        <w:rPr>
          <w:rFonts w:ascii="Arial" w:eastAsia="Arial" w:hAnsi="Arial" w:cs="Arial"/>
          <w:sz w:val="24"/>
          <w:szCs w:val="24"/>
          <w:lang w:val="en-US"/>
        </w:rPr>
        <w:t>-</w:t>
      </w:r>
      <w:r w:rsidRPr="009A0FA1">
        <w:rPr>
          <w:rFonts w:ascii="Arial" w:eastAsia="Arial" w:hAnsi="Arial" w:cs="Arial"/>
          <w:sz w:val="24"/>
          <w:szCs w:val="24"/>
          <w:lang w:val="en-US"/>
        </w:rPr>
        <w:t xml:space="preserve">paragraph 23.2 </w:t>
      </w:r>
      <w:r>
        <w:rPr>
          <w:rFonts w:ascii="Arial" w:eastAsia="Arial" w:hAnsi="Arial" w:cs="Arial"/>
          <w:sz w:val="24"/>
          <w:szCs w:val="24"/>
          <w:lang w:val="en-US"/>
        </w:rPr>
        <w:t xml:space="preserve">- “Ensure public </w:t>
      </w:r>
      <w:r w:rsidRPr="009A0FA1">
        <w:rPr>
          <w:rFonts w:ascii="Arial" w:eastAsia="Arial" w:hAnsi="Arial" w:cs="Arial"/>
          <w:sz w:val="24"/>
          <w:szCs w:val="24"/>
          <w:lang w:val="en-US"/>
        </w:rPr>
        <w:t xml:space="preserve">involvement in the process of formation and execution of </w:t>
      </w:r>
      <w:r>
        <w:rPr>
          <w:rFonts w:ascii="Arial" w:eastAsia="Arial" w:hAnsi="Arial" w:cs="Arial"/>
          <w:sz w:val="24"/>
          <w:szCs w:val="24"/>
          <w:lang w:val="en-US"/>
        </w:rPr>
        <w:t>state</w:t>
      </w:r>
      <w:r w:rsidRPr="009A0FA1">
        <w:rPr>
          <w:rFonts w:ascii="Arial" w:eastAsia="Arial" w:hAnsi="Arial" w:cs="Arial"/>
          <w:sz w:val="24"/>
          <w:szCs w:val="24"/>
          <w:lang w:val="en-US"/>
        </w:rPr>
        <w:t xml:space="preserve"> budget”, the official </w:t>
      </w:r>
      <w:proofErr w:type="spellStart"/>
      <w:r>
        <w:rPr>
          <w:rFonts w:ascii="Arial" w:eastAsia="Arial" w:hAnsi="Arial" w:cs="Arial"/>
          <w:sz w:val="24"/>
          <w:szCs w:val="24"/>
          <w:lang w:val="en-US"/>
        </w:rPr>
        <w:t>MoF</w:t>
      </w:r>
      <w:proofErr w:type="spellEnd"/>
      <w:r>
        <w:rPr>
          <w:rFonts w:ascii="Arial" w:eastAsia="Arial" w:hAnsi="Arial" w:cs="Arial"/>
          <w:sz w:val="24"/>
          <w:szCs w:val="24"/>
          <w:lang w:val="en-US"/>
        </w:rPr>
        <w:t xml:space="preserve"> </w:t>
      </w:r>
      <w:r w:rsidRPr="009A0FA1">
        <w:rPr>
          <w:rFonts w:ascii="Arial" w:eastAsia="Arial" w:hAnsi="Arial" w:cs="Arial"/>
          <w:sz w:val="24"/>
          <w:szCs w:val="24"/>
          <w:lang w:val="en-US"/>
        </w:rPr>
        <w:t xml:space="preserve">website has an online mechanism that provides access to </w:t>
      </w:r>
      <w:r>
        <w:rPr>
          <w:rFonts w:ascii="Arial" w:eastAsia="Arial" w:hAnsi="Arial" w:cs="Arial"/>
          <w:sz w:val="24"/>
          <w:szCs w:val="24"/>
          <w:lang w:val="en-US"/>
        </w:rPr>
        <w:t>responses</w:t>
      </w:r>
      <w:r w:rsidRPr="009A0FA1">
        <w:rPr>
          <w:rFonts w:ascii="Arial" w:eastAsia="Arial" w:hAnsi="Arial" w:cs="Arial"/>
          <w:sz w:val="24"/>
          <w:szCs w:val="24"/>
          <w:lang w:val="en-US"/>
        </w:rPr>
        <w:t xml:space="preserve"> of the Ministry of Finance to proposals and requests of citizens</w:t>
      </w:r>
      <w:r w:rsidRPr="00C245BB">
        <w:rPr>
          <w:rFonts w:ascii="Arial" w:eastAsia="Arial" w:hAnsi="Arial" w:cs="Arial"/>
          <w:sz w:val="24"/>
          <w:szCs w:val="24"/>
          <w:vertAlign w:val="superscript"/>
        </w:rPr>
        <w:footnoteReference w:id="33"/>
      </w:r>
      <w:r w:rsidRPr="009A0FA1">
        <w:rPr>
          <w:rFonts w:ascii="Arial" w:eastAsia="Arial" w:hAnsi="Arial" w:cs="Arial"/>
          <w:sz w:val="24"/>
          <w:szCs w:val="24"/>
          <w:lang w:val="en-US"/>
        </w:rPr>
        <w:t xml:space="preserve">, but this tool </w:t>
      </w:r>
      <w:r>
        <w:rPr>
          <w:rFonts w:ascii="Arial" w:eastAsia="Arial" w:hAnsi="Arial" w:cs="Arial"/>
          <w:sz w:val="24"/>
          <w:szCs w:val="24"/>
          <w:lang w:val="en-US"/>
        </w:rPr>
        <w:t>lacks</w:t>
      </w:r>
      <w:r w:rsidR="00BD3BD2">
        <w:rPr>
          <w:rFonts w:ascii="Arial" w:eastAsia="Arial" w:hAnsi="Arial" w:cs="Arial"/>
          <w:sz w:val="24"/>
          <w:szCs w:val="24"/>
          <w:lang w:val="en-US"/>
        </w:rPr>
        <w:t xml:space="preserve"> function</w:t>
      </w:r>
      <w:r w:rsidRPr="009A0FA1">
        <w:rPr>
          <w:rFonts w:ascii="Arial" w:eastAsia="Arial" w:hAnsi="Arial" w:cs="Arial"/>
          <w:sz w:val="24"/>
          <w:szCs w:val="24"/>
          <w:lang w:val="en-US"/>
        </w:rPr>
        <w:t xml:space="preserve"> for collecting and publishing </w:t>
      </w:r>
      <w:r>
        <w:rPr>
          <w:rFonts w:ascii="Arial" w:eastAsia="Arial" w:hAnsi="Arial" w:cs="Arial"/>
          <w:sz w:val="24"/>
          <w:szCs w:val="24"/>
          <w:lang w:val="en-US"/>
        </w:rPr>
        <w:t>responses</w:t>
      </w:r>
      <w:r w:rsidRPr="009A0FA1">
        <w:rPr>
          <w:rFonts w:ascii="Arial" w:eastAsia="Arial" w:hAnsi="Arial" w:cs="Arial"/>
          <w:sz w:val="24"/>
          <w:szCs w:val="24"/>
          <w:lang w:val="en-US"/>
        </w:rPr>
        <w:t xml:space="preserve"> from other government bodies. This online mechanism only reflects the date of citizens</w:t>
      </w:r>
      <w:r>
        <w:rPr>
          <w:rFonts w:ascii="Arial" w:eastAsia="Arial" w:hAnsi="Arial" w:cs="Arial"/>
          <w:sz w:val="24"/>
          <w:szCs w:val="24"/>
          <w:lang w:val="en-US"/>
        </w:rPr>
        <w:t>’</w:t>
      </w:r>
      <w:r w:rsidRPr="009A0FA1">
        <w:rPr>
          <w:rFonts w:ascii="Arial" w:eastAsia="Arial" w:hAnsi="Arial" w:cs="Arial"/>
          <w:sz w:val="24"/>
          <w:szCs w:val="24"/>
          <w:lang w:val="en-US"/>
        </w:rPr>
        <w:t xml:space="preserve"> </w:t>
      </w:r>
      <w:r>
        <w:rPr>
          <w:rFonts w:ascii="Arial" w:eastAsia="Arial" w:hAnsi="Arial" w:cs="Arial"/>
          <w:sz w:val="24"/>
          <w:szCs w:val="24"/>
          <w:lang w:val="en-US"/>
        </w:rPr>
        <w:t>requests</w:t>
      </w:r>
      <w:r w:rsidRPr="009A0FA1">
        <w:rPr>
          <w:rFonts w:ascii="Arial" w:eastAsia="Arial" w:hAnsi="Arial" w:cs="Arial"/>
          <w:sz w:val="24"/>
          <w:szCs w:val="24"/>
          <w:lang w:val="en-US"/>
        </w:rPr>
        <w:t xml:space="preserve">, which makes it impossible to verify compliance </w:t>
      </w:r>
      <w:r>
        <w:rPr>
          <w:rFonts w:ascii="Arial" w:eastAsia="Arial" w:hAnsi="Arial" w:cs="Arial"/>
          <w:sz w:val="24"/>
          <w:szCs w:val="24"/>
          <w:lang w:val="en-US"/>
        </w:rPr>
        <w:t>of</w:t>
      </w:r>
      <w:r w:rsidRPr="009A0FA1">
        <w:rPr>
          <w:rFonts w:ascii="Arial" w:eastAsia="Arial" w:hAnsi="Arial" w:cs="Arial"/>
          <w:sz w:val="24"/>
          <w:szCs w:val="24"/>
          <w:lang w:val="en-US"/>
        </w:rPr>
        <w:t xml:space="preserve"> the Ministry of Finance </w:t>
      </w:r>
      <w:r>
        <w:rPr>
          <w:rFonts w:ascii="Arial" w:eastAsia="Arial" w:hAnsi="Arial" w:cs="Arial"/>
          <w:sz w:val="24"/>
          <w:szCs w:val="24"/>
          <w:lang w:val="en-US"/>
        </w:rPr>
        <w:t>with</w:t>
      </w:r>
      <w:r w:rsidRPr="009A0FA1">
        <w:rPr>
          <w:rFonts w:ascii="Arial" w:eastAsia="Arial" w:hAnsi="Arial" w:cs="Arial"/>
          <w:sz w:val="24"/>
          <w:szCs w:val="24"/>
          <w:lang w:val="en-US"/>
        </w:rPr>
        <w:t xml:space="preserve"> the Law of the Kyrgyz Republic “On procedure for considering citizens' appeals”. The </w:t>
      </w:r>
      <w:proofErr w:type="spellStart"/>
      <w:r>
        <w:rPr>
          <w:rFonts w:ascii="Arial" w:eastAsia="Arial" w:hAnsi="Arial" w:cs="Arial"/>
          <w:sz w:val="24"/>
          <w:szCs w:val="24"/>
          <w:lang w:val="en-US"/>
        </w:rPr>
        <w:t>MoF</w:t>
      </w:r>
      <w:proofErr w:type="spellEnd"/>
      <w:r>
        <w:rPr>
          <w:rFonts w:ascii="Arial" w:eastAsia="Arial" w:hAnsi="Arial" w:cs="Arial"/>
          <w:sz w:val="24"/>
          <w:szCs w:val="24"/>
          <w:lang w:val="en-US"/>
        </w:rPr>
        <w:t xml:space="preserve"> </w:t>
      </w:r>
      <w:r w:rsidRPr="009A0FA1">
        <w:rPr>
          <w:rFonts w:ascii="Arial" w:eastAsia="Arial" w:hAnsi="Arial" w:cs="Arial"/>
          <w:sz w:val="24"/>
          <w:szCs w:val="24"/>
          <w:lang w:val="en-US"/>
        </w:rPr>
        <w:t>report</w:t>
      </w:r>
      <w:r w:rsidRPr="00C245BB">
        <w:rPr>
          <w:rFonts w:ascii="Arial" w:eastAsia="Arial" w:hAnsi="Arial" w:cs="Arial"/>
          <w:sz w:val="24"/>
          <w:szCs w:val="24"/>
          <w:vertAlign w:val="superscript"/>
        </w:rPr>
        <w:footnoteReference w:id="34"/>
      </w:r>
      <w:r w:rsidRPr="009A0FA1">
        <w:rPr>
          <w:rFonts w:ascii="Arial" w:eastAsia="Arial" w:hAnsi="Arial" w:cs="Arial"/>
          <w:sz w:val="24"/>
          <w:szCs w:val="24"/>
          <w:lang w:val="en-US"/>
        </w:rPr>
        <w:t xml:space="preserve"> does not reflect information on how the o</w:t>
      </w:r>
      <w:r>
        <w:rPr>
          <w:rFonts w:ascii="Arial" w:eastAsia="Arial" w:hAnsi="Arial" w:cs="Arial"/>
          <w:sz w:val="24"/>
          <w:szCs w:val="24"/>
          <w:lang w:val="en-US"/>
        </w:rPr>
        <w:t xml:space="preserve">nline mechanism will ensure </w:t>
      </w:r>
      <w:r w:rsidRPr="009A0FA1">
        <w:rPr>
          <w:rFonts w:ascii="Arial" w:eastAsia="Arial" w:hAnsi="Arial" w:cs="Arial"/>
          <w:sz w:val="24"/>
          <w:szCs w:val="24"/>
          <w:lang w:val="en-US"/>
        </w:rPr>
        <w:t>involvement of citizens in the process of budget formation, and how their involvement through the o</w:t>
      </w:r>
      <w:r w:rsidR="00B16DE9">
        <w:rPr>
          <w:rFonts w:ascii="Arial" w:eastAsia="Arial" w:hAnsi="Arial" w:cs="Arial"/>
          <w:sz w:val="24"/>
          <w:szCs w:val="24"/>
          <w:lang w:val="en-US"/>
        </w:rPr>
        <w:t xml:space="preserve">nline mechanism will affect </w:t>
      </w:r>
      <w:r w:rsidRPr="009A0FA1">
        <w:rPr>
          <w:rFonts w:ascii="Arial" w:eastAsia="Arial" w:hAnsi="Arial" w:cs="Arial"/>
          <w:sz w:val="24"/>
          <w:szCs w:val="24"/>
          <w:lang w:val="en-US"/>
        </w:rPr>
        <w:t>formation and execution of the budget.</w:t>
      </w:r>
    </w:p>
    <w:p w14:paraId="66452E7A" w14:textId="78D48217" w:rsidR="009F5E2C" w:rsidRPr="00B16DE9" w:rsidRDefault="00B16DE9">
      <w:pPr>
        <w:rPr>
          <w:rFonts w:ascii="Arial" w:eastAsia="Arial" w:hAnsi="Arial" w:cs="Arial"/>
          <w:b/>
          <w:color w:val="000000"/>
          <w:sz w:val="24"/>
          <w:szCs w:val="24"/>
          <w:lang w:val="en-US"/>
        </w:rPr>
      </w:pPr>
      <w:r w:rsidRPr="0003436B">
        <w:rPr>
          <w:rFonts w:ascii="Arial" w:eastAsia="Arial" w:hAnsi="Arial" w:cs="Arial"/>
          <w:b/>
          <w:sz w:val="24"/>
          <w:szCs w:val="24"/>
          <w:lang w:val="en-US"/>
        </w:rPr>
        <w:t>Assessment of implementation of commitment</w:t>
      </w:r>
      <w:r w:rsidRPr="0054283D">
        <w:rPr>
          <w:rFonts w:ascii="Arial" w:eastAsia="Arial" w:hAnsi="Arial" w:cs="Arial"/>
          <w:b/>
          <w:sz w:val="24"/>
          <w:szCs w:val="24"/>
          <w:lang w:val="en-US"/>
        </w:rPr>
        <w:t xml:space="preserve"> </w:t>
      </w:r>
      <w:r w:rsidR="00D00A97" w:rsidRPr="00B16DE9">
        <w:rPr>
          <w:rFonts w:ascii="Arial" w:eastAsia="Arial" w:hAnsi="Arial" w:cs="Arial"/>
          <w:b/>
          <w:color w:val="000000"/>
          <w:sz w:val="24"/>
          <w:szCs w:val="24"/>
          <w:lang w:val="en-US"/>
        </w:rPr>
        <w:t>№8:</w:t>
      </w:r>
    </w:p>
    <w:tbl>
      <w:tblPr>
        <w:tblStyle w:val="aff8"/>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5690"/>
        <w:gridCol w:w="1426"/>
        <w:gridCol w:w="1426"/>
      </w:tblGrid>
      <w:tr w:rsidR="00B16DE9" w:rsidRPr="00C245BB" w14:paraId="6A28BD91" w14:textId="77777777">
        <w:tc>
          <w:tcPr>
            <w:tcW w:w="803" w:type="dxa"/>
          </w:tcPr>
          <w:p w14:paraId="0714E2CE" w14:textId="6EE4AAF5" w:rsidR="00B16DE9" w:rsidRPr="00C245BB" w:rsidRDefault="00B16DE9">
            <w:pPr>
              <w:jc w:val="center"/>
              <w:rPr>
                <w:rFonts w:ascii="Arial" w:eastAsia="Arial" w:hAnsi="Arial" w:cs="Arial"/>
                <w:b/>
                <w:color w:val="000000"/>
                <w:sz w:val="20"/>
                <w:szCs w:val="20"/>
              </w:rPr>
            </w:pPr>
            <w:r>
              <w:rPr>
                <w:rFonts w:ascii="Arial" w:eastAsia="Arial" w:hAnsi="Arial" w:cs="Arial"/>
                <w:b/>
                <w:color w:val="000000"/>
                <w:sz w:val="20"/>
                <w:szCs w:val="20"/>
                <w:lang w:val="en-US"/>
              </w:rPr>
              <w:t>NAP para</w:t>
            </w:r>
          </w:p>
        </w:tc>
        <w:tc>
          <w:tcPr>
            <w:tcW w:w="5690" w:type="dxa"/>
          </w:tcPr>
          <w:p w14:paraId="474D9C34" w14:textId="121E08D6" w:rsidR="00B16DE9" w:rsidRPr="00C245BB" w:rsidRDefault="00B16DE9">
            <w:pPr>
              <w:jc w:val="center"/>
              <w:rPr>
                <w:rFonts w:ascii="Arial" w:eastAsia="Arial" w:hAnsi="Arial" w:cs="Arial"/>
                <w:b/>
                <w:color w:val="000000"/>
                <w:sz w:val="20"/>
                <w:szCs w:val="20"/>
              </w:rPr>
            </w:pPr>
            <w:r>
              <w:rPr>
                <w:rFonts w:ascii="Arial" w:eastAsia="Arial" w:hAnsi="Arial" w:cs="Arial"/>
                <w:b/>
                <w:color w:val="000000"/>
                <w:sz w:val="20"/>
                <w:szCs w:val="20"/>
                <w:lang w:val="en-US"/>
              </w:rPr>
              <w:t>Expected results</w:t>
            </w:r>
          </w:p>
        </w:tc>
        <w:tc>
          <w:tcPr>
            <w:tcW w:w="1426" w:type="dxa"/>
          </w:tcPr>
          <w:p w14:paraId="076E468B" w14:textId="7C35B8F8" w:rsidR="00B16DE9" w:rsidRPr="00C245BB" w:rsidRDefault="00B16DE9">
            <w:pPr>
              <w:jc w:val="center"/>
              <w:rPr>
                <w:rFonts w:ascii="Arial" w:eastAsia="Arial" w:hAnsi="Arial" w:cs="Arial"/>
                <w:b/>
                <w:color w:val="000000"/>
                <w:sz w:val="20"/>
                <w:szCs w:val="20"/>
              </w:rPr>
            </w:pPr>
            <w:r>
              <w:rPr>
                <w:rFonts w:ascii="Arial" w:eastAsia="Arial" w:hAnsi="Arial" w:cs="Arial"/>
                <w:b/>
                <w:color w:val="000000"/>
                <w:sz w:val="20"/>
                <w:szCs w:val="20"/>
                <w:lang w:val="en-US"/>
              </w:rPr>
              <w:t>Deadline for implementation</w:t>
            </w:r>
          </w:p>
        </w:tc>
        <w:tc>
          <w:tcPr>
            <w:tcW w:w="1426" w:type="dxa"/>
          </w:tcPr>
          <w:p w14:paraId="2C94F932" w14:textId="67113E14" w:rsidR="00B16DE9" w:rsidRPr="00C245BB" w:rsidRDefault="00B16DE9">
            <w:pPr>
              <w:jc w:val="center"/>
              <w:rPr>
                <w:rFonts w:ascii="Arial" w:eastAsia="Arial" w:hAnsi="Arial" w:cs="Arial"/>
                <w:b/>
                <w:color w:val="000000"/>
                <w:sz w:val="20"/>
                <w:szCs w:val="20"/>
              </w:rPr>
            </w:pPr>
            <w:r>
              <w:rPr>
                <w:rFonts w:ascii="Arial" w:eastAsia="Arial" w:hAnsi="Arial" w:cs="Arial"/>
                <w:b/>
                <w:color w:val="000000"/>
                <w:sz w:val="20"/>
                <w:szCs w:val="20"/>
                <w:lang w:val="en-US"/>
              </w:rPr>
              <w:t>Implementation status</w:t>
            </w:r>
          </w:p>
        </w:tc>
      </w:tr>
      <w:tr w:rsidR="009F5E2C" w:rsidRPr="00C245BB" w14:paraId="73323D86" w14:textId="77777777">
        <w:tc>
          <w:tcPr>
            <w:tcW w:w="803" w:type="dxa"/>
          </w:tcPr>
          <w:p w14:paraId="37FD4BAD"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23.2.</w:t>
            </w:r>
          </w:p>
        </w:tc>
        <w:tc>
          <w:tcPr>
            <w:tcW w:w="5690" w:type="dxa"/>
          </w:tcPr>
          <w:p w14:paraId="0B4D0A30" w14:textId="4E0DFD4A" w:rsidR="00B16DE9" w:rsidRPr="00B16DE9" w:rsidRDefault="00B16DE9" w:rsidP="00B16DE9">
            <w:pPr>
              <w:jc w:val="both"/>
              <w:rPr>
                <w:rFonts w:ascii="Arial" w:eastAsia="Arial" w:hAnsi="Arial" w:cs="Arial"/>
                <w:sz w:val="20"/>
                <w:szCs w:val="20"/>
                <w:lang w:val="en-US"/>
              </w:rPr>
            </w:pPr>
            <w:r w:rsidRPr="00B16DE9">
              <w:rPr>
                <w:rFonts w:ascii="Arial" w:eastAsia="Arial" w:hAnsi="Arial" w:cs="Arial"/>
                <w:sz w:val="20"/>
                <w:szCs w:val="20"/>
                <w:lang w:val="en-US"/>
              </w:rPr>
              <w:t>An online mechanism</w:t>
            </w:r>
            <w:r>
              <w:rPr>
                <w:rFonts w:ascii="Arial" w:eastAsia="Arial" w:hAnsi="Arial" w:cs="Arial"/>
                <w:sz w:val="20"/>
                <w:szCs w:val="20"/>
                <w:lang w:val="en-US"/>
              </w:rPr>
              <w:t xml:space="preserve"> has been developed on the </w:t>
            </w:r>
            <w:proofErr w:type="spellStart"/>
            <w:r>
              <w:rPr>
                <w:rFonts w:ascii="Arial" w:eastAsia="Arial" w:hAnsi="Arial" w:cs="Arial"/>
                <w:sz w:val="20"/>
                <w:szCs w:val="20"/>
                <w:lang w:val="en-US"/>
              </w:rPr>
              <w:t>MoF</w:t>
            </w:r>
            <w:proofErr w:type="spellEnd"/>
            <w:r w:rsidRPr="00B16DE9">
              <w:rPr>
                <w:rFonts w:ascii="Arial" w:eastAsia="Arial" w:hAnsi="Arial" w:cs="Arial"/>
                <w:sz w:val="20"/>
                <w:szCs w:val="20"/>
                <w:lang w:val="en-US"/>
              </w:rPr>
              <w:t xml:space="preserve"> website for consultations and feedback </w:t>
            </w:r>
            <w:r>
              <w:rPr>
                <w:rFonts w:ascii="Arial" w:eastAsia="Arial" w:hAnsi="Arial" w:cs="Arial"/>
                <w:sz w:val="20"/>
                <w:szCs w:val="20"/>
                <w:lang w:val="en-US"/>
              </w:rPr>
              <w:t>from</w:t>
            </w:r>
            <w:r w:rsidRPr="00B16DE9">
              <w:rPr>
                <w:rFonts w:ascii="Arial" w:eastAsia="Arial" w:hAnsi="Arial" w:cs="Arial"/>
                <w:sz w:val="20"/>
                <w:szCs w:val="20"/>
                <w:lang w:val="en-US"/>
              </w:rPr>
              <w:t xml:space="preserve"> stakeholders, providing open a</w:t>
            </w:r>
            <w:r>
              <w:rPr>
                <w:rFonts w:ascii="Arial" w:eastAsia="Arial" w:hAnsi="Arial" w:cs="Arial"/>
                <w:sz w:val="20"/>
                <w:szCs w:val="20"/>
                <w:lang w:val="en-US"/>
              </w:rPr>
              <w:t>ccess to government responses on</w:t>
            </w:r>
            <w:r w:rsidRPr="00B16DE9">
              <w:rPr>
                <w:rFonts w:ascii="Arial" w:eastAsia="Arial" w:hAnsi="Arial" w:cs="Arial"/>
                <w:sz w:val="20"/>
                <w:szCs w:val="20"/>
                <w:lang w:val="en-US"/>
              </w:rPr>
              <w:t xml:space="preserve"> budget proposals and inquiries from citizens within the deadlines established by legislation</w:t>
            </w:r>
            <w:r>
              <w:rPr>
                <w:rFonts w:ascii="Arial" w:eastAsia="Arial" w:hAnsi="Arial" w:cs="Arial"/>
                <w:sz w:val="20"/>
                <w:szCs w:val="20"/>
                <w:lang w:val="en-US"/>
              </w:rPr>
              <w:t xml:space="preserve"> of the Kyrgyz Republic</w:t>
            </w:r>
          </w:p>
        </w:tc>
        <w:tc>
          <w:tcPr>
            <w:tcW w:w="1426" w:type="dxa"/>
          </w:tcPr>
          <w:p w14:paraId="1951C581" w14:textId="05DFCF05" w:rsidR="009F5E2C" w:rsidRPr="00C245BB" w:rsidRDefault="00B16DE9">
            <w:pPr>
              <w:rPr>
                <w:rFonts w:ascii="Arial" w:eastAsia="Arial" w:hAnsi="Arial" w:cs="Arial"/>
                <w:sz w:val="20"/>
                <w:szCs w:val="20"/>
              </w:rPr>
            </w:pPr>
            <w:proofErr w:type="spellStart"/>
            <w:r w:rsidRPr="00B16DE9">
              <w:rPr>
                <w:rFonts w:ascii="Arial" w:eastAsia="Arial" w:hAnsi="Arial" w:cs="Arial"/>
                <w:sz w:val="20"/>
                <w:szCs w:val="20"/>
              </w:rPr>
              <w:t>April</w:t>
            </w:r>
            <w:proofErr w:type="spellEnd"/>
            <w:r w:rsidRPr="00B16DE9">
              <w:rPr>
                <w:rFonts w:ascii="Arial" w:eastAsia="Arial" w:hAnsi="Arial" w:cs="Arial"/>
                <w:sz w:val="20"/>
                <w:szCs w:val="20"/>
              </w:rPr>
              <w:t xml:space="preserve"> 1, 2019</w:t>
            </w:r>
          </w:p>
        </w:tc>
        <w:tc>
          <w:tcPr>
            <w:tcW w:w="1426" w:type="dxa"/>
          </w:tcPr>
          <w:p w14:paraId="7112A433" w14:textId="3760520E" w:rsidR="009F5E2C" w:rsidRPr="00B16DE9" w:rsidRDefault="00B16DE9">
            <w:pPr>
              <w:jc w:val="both"/>
              <w:rPr>
                <w:rFonts w:ascii="Arial" w:eastAsia="Arial" w:hAnsi="Arial" w:cs="Arial"/>
                <w:sz w:val="20"/>
                <w:szCs w:val="20"/>
                <w:lang w:val="en-US"/>
              </w:rPr>
            </w:pPr>
            <w:r>
              <w:rPr>
                <w:rFonts w:ascii="Arial" w:eastAsia="Arial" w:hAnsi="Arial" w:cs="Arial"/>
                <w:sz w:val="20"/>
                <w:szCs w:val="20"/>
                <w:lang w:val="en-US"/>
              </w:rPr>
              <w:t>Not achieved</w:t>
            </w:r>
          </w:p>
        </w:tc>
      </w:tr>
    </w:tbl>
    <w:p w14:paraId="696F2767" w14:textId="77777777" w:rsidR="009F5E2C" w:rsidRPr="00C245BB" w:rsidRDefault="009F5E2C">
      <w:pPr>
        <w:rPr>
          <w:rFonts w:ascii="Arial" w:eastAsia="Arial" w:hAnsi="Arial" w:cs="Arial"/>
          <w:b/>
          <w:color w:val="000000"/>
          <w:sz w:val="24"/>
          <w:szCs w:val="24"/>
        </w:rPr>
      </w:pPr>
    </w:p>
    <w:p w14:paraId="68477FA5" w14:textId="09BAD71A" w:rsidR="009F5E2C" w:rsidRPr="00C245BB" w:rsidRDefault="00B16DE9">
      <w:pPr>
        <w:rPr>
          <w:rFonts w:ascii="Arial" w:eastAsia="Arial" w:hAnsi="Arial" w:cs="Arial"/>
          <w:b/>
          <w:color w:val="000000"/>
          <w:sz w:val="24"/>
          <w:szCs w:val="24"/>
        </w:rPr>
      </w:pPr>
      <w:r>
        <w:rPr>
          <w:rFonts w:ascii="Arial" w:eastAsia="Arial" w:hAnsi="Arial" w:cs="Arial"/>
          <w:b/>
          <w:color w:val="000000"/>
          <w:sz w:val="24"/>
          <w:szCs w:val="24"/>
          <w:lang w:val="en-US"/>
        </w:rPr>
        <w:t>Recommendations</w:t>
      </w:r>
      <w:r w:rsidR="00D00A97" w:rsidRPr="00C245BB">
        <w:rPr>
          <w:rFonts w:ascii="Arial" w:eastAsia="Arial" w:hAnsi="Arial" w:cs="Arial"/>
          <w:b/>
          <w:color w:val="000000"/>
          <w:sz w:val="24"/>
          <w:szCs w:val="24"/>
        </w:rPr>
        <w:t>:</w:t>
      </w:r>
    </w:p>
    <w:p w14:paraId="19F8C5FE" w14:textId="5CD745CF" w:rsidR="009F5E2C" w:rsidRPr="00B16DE9" w:rsidRDefault="00B16DE9" w:rsidP="00B16DE9">
      <w:pPr>
        <w:numPr>
          <w:ilvl w:val="0"/>
          <w:numId w:val="15"/>
        </w:numPr>
        <w:pBdr>
          <w:top w:val="nil"/>
          <w:left w:val="nil"/>
          <w:bottom w:val="nil"/>
          <w:right w:val="nil"/>
          <w:between w:val="nil"/>
        </w:pBdr>
        <w:spacing w:after="0"/>
        <w:jc w:val="both"/>
        <w:rPr>
          <w:rFonts w:ascii="Arial" w:eastAsia="Arial" w:hAnsi="Arial" w:cs="Arial"/>
          <w:color w:val="000000"/>
          <w:sz w:val="24"/>
          <w:szCs w:val="24"/>
          <w:lang w:val="en-US"/>
        </w:rPr>
      </w:pPr>
      <w:r w:rsidRPr="00B16DE9">
        <w:rPr>
          <w:rFonts w:ascii="Arial" w:eastAsia="Arial" w:hAnsi="Arial" w:cs="Arial"/>
          <w:color w:val="000000"/>
          <w:sz w:val="24"/>
          <w:szCs w:val="24"/>
          <w:lang w:val="en-US"/>
        </w:rPr>
        <w:t xml:space="preserve">It is recommended to develop and </w:t>
      </w:r>
      <w:r>
        <w:rPr>
          <w:rFonts w:ascii="Arial" w:eastAsia="Arial" w:hAnsi="Arial" w:cs="Arial"/>
          <w:color w:val="000000"/>
          <w:sz w:val="24"/>
          <w:szCs w:val="24"/>
          <w:lang w:val="en-US"/>
        </w:rPr>
        <w:t>introduce</w:t>
      </w:r>
      <w:r w:rsidRPr="00B16DE9">
        <w:rPr>
          <w:rFonts w:ascii="Arial" w:eastAsia="Arial" w:hAnsi="Arial" w:cs="Arial"/>
          <w:color w:val="000000"/>
          <w:sz w:val="24"/>
          <w:szCs w:val="24"/>
          <w:lang w:val="en-US"/>
        </w:rPr>
        <w:t xml:space="preserve"> an online mecha</w:t>
      </w:r>
      <w:r w:rsidR="00BD3BD2">
        <w:rPr>
          <w:rFonts w:ascii="Arial" w:eastAsia="Arial" w:hAnsi="Arial" w:cs="Arial"/>
          <w:color w:val="000000"/>
          <w:sz w:val="24"/>
          <w:szCs w:val="24"/>
          <w:lang w:val="en-US"/>
        </w:rPr>
        <w:t>nism with advanced function</w:t>
      </w:r>
      <w:r w:rsidRPr="00B16DE9">
        <w:rPr>
          <w:rFonts w:ascii="Arial" w:eastAsia="Arial" w:hAnsi="Arial" w:cs="Arial"/>
          <w:color w:val="000000"/>
          <w:sz w:val="24"/>
          <w:szCs w:val="24"/>
          <w:lang w:val="en-US"/>
        </w:rPr>
        <w:t xml:space="preserve"> for</w:t>
      </w:r>
      <w:r>
        <w:rPr>
          <w:rFonts w:ascii="Arial" w:eastAsia="Arial" w:hAnsi="Arial" w:cs="Arial"/>
          <w:color w:val="000000"/>
          <w:sz w:val="24"/>
          <w:szCs w:val="24"/>
          <w:lang w:val="en-US"/>
        </w:rPr>
        <w:t xml:space="preserve"> consultations and feedback from</w:t>
      </w:r>
      <w:r w:rsidRPr="00B16DE9">
        <w:rPr>
          <w:rFonts w:ascii="Arial" w:eastAsia="Arial" w:hAnsi="Arial" w:cs="Arial"/>
          <w:color w:val="000000"/>
          <w:sz w:val="24"/>
          <w:szCs w:val="24"/>
          <w:lang w:val="en-US"/>
        </w:rPr>
        <w:t xml:space="preserve"> interested parties until January 31, 2020.</w:t>
      </w:r>
    </w:p>
    <w:p w14:paraId="77D06E12" w14:textId="4A20C673" w:rsidR="009F5E2C" w:rsidRPr="00B16DE9" w:rsidRDefault="00B16DE9" w:rsidP="00B16DE9">
      <w:pPr>
        <w:numPr>
          <w:ilvl w:val="0"/>
          <w:numId w:val="15"/>
        </w:numPr>
        <w:pBdr>
          <w:top w:val="nil"/>
          <w:left w:val="nil"/>
          <w:bottom w:val="nil"/>
          <w:right w:val="nil"/>
          <w:between w:val="nil"/>
        </w:pBdr>
        <w:spacing w:after="0"/>
        <w:jc w:val="both"/>
        <w:rPr>
          <w:rFonts w:ascii="Arial" w:eastAsia="Arial" w:hAnsi="Arial" w:cs="Arial"/>
          <w:color w:val="000000"/>
          <w:sz w:val="24"/>
          <w:szCs w:val="24"/>
          <w:lang w:val="en-US"/>
        </w:rPr>
      </w:pPr>
      <w:r w:rsidRPr="00B16DE9">
        <w:rPr>
          <w:rFonts w:ascii="Arial" w:eastAsia="Arial" w:hAnsi="Arial" w:cs="Arial"/>
          <w:color w:val="000000"/>
          <w:sz w:val="24"/>
          <w:szCs w:val="24"/>
          <w:lang w:val="en-US"/>
        </w:rPr>
        <w:t xml:space="preserve">It is recommended to </w:t>
      </w:r>
      <w:r>
        <w:rPr>
          <w:rFonts w:ascii="Arial" w:eastAsia="Arial" w:hAnsi="Arial" w:cs="Arial"/>
          <w:color w:val="000000"/>
          <w:sz w:val="24"/>
          <w:szCs w:val="24"/>
          <w:lang w:val="en-US"/>
        </w:rPr>
        <w:t>post online</w:t>
      </w:r>
      <w:r w:rsidRPr="00B16DE9">
        <w:rPr>
          <w:rFonts w:ascii="Arial" w:eastAsia="Arial" w:hAnsi="Arial" w:cs="Arial"/>
          <w:color w:val="000000"/>
          <w:sz w:val="24"/>
          <w:szCs w:val="24"/>
          <w:lang w:val="en-US"/>
        </w:rPr>
        <w:t xml:space="preserve"> not only </w:t>
      </w:r>
      <w:r>
        <w:rPr>
          <w:rFonts w:ascii="Arial" w:eastAsia="Arial" w:hAnsi="Arial" w:cs="Arial"/>
          <w:color w:val="000000"/>
          <w:sz w:val="24"/>
          <w:szCs w:val="24"/>
          <w:lang w:val="en-US"/>
        </w:rPr>
        <w:t>the</w:t>
      </w:r>
      <w:r w:rsidRPr="00B16DE9">
        <w:rPr>
          <w:rFonts w:ascii="Arial" w:eastAsia="Arial" w:hAnsi="Arial" w:cs="Arial"/>
          <w:color w:val="000000"/>
          <w:sz w:val="24"/>
          <w:szCs w:val="24"/>
          <w:lang w:val="en-US"/>
        </w:rPr>
        <w:t xml:space="preserve"> date of citizens</w:t>
      </w:r>
      <w:r>
        <w:rPr>
          <w:rFonts w:ascii="Arial" w:eastAsia="Arial" w:hAnsi="Arial" w:cs="Arial"/>
          <w:color w:val="000000"/>
          <w:sz w:val="24"/>
          <w:szCs w:val="24"/>
          <w:lang w:val="en-US"/>
        </w:rPr>
        <w:t>’</w:t>
      </w:r>
      <w:r w:rsidRPr="00B16DE9">
        <w:rPr>
          <w:rFonts w:ascii="Arial" w:eastAsia="Arial" w:hAnsi="Arial" w:cs="Arial"/>
          <w:color w:val="000000"/>
          <w:sz w:val="24"/>
          <w:szCs w:val="24"/>
          <w:lang w:val="en-US"/>
        </w:rPr>
        <w:t xml:space="preserve"> </w:t>
      </w:r>
      <w:r>
        <w:rPr>
          <w:rFonts w:ascii="Arial" w:eastAsia="Arial" w:hAnsi="Arial" w:cs="Arial"/>
          <w:color w:val="000000"/>
          <w:sz w:val="24"/>
          <w:szCs w:val="24"/>
          <w:lang w:val="en-US"/>
        </w:rPr>
        <w:t>request</w:t>
      </w:r>
      <w:r w:rsidRPr="00B16DE9">
        <w:rPr>
          <w:rFonts w:ascii="Arial" w:eastAsia="Arial" w:hAnsi="Arial" w:cs="Arial"/>
          <w:color w:val="000000"/>
          <w:sz w:val="24"/>
          <w:szCs w:val="24"/>
          <w:lang w:val="en-US"/>
        </w:rPr>
        <w:t xml:space="preserve">s, but also date state bodies provided </w:t>
      </w:r>
      <w:r>
        <w:rPr>
          <w:rFonts w:ascii="Arial" w:eastAsia="Arial" w:hAnsi="Arial" w:cs="Arial"/>
          <w:color w:val="000000"/>
          <w:sz w:val="24"/>
          <w:szCs w:val="24"/>
          <w:lang w:val="en-US"/>
        </w:rPr>
        <w:t>feedback</w:t>
      </w:r>
      <w:r w:rsidRPr="00B16DE9">
        <w:rPr>
          <w:rFonts w:ascii="Arial" w:eastAsia="Arial" w:hAnsi="Arial" w:cs="Arial"/>
          <w:color w:val="000000"/>
          <w:sz w:val="24"/>
          <w:szCs w:val="24"/>
          <w:lang w:val="en-US"/>
        </w:rPr>
        <w:t xml:space="preserve"> and </w:t>
      </w:r>
      <w:r>
        <w:rPr>
          <w:rFonts w:ascii="Arial" w:eastAsia="Arial" w:hAnsi="Arial" w:cs="Arial"/>
          <w:color w:val="000000"/>
          <w:sz w:val="24"/>
          <w:szCs w:val="24"/>
          <w:lang w:val="en-US"/>
        </w:rPr>
        <w:t>feedback</w:t>
      </w:r>
      <w:r w:rsidRPr="00B16DE9">
        <w:rPr>
          <w:rFonts w:ascii="Arial" w:eastAsia="Arial" w:hAnsi="Arial" w:cs="Arial"/>
          <w:color w:val="000000"/>
          <w:sz w:val="24"/>
          <w:szCs w:val="24"/>
          <w:lang w:val="en-US"/>
        </w:rPr>
        <w:t xml:space="preserve"> itself.</w:t>
      </w:r>
    </w:p>
    <w:p w14:paraId="121BAFB6" w14:textId="27E691E1" w:rsidR="009F5E2C" w:rsidRPr="00B16DE9" w:rsidRDefault="00B16DE9" w:rsidP="00B16DE9">
      <w:pPr>
        <w:numPr>
          <w:ilvl w:val="0"/>
          <w:numId w:val="15"/>
        </w:numPr>
        <w:pBdr>
          <w:top w:val="nil"/>
          <w:left w:val="nil"/>
          <w:bottom w:val="nil"/>
          <w:right w:val="nil"/>
          <w:between w:val="nil"/>
        </w:pBdr>
        <w:jc w:val="both"/>
        <w:rPr>
          <w:rFonts w:ascii="Arial" w:eastAsia="Arial" w:hAnsi="Arial" w:cs="Arial"/>
          <w:color w:val="000000"/>
          <w:sz w:val="24"/>
          <w:szCs w:val="24"/>
          <w:lang w:val="en-US"/>
        </w:rPr>
      </w:pPr>
      <w:r w:rsidRPr="00B16DE9">
        <w:rPr>
          <w:rFonts w:ascii="Arial" w:eastAsia="Arial" w:hAnsi="Arial" w:cs="Arial"/>
          <w:color w:val="000000"/>
          <w:sz w:val="24"/>
          <w:szCs w:val="24"/>
          <w:lang w:val="en-US"/>
        </w:rPr>
        <w:t xml:space="preserve">It is recommended to develop a module </w:t>
      </w:r>
      <w:r>
        <w:rPr>
          <w:rFonts w:ascii="Arial" w:eastAsia="Arial" w:hAnsi="Arial" w:cs="Arial"/>
          <w:color w:val="000000"/>
          <w:sz w:val="24"/>
          <w:szCs w:val="24"/>
          <w:lang w:val="en-US"/>
        </w:rPr>
        <w:t>ensuring</w:t>
      </w:r>
      <w:r w:rsidRPr="00B16DE9">
        <w:rPr>
          <w:rFonts w:ascii="Arial" w:eastAsia="Arial" w:hAnsi="Arial" w:cs="Arial"/>
          <w:color w:val="000000"/>
          <w:sz w:val="24"/>
          <w:szCs w:val="24"/>
          <w:lang w:val="en-US"/>
        </w:rPr>
        <w:t xml:space="preserve"> involvement of citizens in the formation and execution of the budget. Also, when submitting a report, it is necessary to </w:t>
      </w:r>
      <w:r>
        <w:rPr>
          <w:rFonts w:ascii="Arial" w:eastAsia="Arial" w:hAnsi="Arial" w:cs="Arial"/>
          <w:color w:val="000000"/>
          <w:sz w:val="24"/>
          <w:szCs w:val="24"/>
          <w:lang w:val="en-US"/>
        </w:rPr>
        <w:t>have detailed descriptions</w:t>
      </w:r>
      <w:r w:rsidRPr="00B16DE9">
        <w:rPr>
          <w:rFonts w:ascii="Arial" w:eastAsia="Arial" w:hAnsi="Arial" w:cs="Arial"/>
          <w:color w:val="000000"/>
          <w:sz w:val="24"/>
          <w:szCs w:val="24"/>
          <w:lang w:val="en-US"/>
        </w:rPr>
        <w:t xml:space="preserve"> and provide supporting documents on how it </w:t>
      </w:r>
      <w:r>
        <w:rPr>
          <w:rFonts w:ascii="Arial" w:eastAsia="Arial" w:hAnsi="Arial" w:cs="Arial"/>
          <w:color w:val="000000"/>
          <w:sz w:val="24"/>
          <w:szCs w:val="24"/>
          <w:lang w:val="en-US"/>
        </w:rPr>
        <w:t>should</w:t>
      </w:r>
      <w:r w:rsidRPr="00B16DE9">
        <w:rPr>
          <w:rFonts w:ascii="Arial" w:eastAsia="Arial" w:hAnsi="Arial" w:cs="Arial"/>
          <w:color w:val="000000"/>
          <w:sz w:val="24"/>
          <w:szCs w:val="24"/>
          <w:lang w:val="en-US"/>
        </w:rPr>
        <w:t xml:space="preserve"> function.</w:t>
      </w:r>
    </w:p>
    <w:p w14:paraId="4B30A6AB" w14:textId="77777777" w:rsidR="009F5E2C" w:rsidRPr="00B16DE9" w:rsidRDefault="009F5E2C">
      <w:pPr>
        <w:jc w:val="both"/>
        <w:rPr>
          <w:rFonts w:ascii="Arial" w:eastAsia="Arial" w:hAnsi="Arial" w:cs="Arial"/>
          <w:lang w:val="en-US"/>
        </w:rPr>
      </w:pPr>
    </w:p>
    <w:p w14:paraId="4AFBEE4A" w14:textId="77777777" w:rsidR="006174E4" w:rsidRDefault="006174E4">
      <w:pPr>
        <w:rPr>
          <w:rFonts w:ascii="Arial" w:eastAsia="Arial" w:hAnsi="Arial" w:cs="Arial"/>
          <w:color w:val="2E74B5" w:themeColor="accent1" w:themeShade="BF"/>
          <w:sz w:val="24"/>
          <w:szCs w:val="24"/>
          <w:lang w:val="en-US"/>
        </w:rPr>
      </w:pPr>
      <w:proofErr w:type="gramStart"/>
      <w:r w:rsidRPr="00572F60">
        <w:rPr>
          <w:rFonts w:ascii="Arial" w:eastAsia="Arial" w:hAnsi="Arial" w:cs="Arial"/>
          <w:color w:val="2E74B5" w:themeColor="accent1" w:themeShade="BF"/>
          <w:sz w:val="24"/>
          <w:szCs w:val="24"/>
          <w:lang w:val="en-US"/>
        </w:rPr>
        <w:t>Commitment  №</w:t>
      </w:r>
      <w:proofErr w:type="gramEnd"/>
      <w:r w:rsidRPr="00572F60">
        <w:rPr>
          <w:rFonts w:ascii="Arial" w:eastAsia="Arial" w:hAnsi="Arial" w:cs="Arial"/>
          <w:color w:val="2E74B5" w:themeColor="accent1" w:themeShade="BF"/>
          <w:sz w:val="24"/>
          <w:szCs w:val="24"/>
          <w:lang w:val="en-US"/>
        </w:rPr>
        <w:t xml:space="preserve">9. Creating multilateral platform for managing external assistance </w:t>
      </w:r>
    </w:p>
    <w:p w14:paraId="26270937" w14:textId="77777777" w:rsidR="00B16DE9" w:rsidRDefault="00A51A4C" w:rsidP="00B16DE9">
      <w:pPr>
        <w:rPr>
          <w:rFonts w:ascii="Arial" w:eastAsia="Arial" w:hAnsi="Arial" w:cs="Arial"/>
          <w:sz w:val="24"/>
          <w:szCs w:val="24"/>
          <w:lang w:val="en-US"/>
        </w:rPr>
      </w:pPr>
      <w:r w:rsidRPr="00B16DE9">
        <w:rPr>
          <w:rFonts w:ascii="Arial" w:eastAsia="Arial" w:hAnsi="Arial" w:cs="Arial"/>
          <w:b/>
          <w:sz w:val="24"/>
          <w:szCs w:val="24"/>
          <w:lang w:val="en-US"/>
        </w:rPr>
        <w:t>Responsible State Agency</w:t>
      </w:r>
      <w:r w:rsidR="00D00A97" w:rsidRPr="00B16DE9">
        <w:rPr>
          <w:rFonts w:ascii="Arial" w:eastAsia="Arial" w:hAnsi="Arial" w:cs="Arial"/>
          <w:sz w:val="24"/>
          <w:szCs w:val="24"/>
          <w:lang w:val="en-US"/>
        </w:rPr>
        <w:t xml:space="preserve">: </w:t>
      </w:r>
      <w:r w:rsidR="00B16DE9" w:rsidRPr="00705C5A">
        <w:rPr>
          <w:rFonts w:ascii="Arial" w:eastAsia="Arial" w:hAnsi="Arial" w:cs="Arial"/>
          <w:sz w:val="24"/>
          <w:szCs w:val="24"/>
          <w:lang w:val="en-US"/>
        </w:rPr>
        <w:t>Ministry of Finance of the Kyrgyz Republic (</w:t>
      </w:r>
      <w:r w:rsidR="00B16DE9">
        <w:rPr>
          <w:rFonts w:ascii="Arial" w:eastAsia="Arial" w:hAnsi="Arial" w:cs="Arial"/>
          <w:sz w:val="24"/>
          <w:szCs w:val="24"/>
          <w:lang w:val="en-US"/>
        </w:rPr>
        <w:t>further</w:t>
      </w:r>
      <w:r w:rsidR="00B16DE9" w:rsidRPr="00705C5A">
        <w:rPr>
          <w:rFonts w:ascii="Arial" w:eastAsia="Arial" w:hAnsi="Arial" w:cs="Arial"/>
          <w:sz w:val="24"/>
          <w:szCs w:val="24"/>
          <w:lang w:val="en-US"/>
        </w:rPr>
        <w:t xml:space="preserve"> - </w:t>
      </w:r>
      <w:proofErr w:type="spellStart"/>
      <w:r w:rsidR="00B16DE9">
        <w:rPr>
          <w:rFonts w:ascii="Arial" w:eastAsia="Arial" w:hAnsi="Arial" w:cs="Arial"/>
          <w:sz w:val="24"/>
          <w:szCs w:val="24"/>
          <w:lang w:val="en-US"/>
        </w:rPr>
        <w:t>MoF</w:t>
      </w:r>
      <w:proofErr w:type="spellEnd"/>
      <w:r w:rsidR="00B16DE9" w:rsidRPr="00705C5A">
        <w:rPr>
          <w:rFonts w:ascii="Arial" w:eastAsia="Arial" w:hAnsi="Arial" w:cs="Arial"/>
          <w:sz w:val="24"/>
          <w:szCs w:val="24"/>
          <w:lang w:val="en-US"/>
        </w:rPr>
        <w:t>).</w:t>
      </w:r>
    </w:p>
    <w:p w14:paraId="3B741207" w14:textId="3D79150B" w:rsidR="00B16DE9" w:rsidRPr="00B16DE9" w:rsidRDefault="00B16DE9" w:rsidP="00B16DE9">
      <w:pPr>
        <w:rPr>
          <w:rFonts w:ascii="Arial" w:eastAsia="Arial" w:hAnsi="Arial" w:cs="Arial"/>
          <w:sz w:val="24"/>
          <w:szCs w:val="24"/>
          <w:lang w:val="en-US"/>
        </w:rPr>
      </w:pPr>
      <w:r w:rsidRPr="00B16DE9">
        <w:rPr>
          <w:rFonts w:ascii="Arial" w:eastAsia="Arial" w:hAnsi="Arial" w:cs="Arial"/>
          <w:sz w:val="24"/>
          <w:szCs w:val="24"/>
          <w:lang w:val="en-US"/>
        </w:rPr>
        <w:t xml:space="preserve">Sub-paragraph 24.1 of the NAP - “Creation of a multilateral platform for managing external assistance”. According to </w:t>
      </w:r>
      <w:proofErr w:type="spellStart"/>
      <w:r w:rsidR="00037B17">
        <w:rPr>
          <w:rFonts w:ascii="Arial" w:eastAsia="Arial" w:hAnsi="Arial" w:cs="Arial"/>
          <w:sz w:val="24"/>
          <w:szCs w:val="24"/>
          <w:lang w:val="en-US"/>
        </w:rPr>
        <w:t>MoF</w:t>
      </w:r>
      <w:proofErr w:type="spellEnd"/>
      <w:r w:rsidRPr="00B16DE9">
        <w:rPr>
          <w:rFonts w:ascii="Arial" w:eastAsia="Arial" w:hAnsi="Arial" w:cs="Arial"/>
          <w:sz w:val="24"/>
          <w:szCs w:val="24"/>
          <w:lang w:val="en-US"/>
        </w:rPr>
        <w:t>, extension of the AMP functionality is required according to the technical specifications of IT developer (DG), which requires 300 thousand US dollars.</w:t>
      </w:r>
      <w:r w:rsidRPr="00C245BB">
        <w:rPr>
          <w:rFonts w:ascii="Arial" w:eastAsia="Arial" w:hAnsi="Arial" w:cs="Arial"/>
          <w:color w:val="222222"/>
          <w:sz w:val="24"/>
          <w:szCs w:val="24"/>
          <w:vertAlign w:val="superscript"/>
        </w:rPr>
        <w:footnoteReference w:id="35"/>
      </w:r>
      <w:r w:rsidR="00037B17">
        <w:rPr>
          <w:rFonts w:ascii="Arial" w:eastAsia="Arial" w:hAnsi="Arial" w:cs="Arial"/>
          <w:sz w:val="24"/>
          <w:szCs w:val="24"/>
          <w:lang w:val="en-US"/>
        </w:rPr>
        <w:t xml:space="preserve"> Also, according to </w:t>
      </w:r>
      <w:proofErr w:type="spellStart"/>
      <w:r w:rsidRPr="00B16DE9">
        <w:rPr>
          <w:rFonts w:ascii="Arial" w:eastAsia="Arial" w:hAnsi="Arial" w:cs="Arial"/>
          <w:sz w:val="24"/>
          <w:szCs w:val="24"/>
          <w:lang w:val="en-US"/>
        </w:rPr>
        <w:t>provided</w:t>
      </w:r>
      <w:proofErr w:type="spellEnd"/>
      <w:r w:rsidRPr="00B16DE9">
        <w:rPr>
          <w:rFonts w:ascii="Arial" w:eastAsia="Arial" w:hAnsi="Arial" w:cs="Arial"/>
          <w:sz w:val="24"/>
          <w:szCs w:val="24"/>
          <w:lang w:val="en-US"/>
        </w:rPr>
        <w:t xml:space="preserve"> </w:t>
      </w:r>
      <w:proofErr w:type="spellStart"/>
      <w:r w:rsidR="00037B17">
        <w:rPr>
          <w:rFonts w:ascii="Arial" w:eastAsia="Arial" w:hAnsi="Arial" w:cs="Arial"/>
          <w:sz w:val="24"/>
          <w:szCs w:val="24"/>
          <w:lang w:val="en-US"/>
        </w:rPr>
        <w:t>MoF</w:t>
      </w:r>
      <w:proofErr w:type="spellEnd"/>
      <w:r w:rsidR="00037B17">
        <w:rPr>
          <w:rFonts w:ascii="Arial" w:eastAsia="Arial" w:hAnsi="Arial" w:cs="Arial"/>
          <w:sz w:val="24"/>
          <w:szCs w:val="24"/>
          <w:lang w:val="en-US"/>
        </w:rPr>
        <w:t xml:space="preserve"> report, </w:t>
      </w:r>
      <w:r w:rsidRPr="00B16DE9">
        <w:rPr>
          <w:rFonts w:ascii="Arial" w:eastAsia="Arial" w:hAnsi="Arial" w:cs="Arial"/>
          <w:sz w:val="24"/>
          <w:szCs w:val="24"/>
          <w:lang w:val="en-US"/>
        </w:rPr>
        <w:t>draft Regulation “On the Rules and Pr</w:t>
      </w:r>
      <w:r w:rsidR="00037B17">
        <w:rPr>
          <w:rFonts w:ascii="Arial" w:eastAsia="Arial" w:hAnsi="Arial" w:cs="Arial"/>
          <w:sz w:val="24"/>
          <w:szCs w:val="24"/>
          <w:lang w:val="en-US"/>
        </w:rPr>
        <w:t xml:space="preserve">ocedure for </w:t>
      </w:r>
      <w:r w:rsidR="00037B17" w:rsidRPr="00B16DE9">
        <w:rPr>
          <w:rFonts w:ascii="Arial" w:eastAsia="Arial" w:hAnsi="Arial" w:cs="Arial"/>
          <w:sz w:val="24"/>
          <w:szCs w:val="24"/>
          <w:lang w:val="en-US"/>
        </w:rPr>
        <w:t xml:space="preserve">Information System </w:t>
      </w:r>
      <w:r w:rsidR="00037B17">
        <w:rPr>
          <w:rFonts w:ascii="Arial" w:eastAsia="Arial" w:hAnsi="Arial" w:cs="Arial"/>
          <w:sz w:val="24"/>
          <w:szCs w:val="24"/>
          <w:lang w:val="en-US"/>
        </w:rPr>
        <w:t xml:space="preserve">Operation </w:t>
      </w:r>
      <w:r w:rsidRPr="00B16DE9">
        <w:rPr>
          <w:rFonts w:ascii="Arial" w:eastAsia="Arial" w:hAnsi="Arial" w:cs="Arial"/>
          <w:sz w:val="24"/>
          <w:szCs w:val="24"/>
          <w:lang w:val="en-US"/>
        </w:rPr>
        <w:t xml:space="preserve">of the </w:t>
      </w:r>
      <w:r w:rsidR="00037B17">
        <w:rPr>
          <w:rFonts w:ascii="Arial" w:eastAsia="Arial" w:hAnsi="Arial" w:cs="Arial"/>
          <w:sz w:val="24"/>
          <w:szCs w:val="24"/>
          <w:lang w:val="en-US"/>
        </w:rPr>
        <w:t>external assistance</w:t>
      </w:r>
      <w:r w:rsidRPr="00B16DE9">
        <w:rPr>
          <w:rFonts w:ascii="Arial" w:eastAsia="Arial" w:hAnsi="Arial" w:cs="Arial"/>
          <w:sz w:val="24"/>
          <w:szCs w:val="24"/>
          <w:lang w:val="en-US"/>
        </w:rPr>
        <w:t xml:space="preserve"> of the Kyrgyz Republic” has been developed. This draft Regulation was agreed with the working group of the Open Government of the Kyrgyz Republic according to protocol No. 2 dated July 31, 2019. Also, the above draft Regulation was sent to ministries and </w:t>
      </w:r>
      <w:r w:rsidR="00037B17">
        <w:rPr>
          <w:rFonts w:ascii="Arial" w:eastAsia="Arial" w:hAnsi="Arial" w:cs="Arial"/>
          <w:sz w:val="24"/>
          <w:szCs w:val="24"/>
          <w:lang w:val="en-US"/>
        </w:rPr>
        <w:t>agencies</w:t>
      </w:r>
      <w:r w:rsidRPr="00B16DE9">
        <w:rPr>
          <w:rFonts w:ascii="Arial" w:eastAsia="Arial" w:hAnsi="Arial" w:cs="Arial"/>
          <w:sz w:val="24"/>
          <w:szCs w:val="24"/>
          <w:lang w:val="en-US"/>
        </w:rPr>
        <w:t xml:space="preserve"> for approval by letter </w:t>
      </w:r>
      <w:r w:rsidR="00037B17" w:rsidRPr="00B16DE9">
        <w:rPr>
          <w:rFonts w:ascii="Arial" w:eastAsia="Arial" w:hAnsi="Arial" w:cs="Arial"/>
          <w:sz w:val="24"/>
          <w:szCs w:val="24"/>
          <w:lang w:val="en-US"/>
        </w:rPr>
        <w:t>No. 16-3-2 / 10546</w:t>
      </w:r>
      <w:r w:rsidR="00037B17">
        <w:rPr>
          <w:rFonts w:ascii="Arial" w:eastAsia="Arial" w:hAnsi="Arial" w:cs="Arial"/>
          <w:sz w:val="24"/>
          <w:szCs w:val="24"/>
          <w:lang w:val="en-US"/>
        </w:rPr>
        <w:t xml:space="preserve"> dated </w:t>
      </w:r>
      <w:r w:rsidRPr="00B16DE9">
        <w:rPr>
          <w:rFonts w:ascii="Arial" w:eastAsia="Arial" w:hAnsi="Arial" w:cs="Arial"/>
          <w:sz w:val="24"/>
          <w:szCs w:val="24"/>
          <w:lang w:val="en-US"/>
        </w:rPr>
        <w:t>August 29, 2019.</w:t>
      </w:r>
    </w:p>
    <w:p w14:paraId="3AF3AC82" w14:textId="46E653A1" w:rsidR="00037B17" w:rsidRPr="00037B17" w:rsidRDefault="00037B17">
      <w:pPr>
        <w:jc w:val="both"/>
        <w:rPr>
          <w:rFonts w:ascii="Arial" w:eastAsia="Arial" w:hAnsi="Arial" w:cs="Arial"/>
          <w:sz w:val="24"/>
          <w:szCs w:val="24"/>
          <w:lang w:val="en-US"/>
        </w:rPr>
      </w:pPr>
      <w:r w:rsidRPr="00037B17">
        <w:rPr>
          <w:rFonts w:ascii="Arial" w:eastAsia="Arial" w:hAnsi="Arial" w:cs="Arial"/>
          <w:sz w:val="24"/>
          <w:szCs w:val="24"/>
          <w:lang w:val="en-US"/>
        </w:rPr>
        <w:t>As part of implementing the NAP sub-paragraph 25.1. - “To establish dialogue platforms on external assistance at the national, sectoral and administrative levels” the Regulation on Public Investment Management was approved by Resolution of the KR GO No. 232 dated May 28, 2019, which is aimed at managing external assistance, but not at developing dialogue platform on external assistance at the national sectoral or administrative-territorial entities levels.</w:t>
      </w:r>
    </w:p>
    <w:p w14:paraId="32E0B12A" w14:textId="5794C7F4" w:rsidR="009F5E2C" w:rsidRPr="00037B17" w:rsidRDefault="00037B17">
      <w:pPr>
        <w:rPr>
          <w:rFonts w:ascii="Arial" w:eastAsia="Arial" w:hAnsi="Arial" w:cs="Arial"/>
          <w:b/>
          <w:color w:val="000000"/>
          <w:sz w:val="24"/>
          <w:szCs w:val="24"/>
          <w:lang w:val="en-US"/>
        </w:rPr>
      </w:pPr>
      <w:r w:rsidRPr="0003436B">
        <w:rPr>
          <w:rFonts w:ascii="Arial" w:eastAsia="Arial" w:hAnsi="Arial" w:cs="Arial"/>
          <w:b/>
          <w:sz w:val="24"/>
          <w:szCs w:val="24"/>
          <w:lang w:val="en-US"/>
        </w:rPr>
        <w:t>Assessment of implementation of commitment</w:t>
      </w:r>
      <w:r w:rsidRPr="0054283D">
        <w:rPr>
          <w:rFonts w:ascii="Arial" w:eastAsia="Arial" w:hAnsi="Arial" w:cs="Arial"/>
          <w:b/>
          <w:sz w:val="24"/>
          <w:szCs w:val="24"/>
          <w:lang w:val="en-US"/>
        </w:rPr>
        <w:t xml:space="preserve"> </w:t>
      </w:r>
      <w:r w:rsidR="00D00A97" w:rsidRPr="00037B17">
        <w:rPr>
          <w:rFonts w:ascii="Arial" w:eastAsia="Arial" w:hAnsi="Arial" w:cs="Arial"/>
          <w:b/>
          <w:color w:val="000000"/>
          <w:sz w:val="24"/>
          <w:szCs w:val="24"/>
          <w:lang w:val="en-US"/>
        </w:rPr>
        <w:t>№9:</w:t>
      </w:r>
    </w:p>
    <w:tbl>
      <w:tblPr>
        <w:tblStyle w:val="aff9"/>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4"/>
        <w:gridCol w:w="5689"/>
        <w:gridCol w:w="1426"/>
        <w:gridCol w:w="1828"/>
      </w:tblGrid>
      <w:tr w:rsidR="00037B17" w:rsidRPr="00C245BB" w14:paraId="350E3B52" w14:textId="77777777" w:rsidTr="00037B17">
        <w:tc>
          <w:tcPr>
            <w:tcW w:w="804" w:type="dxa"/>
            <w:shd w:val="clear" w:color="auto" w:fill="auto"/>
          </w:tcPr>
          <w:p w14:paraId="70F978D6" w14:textId="15AA6B65" w:rsidR="00037B17" w:rsidRPr="00C245BB" w:rsidRDefault="00037B17">
            <w:pPr>
              <w:jc w:val="center"/>
              <w:rPr>
                <w:rFonts w:ascii="Arial" w:eastAsia="Arial" w:hAnsi="Arial" w:cs="Arial"/>
                <w:b/>
                <w:color w:val="000000"/>
                <w:sz w:val="20"/>
                <w:szCs w:val="20"/>
              </w:rPr>
            </w:pPr>
            <w:r>
              <w:rPr>
                <w:rFonts w:ascii="Arial" w:eastAsia="Arial" w:hAnsi="Arial" w:cs="Arial"/>
                <w:b/>
                <w:color w:val="000000"/>
                <w:sz w:val="20"/>
                <w:szCs w:val="20"/>
                <w:lang w:val="en-US"/>
              </w:rPr>
              <w:t>NAP para</w:t>
            </w:r>
          </w:p>
        </w:tc>
        <w:tc>
          <w:tcPr>
            <w:tcW w:w="5689" w:type="dxa"/>
            <w:shd w:val="clear" w:color="auto" w:fill="auto"/>
          </w:tcPr>
          <w:p w14:paraId="2D9DAF1E" w14:textId="4144E753" w:rsidR="00037B17" w:rsidRPr="00C245BB" w:rsidRDefault="00037B17">
            <w:pPr>
              <w:jc w:val="center"/>
              <w:rPr>
                <w:rFonts w:ascii="Arial" w:eastAsia="Arial" w:hAnsi="Arial" w:cs="Arial"/>
                <w:b/>
                <w:color w:val="000000"/>
                <w:sz w:val="20"/>
                <w:szCs w:val="20"/>
              </w:rPr>
            </w:pPr>
            <w:r>
              <w:rPr>
                <w:rFonts w:ascii="Arial" w:eastAsia="Arial" w:hAnsi="Arial" w:cs="Arial"/>
                <w:b/>
                <w:color w:val="000000"/>
                <w:sz w:val="20"/>
                <w:szCs w:val="20"/>
                <w:lang w:val="en-US"/>
              </w:rPr>
              <w:t>Expected results</w:t>
            </w:r>
          </w:p>
        </w:tc>
        <w:tc>
          <w:tcPr>
            <w:tcW w:w="1426" w:type="dxa"/>
            <w:shd w:val="clear" w:color="auto" w:fill="auto"/>
          </w:tcPr>
          <w:p w14:paraId="1553D1AA" w14:textId="2A6F8ADC" w:rsidR="00037B17" w:rsidRPr="00C245BB" w:rsidRDefault="00037B17">
            <w:pPr>
              <w:jc w:val="center"/>
              <w:rPr>
                <w:rFonts w:ascii="Arial" w:eastAsia="Arial" w:hAnsi="Arial" w:cs="Arial"/>
                <w:b/>
                <w:color w:val="000000"/>
                <w:sz w:val="20"/>
                <w:szCs w:val="20"/>
              </w:rPr>
            </w:pPr>
            <w:r>
              <w:rPr>
                <w:rFonts w:ascii="Arial" w:eastAsia="Arial" w:hAnsi="Arial" w:cs="Arial"/>
                <w:b/>
                <w:color w:val="000000"/>
                <w:sz w:val="20"/>
                <w:szCs w:val="20"/>
                <w:lang w:val="en-US"/>
              </w:rPr>
              <w:t>Deadline for implementation</w:t>
            </w:r>
          </w:p>
        </w:tc>
        <w:tc>
          <w:tcPr>
            <w:tcW w:w="1828" w:type="dxa"/>
            <w:shd w:val="clear" w:color="auto" w:fill="auto"/>
          </w:tcPr>
          <w:p w14:paraId="4B9F3056" w14:textId="68B1CCDB" w:rsidR="00037B17" w:rsidRPr="00C245BB" w:rsidRDefault="00037B17">
            <w:pPr>
              <w:jc w:val="center"/>
              <w:rPr>
                <w:rFonts w:ascii="Arial" w:eastAsia="Arial" w:hAnsi="Arial" w:cs="Arial"/>
                <w:b/>
                <w:color w:val="000000"/>
                <w:sz w:val="20"/>
                <w:szCs w:val="20"/>
              </w:rPr>
            </w:pPr>
            <w:r>
              <w:rPr>
                <w:rFonts w:ascii="Arial" w:eastAsia="Arial" w:hAnsi="Arial" w:cs="Arial"/>
                <w:b/>
                <w:color w:val="000000"/>
                <w:sz w:val="20"/>
                <w:szCs w:val="20"/>
                <w:lang w:val="en-US"/>
              </w:rPr>
              <w:t>Implementation status</w:t>
            </w:r>
          </w:p>
        </w:tc>
      </w:tr>
      <w:tr w:rsidR="009F5E2C" w:rsidRPr="00C245BB" w14:paraId="63726CD8" w14:textId="77777777" w:rsidTr="00037B17">
        <w:tc>
          <w:tcPr>
            <w:tcW w:w="804" w:type="dxa"/>
            <w:shd w:val="clear" w:color="auto" w:fill="auto"/>
          </w:tcPr>
          <w:p w14:paraId="7E0677BA"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24.1.</w:t>
            </w:r>
          </w:p>
        </w:tc>
        <w:tc>
          <w:tcPr>
            <w:tcW w:w="5689" w:type="dxa"/>
            <w:shd w:val="clear" w:color="auto" w:fill="auto"/>
          </w:tcPr>
          <w:p w14:paraId="592C0A96" w14:textId="1C0CF975" w:rsidR="00037B17" w:rsidRPr="00037B17" w:rsidRDefault="00037B17">
            <w:pPr>
              <w:jc w:val="both"/>
              <w:rPr>
                <w:rFonts w:ascii="Arial" w:eastAsia="Arial" w:hAnsi="Arial" w:cs="Arial"/>
                <w:sz w:val="20"/>
                <w:szCs w:val="20"/>
                <w:lang w:val="en-US"/>
              </w:rPr>
            </w:pPr>
            <w:r w:rsidRPr="00037B17">
              <w:rPr>
                <w:rFonts w:ascii="Arial" w:eastAsia="Arial" w:hAnsi="Arial" w:cs="Arial"/>
                <w:sz w:val="20"/>
                <w:szCs w:val="20"/>
                <w:lang w:val="en-US"/>
              </w:rPr>
              <w:t>AMP functionality expanded to provide a system for collecting information on all external assistance received by state and municipal authorities</w:t>
            </w:r>
          </w:p>
        </w:tc>
        <w:tc>
          <w:tcPr>
            <w:tcW w:w="1426" w:type="dxa"/>
            <w:shd w:val="clear" w:color="auto" w:fill="auto"/>
          </w:tcPr>
          <w:p w14:paraId="099F0B9D"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 xml:space="preserve">1 июня </w:t>
            </w:r>
          </w:p>
          <w:p w14:paraId="358D47D3"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2019 года</w:t>
            </w:r>
          </w:p>
        </w:tc>
        <w:tc>
          <w:tcPr>
            <w:tcW w:w="1828" w:type="dxa"/>
            <w:shd w:val="clear" w:color="auto" w:fill="auto"/>
          </w:tcPr>
          <w:p w14:paraId="08092F90" w14:textId="633620F9" w:rsidR="009F5E2C" w:rsidRPr="00037B17" w:rsidRDefault="00037B17">
            <w:pPr>
              <w:jc w:val="both"/>
              <w:rPr>
                <w:rFonts w:ascii="Arial" w:eastAsia="Arial" w:hAnsi="Arial" w:cs="Arial"/>
                <w:sz w:val="20"/>
                <w:szCs w:val="20"/>
                <w:highlight w:val="yellow"/>
                <w:lang w:val="en-US"/>
              </w:rPr>
            </w:pPr>
            <w:r>
              <w:rPr>
                <w:rFonts w:ascii="Arial" w:eastAsia="Arial" w:hAnsi="Arial" w:cs="Arial"/>
                <w:sz w:val="20"/>
                <w:szCs w:val="20"/>
                <w:lang w:val="en-US"/>
              </w:rPr>
              <w:t>Not achieved</w:t>
            </w:r>
          </w:p>
        </w:tc>
      </w:tr>
      <w:tr w:rsidR="009F5E2C" w:rsidRPr="00C245BB" w14:paraId="10775678" w14:textId="77777777" w:rsidTr="00037B17">
        <w:tc>
          <w:tcPr>
            <w:tcW w:w="804" w:type="dxa"/>
            <w:shd w:val="clear" w:color="auto" w:fill="auto"/>
          </w:tcPr>
          <w:p w14:paraId="37C689E3"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25.1.</w:t>
            </w:r>
          </w:p>
        </w:tc>
        <w:tc>
          <w:tcPr>
            <w:tcW w:w="5689" w:type="dxa"/>
            <w:shd w:val="clear" w:color="auto" w:fill="auto"/>
          </w:tcPr>
          <w:p w14:paraId="56A4A720" w14:textId="7200CF0F" w:rsidR="009F5E2C" w:rsidRPr="00037B17" w:rsidRDefault="00037B17">
            <w:pPr>
              <w:jc w:val="both"/>
              <w:rPr>
                <w:rFonts w:ascii="Arial" w:eastAsia="Arial" w:hAnsi="Arial" w:cs="Arial"/>
                <w:sz w:val="20"/>
                <w:szCs w:val="20"/>
                <w:lang w:val="en-US"/>
              </w:rPr>
            </w:pPr>
            <w:r w:rsidRPr="00037B17">
              <w:rPr>
                <w:rFonts w:ascii="Arial" w:eastAsia="Arial" w:hAnsi="Arial" w:cs="Arial"/>
                <w:sz w:val="20"/>
                <w:szCs w:val="20"/>
                <w:lang w:val="en-US"/>
              </w:rPr>
              <w:t>An appropriate decision was made to organize dialogue platforms</w:t>
            </w:r>
          </w:p>
        </w:tc>
        <w:tc>
          <w:tcPr>
            <w:tcW w:w="1426" w:type="dxa"/>
            <w:shd w:val="clear" w:color="auto" w:fill="auto"/>
          </w:tcPr>
          <w:p w14:paraId="05AC526B"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 сентября 2019 года</w:t>
            </w:r>
          </w:p>
        </w:tc>
        <w:tc>
          <w:tcPr>
            <w:tcW w:w="1828" w:type="dxa"/>
            <w:shd w:val="clear" w:color="auto" w:fill="auto"/>
          </w:tcPr>
          <w:p w14:paraId="3EE2738A" w14:textId="7E2F3138" w:rsidR="009F5E2C" w:rsidRPr="00C245BB" w:rsidRDefault="00037B17">
            <w:pPr>
              <w:jc w:val="both"/>
              <w:rPr>
                <w:rFonts w:ascii="Arial" w:eastAsia="Arial" w:hAnsi="Arial" w:cs="Arial"/>
                <w:sz w:val="20"/>
                <w:szCs w:val="20"/>
              </w:rPr>
            </w:pPr>
            <w:r>
              <w:rPr>
                <w:rFonts w:ascii="Arial" w:eastAsia="Arial" w:hAnsi="Arial" w:cs="Arial"/>
                <w:sz w:val="20"/>
                <w:szCs w:val="20"/>
                <w:lang w:val="en-US"/>
              </w:rPr>
              <w:t>Not achieved</w:t>
            </w:r>
          </w:p>
        </w:tc>
      </w:tr>
    </w:tbl>
    <w:p w14:paraId="4D3CEB32" w14:textId="77777777" w:rsidR="009F5E2C" w:rsidRPr="00C245BB" w:rsidRDefault="009F5E2C">
      <w:pPr>
        <w:jc w:val="both"/>
        <w:rPr>
          <w:rFonts w:ascii="Arial" w:eastAsia="Arial" w:hAnsi="Arial" w:cs="Arial"/>
        </w:rPr>
      </w:pPr>
    </w:p>
    <w:p w14:paraId="3517C072" w14:textId="3F850228" w:rsidR="009F5E2C" w:rsidRPr="00C245BB" w:rsidRDefault="00037B17">
      <w:pPr>
        <w:rPr>
          <w:rFonts w:ascii="Arial" w:eastAsia="Arial" w:hAnsi="Arial" w:cs="Arial"/>
          <w:b/>
          <w:color w:val="000000"/>
          <w:sz w:val="24"/>
          <w:szCs w:val="24"/>
        </w:rPr>
      </w:pPr>
      <w:r>
        <w:rPr>
          <w:rFonts w:ascii="Arial" w:eastAsia="Arial" w:hAnsi="Arial" w:cs="Arial"/>
          <w:b/>
          <w:color w:val="000000"/>
          <w:sz w:val="24"/>
          <w:szCs w:val="24"/>
          <w:lang w:val="en-US"/>
        </w:rPr>
        <w:t>Recommendations</w:t>
      </w:r>
      <w:r w:rsidR="00D00A97" w:rsidRPr="00C245BB">
        <w:rPr>
          <w:rFonts w:ascii="Arial" w:eastAsia="Arial" w:hAnsi="Arial" w:cs="Arial"/>
          <w:b/>
          <w:color w:val="000000"/>
          <w:sz w:val="24"/>
          <w:szCs w:val="24"/>
        </w:rPr>
        <w:t>:</w:t>
      </w:r>
    </w:p>
    <w:p w14:paraId="771D1756" w14:textId="77777777" w:rsidR="00037B17" w:rsidRPr="00037B17" w:rsidRDefault="00037B17" w:rsidP="00037B17">
      <w:pPr>
        <w:numPr>
          <w:ilvl w:val="0"/>
          <w:numId w:val="21"/>
        </w:numPr>
        <w:pBdr>
          <w:top w:val="nil"/>
          <w:left w:val="nil"/>
          <w:bottom w:val="nil"/>
          <w:right w:val="nil"/>
          <w:between w:val="nil"/>
        </w:pBdr>
        <w:jc w:val="both"/>
        <w:rPr>
          <w:rFonts w:ascii="Arial" w:eastAsia="Arial" w:hAnsi="Arial" w:cs="Arial"/>
          <w:color w:val="000000"/>
          <w:sz w:val="24"/>
          <w:szCs w:val="24"/>
          <w:lang w:val="en-US"/>
        </w:rPr>
      </w:pPr>
      <w:r w:rsidRPr="00037B17">
        <w:rPr>
          <w:rFonts w:ascii="Arial" w:eastAsia="Arial" w:hAnsi="Arial" w:cs="Arial"/>
          <w:color w:val="000000"/>
          <w:sz w:val="24"/>
          <w:szCs w:val="24"/>
          <w:lang w:val="en-US"/>
        </w:rPr>
        <w:t>It is recommended to speed up the process of agreeing on the Regulation on the rules and procedure for the operation of the information system for managing external assistance of the Kyrgyz Republic.</w:t>
      </w:r>
    </w:p>
    <w:p w14:paraId="346EFAAA" w14:textId="219AF189" w:rsidR="00037B17" w:rsidRPr="00037B17" w:rsidRDefault="00037B17" w:rsidP="00037B17">
      <w:pPr>
        <w:numPr>
          <w:ilvl w:val="0"/>
          <w:numId w:val="21"/>
        </w:numPr>
        <w:pBdr>
          <w:top w:val="nil"/>
          <w:left w:val="nil"/>
          <w:bottom w:val="nil"/>
          <w:right w:val="nil"/>
          <w:between w:val="nil"/>
        </w:pBdr>
        <w:jc w:val="both"/>
        <w:rPr>
          <w:rFonts w:ascii="Arial" w:eastAsia="Arial" w:hAnsi="Arial" w:cs="Arial"/>
          <w:color w:val="000000"/>
          <w:sz w:val="24"/>
          <w:szCs w:val="24"/>
          <w:lang w:val="en-US"/>
        </w:rPr>
      </w:pPr>
      <w:r w:rsidRPr="00037B17">
        <w:rPr>
          <w:rFonts w:ascii="Arial" w:eastAsia="Arial" w:hAnsi="Arial" w:cs="Arial"/>
          <w:color w:val="000000"/>
          <w:sz w:val="24"/>
          <w:szCs w:val="24"/>
          <w:lang w:val="en-US"/>
        </w:rPr>
        <w:t xml:space="preserve">It is recommended to amend the legislation of the Kyrgyz Republic aimed at </w:t>
      </w:r>
      <w:r w:rsidR="004C1BD9">
        <w:rPr>
          <w:rFonts w:ascii="Arial" w:eastAsia="Arial" w:hAnsi="Arial" w:cs="Arial"/>
          <w:color w:val="000000"/>
          <w:sz w:val="24"/>
          <w:szCs w:val="24"/>
          <w:lang w:val="en-US"/>
        </w:rPr>
        <w:t>developing</w:t>
      </w:r>
      <w:r w:rsidRPr="00037B17">
        <w:rPr>
          <w:rFonts w:ascii="Arial" w:eastAsia="Arial" w:hAnsi="Arial" w:cs="Arial"/>
          <w:color w:val="000000"/>
          <w:sz w:val="24"/>
          <w:szCs w:val="24"/>
          <w:lang w:val="en-US"/>
        </w:rPr>
        <w:t xml:space="preserve"> dialogue platforms on external assistance at the national, sectoral and at the </w:t>
      </w:r>
      <w:r w:rsidR="004C1BD9">
        <w:rPr>
          <w:rFonts w:ascii="Arial" w:eastAsia="Arial" w:hAnsi="Arial" w:cs="Arial"/>
          <w:color w:val="000000"/>
          <w:sz w:val="24"/>
          <w:szCs w:val="24"/>
          <w:lang w:val="en-US"/>
        </w:rPr>
        <w:t xml:space="preserve">local </w:t>
      </w:r>
      <w:r w:rsidR="004C1BD9" w:rsidRPr="00037B17">
        <w:rPr>
          <w:rFonts w:ascii="Arial" w:eastAsia="Arial" w:hAnsi="Arial" w:cs="Arial"/>
          <w:color w:val="000000"/>
          <w:sz w:val="24"/>
          <w:szCs w:val="24"/>
          <w:lang w:val="en-US"/>
        </w:rPr>
        <w:t xml:space="preserve">administrative </w:t>
      </w:r>
      <w:r w:rsidRPr="00037B17">
        <w:rPr>
          <w:rFonts w:ascii="Arial" w:eastAsia="Arial" w:hAnsi="Arial" w:cs="Arial"/>
          <w:color w:val="000000"/>
          <w:sz w:val="24"/>
          <w:szCs w:val="24"/>
          <w:lang w:val="en-US"/>
        </w:rPr>
        <w:t>level</w:t>
      </w:r>
      <w:r w:rsidR="004C1BD9">
        <w:rPr>
          <w:rFonts w:ascii="Arial" w:eastAsia="Arial" w:hAnsi="Arial" w:cs="Arial"/>
          <w:color w:val="000000"/>
          <w:sz w:val="24"/>
          <w:szCs w:val="24"/>
          <w:lang w:val="en-US"/>
        </w:rPr>
        <w:t>s</w:t>
      </w:r>
      <w:r w:rsidRPr="00037B17">
        <w:rPr>
          <w:rFonts w:ascii="Arial" w:eastAsia="Arial" w:hAnsi="Arial" w:cs="Arial"/>
          <w:color w:val="000000"/>
          <w:sz w:val="24"/>
          <w:szCs w:val="24"/>
          <w:lang w:val="en-US"/>
        </w:rPr>
        <w:t>.</w:t>
      </w:r>
    </w:p>
    <w:p w14:paraId="67FF103E" w14:textId="77777777" w:rsidR="009F5E2C" w:rsidRPr="00037B17" w:rsidRDefault="009F5E2C">
      <w:pPr>
        <w:ind w:left="360"/>
        <w:jc w:val="both"/>
        <w:rPr>
          <w:rFonts w:ascii="Arial" w:eastAsia="Arial" w:hAnsi="Arial" w:cs="Arial"/>
          <w:lang w:val="en-US"/>
        </w:rPr>
      </w:pPr>
    </w:p>
    <w:p w14:paraId="2880B671" w14:textId="77777777" w:rsidR="006174E4" w:rsidRPr="00572F60" w:rsidRDefault="006174E4">
      <w:pPr>
        <w:rPr>
          <w:rFonts w:ascii="Arial" w:eastAsia="Arial" w:hAnsi="Arial" w:cs="Arial"/>
          <w:color w:val="2E74B5" w:themeColor="accent1" w:themeShade="BF"/>
          <w:sz w:val="24"/>
          <w:szCs w:val="24"/>
          <w:lang w:val="en-US"/>
        </w:rPr>
      </w:pPr>
      <w:r w:rsidRPr="00572F60">
        <w:rPr>
          <w:rFonts w:ascii="Arial" w:eastAsia="Arial" w:hAnsi="Arial" w:cs="Arial"/>
          <w:color w:val="2E74B5" w:themeColor="accent1" w:themeShade="BF"/>
          <w:sz w:val="24"/>
          <w:szCs w:val="24"/>
          <w:lang w:val="en-US"/>
        </w:rPr>
        <w:t xml:space="preserve">Commitment №10. Increasing public procurement transparency </w:t>
      </w:r>
    </w:p>
    <w:p w14:paraId="22FE7509" w14:textId="274A4D14" w:rsidR="009F5E2C" w:rsidRPr="004C1BD9" w:rsidRDefault="00A51A4C">
      <w:pPr>
        <w:rPr>
          <w:rFonts w:ascii="Arial" w:eastAsia="Arial" w:hAnsi="Arial" w:cs="Arial"/>
          <w:lang w:val="en-US"/>
        </w:rPr>
      </w:pPr>
      <w:r w:rsidRPr="004C1BD9">
        <w:rPr>
          <w:rFonts w:ascii="Arial" w:eastAsia="Arial" w:hAnsi="Arial" w:cs="Arial"/>
          <w:b/>
          <w:sz w:val="24"/>
          <w:szCs w:val="24"/>
          <w:lang w:val="en-US"/>
        </w:rPr>
        <w:t>Responsible State Agency</w:t>
      </w:r>
      <w:r w:rsidR="00D00A97" w:rsidRPr="004C1BD9">
        <w:rPr>
          <w:rFonts w:ascii="Arial" w:eastAsia="Arial" w:hAnsi="Arial" w:cs="Arial"/>
          <w:sz w:val="24"/>
          <w:szCs w:val="24"/>
          <w:lang w:val="en-US"/>
        </w:rPr>
        <w:t xml:space="preserve">: </w:t>
      </w:r>
      <w:r w:rsidR="004C1BD9" w:rsidRPr="004C1BD9">
        <w:rPr>
          <w:rFonts w:ascii="Arial" w:eastAsia="Arial" w:hAnsi="Arial" w:cs="Arial"/>
          <w:sz w:val="24"/>
          <w:szCs w:val="24"/>
          <w:lang w:val="en-US"/>
        </w:rPr>
        <w:t xml:space="preserve">Department of Public Procurement under the Ministry of Finance of the Kyrgyz </w:t>
      </w:r>
      <w:r w:rsidR="004C1BD9">
        <w:rPr>
          <w:rFonts w:ascii="Arial" w:eastAsia="Arial" w:hAnsi="Arial" w:cs="Arial"/>
          <w:sz w:val="24"/>
          <w:szCs w:val="24"/>
          <w:lang w:val="en-US"/>
        </w:rPr>
        <w:t xml:space="preserve">Republic </w:t>
      </w:r>
      <w:r w:rsidR="00D00A97" w:rsidRPr="004C1BD9">
        <w:rPr>
          <w:rFonts w:ascii="Arial" w:eastAsia="Arial" w:hAnsi="Arial" w:cs="Arial"/>
          <w:sz w:val="24"/>
          <w:szCs w:val="24"/>
          <w:lang w:val="en-US"/>
        </w:rPr>
        <w:t>(</w:t>
      </w:r>
      <w:r w:rsidR="004C1BD9">
        <w:rPr>
          <w:rFonts w:ascii="Arial" w:eastAsia="Arial" w:hAnsi="Arial" w:cs="Arial"/>
          <w:sz w:val="24"/>
          <w:szCs w:val="24"/>
          <w:lang w:val="en-US"/>
        </w:rPr>
        <w:t>further</w:t>
      </w:r>
      <w:r w:rsidR="00D00A97" w:rsidRPr="004C1BD9">
        <w:rPr>
          <w:rFonts w:ascii="Arial" w:eastAsia="Arial" w:hAnsi="Arial" w:cs="Arial"/>
          <w:sz w:val="24"/>
          <w:szCs w:val="24"/>
          <w:lang w:val="en-US"/>
        </w:rPr>
        <w:t xml:space="preserve"> - </w:t>
      </w:r>
      <w:r w:rsidR="004C1BD9">
        <w:rPr>
          <w:rFonts w:ascii="Arial" w:eastAsia="Arial" w:hAnsi="Arial" w:cs="Arial"/>
          <w:sz w:val="24"/>
          <w:szCs w:val="24"/>
          <w:lang w:val="en-US"/>
        </w:rPr>
        <w:t>DPP</w:t>
      </w:r>
      <w:r w:rsidR="00D00A97" w:rsidRPr="004C1BD9">
        <w:rPr>
          <w:rFonts w:ascii="Arial" w:eastAsia="Arial" w:hAnsi="Arial" w:cs="Arial"/>
          <w:sz w:val="24"/>
          <w:szCs w:val="24"/>
          <w:lang w:val="en-US"/>
        </w:rPr>
        <w:t>).</w:t>
      </w:r>
    </w:p>
    <w:p w14:paraId="43A77800" w14:textId="6623F2AB" w:rsidR="004C1BD9" w:rsidRPr="004C1BD9" w:rsidRDefault="004C1BD9">
      <w:pPr>
        <w:jc w:val="both"/>
        <w:rPr>
          <w:rFonts w:ascii="Arial" w:eastAsia="Arial" w:hAnsi="Arial" w:cs="Arial"/>
          <w:sz w:val="24"/>
          <w:szCs w:val="24"/>
          <w:lang w:val="en-US"/>
        </w:rPr>
      </w:pPr>
      <w:r w:rsidRPr="004C1BD9">
        <w:rPr>
          <w:rFonts w:ascii="Arial" w:eastAsia="Arial" w:hAnsi="Arial" w:cs="Arial"/>
          <w:sz w:val="24"/>
          <w:szCs w:val="24"/>
          <w:lang w:val="en-US"/>
        </w:rPr>
        <w:t xml:space="preserve">As part of </w:t>
      </w:r>
      <w:r>
        <w:rPr>
          <w:rFonts w:ascii="Arial" w:eastAsia="Arial" w:hAnsi="Arial" w:cs="Arial"/>
          <w:sz w:val="24"/>
          <w:szCs w:val="24"/>
          <w:lang w:val="en-US"/>
        </w:rPr>
        <w:t>implementing the NAP</w:t>
      </w:r>
      <w:r w:rsidRPr="004C1BD9">
        <w:rPr>
          <w:rFonts w:ascii="Arial" w:eastAsia="Arial" w:hAnsi="Arial" w:cs="Arial"/>
          <w:sz w:val="24"/>
          <w:szCs w:val="24"/>
          <w:lang w:val="en-US"/>
        </w:rPr>
        <w:t xml:space="preserve"> sub</w:t>
      </w:r>
      <w:r>
        <w:rPr>
          <w:rFonts w:ascii="Arial" w:eastAsia="Arial" w:hAnsi="Arial" w:cs="Arial"/>
          <w:sz w:val="24"/>
          <w:szCs w:val="24"/>
          <w:lang w:val="en-US"/>
        </w:rPr>
        <w:t>-</w:t>
      </w:r>
      <w:r w:rsidRPr="004C1BD9">
        <w:rPr>
          <w:rFonts w:ascii="Arial" w:eastAsia="Arial" w:hAnsi="Arial" w:cs="Arial"/>
          <w:sz w:val="24"/>
          <w:szCs w:val="24"/>
          <w:lang w:val="en-US"/>
        </w:rPr>
        <w:t xml:space="preserve">paragraph 26.1. - “To amend the current legislation in the field of public procurement in order to harmonize it with </w:t>
      </w:r>
      <w:r>
        <w:rPr>
          <w:rFonts w:ascii="Arial" w:eastAsia="Arial" w:hAnsi="Arial" w:cs="Arial"/>
          <w:sz w:val="24"/>
          <w:szCs w:val="24"/>
          <w:lang w:val="en-US"/>
        </w:rPr>
        <w:t xml:space="preserve">the </w:t>
      </w:r>
      <w:r w:rsidRPr="004C1BD9">
        <w:rPr>
          <w:rFonts w:ascii="Arial" w:eastAsia="Arial" w:hAnsi="Arial" w:cs="Arial"/>
          <w:sz w:val="24"/>
          <w:szCs w:val="24"/>
          <w:lang w:val="en-US"/>
        </w:rPr>
        <w:t xml:space="preserve">EAEU requirements, the </w:t>
      </w:r>
      <w:r w:rsidRPr="004C1BD9">
        <w:rPr>
          <w:rFonts w:ascii="Arial" w:eastAsia="Arial" w:hAnsi="Arial" w:cs="Arial"/>
          <w:sz w:val="24"/>
          <w:szCs w:val="24"/>
          <w:lang w:val="en-US"/>
        </w:rPr>
        <w:lastRenderedPageBreak/>
        <w:t xml:space="preserve">WTO Agreement on public procurement and other international standards”, the Law of the Kyrgyz Republic “On Public Procurement” has been amended to introduce a mechanism for interacting with public to counter corruption in public procurement system in paragraph 1 of article 49. These changes created conditions for combating corruption by connecting public to an independent commission </w:t>
      </w:r>
      <w:r w:rsidR="00AF4C66">
        <w:rPr>
          <w:rFonts w:ascii="Arial" w:eastAsia="Arial" w:hAnsi="Arial" w:cs="Arial"/>
          <w:sz w:val="24"/>
          <w:szCs w:val="24"/>
          <w:lang w:val="en-US"/>
        </w:rPr>
        <w:t>reviewing public</w:t>
      </w:r>
      <w:r w:rsidRPr="004C1BD9">
        <w:rPr>
          <w:rFonts w:ascii="Arial" w:eastAsia="Arial" w:hAnsi="Arial" w:cs="Arial"/>
          <w:sz w:val="24"/>
          <w:szCs w:val="24"/>
          <w:lang w:val="en-US"/>
        </w:rPr>
        <w:t xml:space="preserve"> complaints. However, after amendments to the above Law of the Kyrgyz Republic dated January 11, 2019 No. 4 and June 26, 2019 No. 76</w:t>
      </w:r>
      <w:r w:rsidR="00AF4C66" w:rsidRPr="00C245BB">
        <w:rPr>
          <w:rFonts w:ascii="Arial" w:eastAsia="Arial" w:hAnsi="Arial" w:cs="Arial"/>
          <w:sz w:val="24"/>
          <w:szCs w:val="24"/>
          <w:vertAlign w:val="superscript"/>
        </w:rPr>
        <w:footnoteReference w:id="36"/>
      </w:r>
      <w:r w:rsidRPr="004C1BD9">
        <w:rPr>
          <w:rFonts w:ascii="Arial" w:eastAsia="Arial" w:hAnsi="Arial" w:cs="Arial"/>
          <w:sz w:val="24"/>
          <w:szCs w:val="24"/>
          <w:lang w:val="en-US"/>
        </w:rPr>
        <w:t xml:space="preserve"> were made, the expected results </w:t>
      </w:r>
      <w:r w:rsidR="009F0C31">
        <w:rPr>
          <w:rFonts w:ascii="Arial" w:eastAsia="Arial" w:hAnsi="Arial" w:cs="Arial"/>
          <w:sz w:val="24"/>
          <w:szCs w:val="24"/>
          <w:lang w:val="en-US"/>
        </w:rPr>
        <w:t>have</w:t>
      </w:r>
      <w:r w:rsidRPr="004C1BD9">
        <w:rPr>
          <w:rFonts w:ascii="Arial" w:eastAsia="Arial" w:hAnsi="Arial" w:cs="Arial"/>
          <w:sz w:val="24"/>
          <w:szCs w:val="24"/>
          <w:lang w:val="en-US"/>
        </w:rPr>
        <w:t xml:space="preserve"> not </w:t>
      </w:r>
      <w:r w:rsidR="009F0C31">
        <w:rPr>
          <w:rFonts w:ascii="Arial" w:eastAsia="Arial" w:hAnsi="Arial" w:cs="Arial"/>
          <w:sz w:val="24"/>
          <w:szCs w:val="24"/>
          <w:lang w:val="en-US"/>
        </w:rPr>
        <w:t xml:space="preserve">been </w:t>
      </w:r>
      <w:r w:rsidRPr="004C1BD9">
        <w:rPr>
          <w:rFonts w:ascii="Arial" w:eastAsia="Arial" w:hAnsi="Arial" w:cs="Arial"/>
          <w:sz w:val="24"/>
          <w:szCs w:val="24"/>
          <w:lang w:val="en-US"/>
        </w:rPr>
        <w:t>fully achiev</w:t>
      </w:r>
      <w:r w:rsidR="009F0C31">
        <w:rPr>
          <w:rFonts w:ascii="Arial" w:eastAsia="Arial" w:hAnsi="Arial" w:cs="Arial"/>
          <w:sz w:val="24"/>
          <w:szCs w:val="24"/>
          <w:lang w:val="en-US"/>
        </w:rPr>
        <w:t xml:space="preserve">ed. There are no changes in introduction of requirements for publication of full text of </w:t>
      </w:r>
      <w:r w:rsidRPr="004C1BD9">
        <w:rPr>
          <w:rFonts w:ascii="Arial" w:eastAsia="Arial" w:hAnsi="Arial" w:cs="Arial"/>
          <w:sz w:val="24"/>
          <w:szCs w:val="24"/>
          <w:lang w:val="en-US"/>
        </w:rPr>
        <w:t>procurement contract and a</w:t>
      </w:r>
      <w:r w:rsidR="009F0C31">
        <w:rPr>
          <w:rFonts w:ascii="Arial" w:eastAsia="Arial" w:hAnsi="Arial" w:cs="Arial"/>
          <w:sz w:val="24"/>
          <w:szCs w:val="24"/>
          <w:lang w:val="en-US"/>
        </w:rPr>
        <w:t xml:space="preserve">ll subsequent amendments to </w:t>
      </w:r>
      <w:r w:rsidRPr="004C1BD9">
        <w:rPr>
          <w:rFonts w:ascii="Arial" w:eastAsia="Arial" w:hAnsi="Arial" w:cs="Arial"/>
          <w:sz w:val="24"/>
          <w:szCs w:val="24"/>
          <w:lang w:val="en-US"/>
        </w:rPr>
        <w:t xml:space="preserve">contracts and reports, there is no clear list of published public procurement information in machine-readable form, public procurement web </w:t>
      </w:r>
      <w:r w:rsidR="009F0C31">
        <w:rPr>
          <w:rFonts w:ascii="Arial" w:eastAsia="Arial" w:hAnsi="Arial" w:cs="Arial"/>
          <w:sz w:val="24"/>
          <w:szCs w:val="24"/>
          <w:lang w:val="en-US"/>
        </w:rPr>
        <w:t xml:space="preserve">data is still to be stored on the </w:t>
      </w:r>
      <w:r w:rsidRPr="004C1BD9">
        <w:rPr>
          <w:rFonts w:ascii="Arial" w:eastAsia="Arial" w:hAnsi="Arial" w:cs="Arial"/>
          <w:sz w:val="24"/>
          <w:szCs w:val="24"/>
          <w:lang w:val="en-US"/>
        </w:rPr>
        <w:t xml:space="preserve">portal </w:t>
      </w:r>
      <w:r w:rsidR="009F0C31">
        <w:rPr>
          <w:rFonts w:ascii="Arial" w:eastAsia="Arial" w:hAnsi="Arial" w:cs="Arial"/>
          <w:sz w:val="24"/>
          <w:szCs w:val="24"/>
          <w:lang w:val="en-US"/>
        </w:rPr>
        <w:t>for</w:t>
      </w:r>
      <w:r w:rsidRPr="004C1BD9">
        <w:rPr>
          <w:rFonts w:ascii="Arial" w:eastAsia="Arial" w:hAnsi="Arial" w:cs="Arial"/>
          <w:sz w:val="24"/>
          <w:szCs w:val="24"/>
          <w:lang w:val="en-US"/>
        </w:rPr>
        <w:t xml:space="preserve"> 3 years, whereas according to the expected result, the data should be stored for 10 years.</w:t>
      </w:r>
    </w:p>
    <w:p w14:paraId="1D43F6DF" w14:textId="0FA79DA2" w:rsidR="009F0C31" w:rsidRPr="009F0C31" w:rsidRDefault="009F0C31" w:rsidP="009F0C31">
      <w:pPr>
        <w:jc w:val="both"/>
        <w:rPr>
          <w:rFonts w:ascii="Arial" w:eastAsia="Arial" w:hAnsi="Arial" w:cs="Arial"/>
          <w:sz w:val="24"/>
          <w:szCs w:val="24"/>
          <w:lang w:val="en-US"/>
        </w:rPr>
      </w:pPr>
      <w:r w:rsidRPr="009F0C31">
        <w:rPr>
          <w:rFonts w:ascii="Arial" w:eastAsia="Arial" w:hAnsi="Arial" w:cs="Arial"/>
          <w:sz w:val="24"/>
          <w:szCs w:val="24"/>
          <w:lang w:val="en-US"/>
        </w:rPr>
        <w:t xml:space="preserve">As part of </w:t>
      </w:r>
      <w:r w:rsidR="00E91031">
        <w:rPr>
          <w:rFonts w:ascii="Arial" w:eastAsia="Arial" w:hAnsi="Arial" w:cs="Arial"/>
          <w:sz w:val="24"/>
          <w:szCs w:val="24"/>
          <w:lang w:val="en-US"/>
        </w:rPr>
        <w:t xml:space="preserve">implementing </w:t>
      </w:r>
      <w:r w:rsidRPr="009F0C31">
        <w:rPr>
          <w:rFonts w:ascii="Arial" w:eastAsia="Arial" w:hAnsi="Arial" w:cs="Arial"/>
          <w:sz w:val="24"/>
          <w:szCs w:val="24"/>
          <w:lang w:val="en-US"/>
        </w:rPr>
        <w:t>sub</w:t>
      </w:r>
      <w:r w:rsidR="00E91031">
        <w:rPr>
          <w:rFonts w:ascii="Arial" w:eastAsia="Arial" w:hAnsi="Arial" w:cs="Arial"/>
          <w:sz w:val="24"/>
          <w:szCs w:val="24"/>
          <w:lang w:val="en-US"/>
        </w:rPr>
        <w:t>-</w:t>
      </w:r>
      <w:r w:rsidRPr="009F0C31">
        <w:rPr>
          <w:rFonts w:ascii="Arial" w:eastAsia="Arial" w:hAnsi="Arial" w:cs="Arial"/>
          <w:sz w:val="24"/>
          <w:szCs w:val="24"/>
          <w:lang w:val="en-US"/>
        </w:rPr>
        <w:t xml:space="preserve">paragraph 27.1. - “To develop a module for the electronic </w:t>
      </w:r>
      <w:r w:rsidR="00E91031">
        <w:rPr>
          <w:rFonts w:ascii="Arial" w:eastAsia="Arial" w:hAnsi="Arial" w:cs="Arial"/>
          <w:sz w:val="24"/>
          <w:szCs w:val="24"/>
          <w:lang w:val="en-US"/>
        </w:rPr>
        <w:t>drafting</w:t>
      </w:r>
      <w:r w:rsidRPr="009F0C31">
        <w:rPr>
          <w:rFonts w:ascii="Arial" w:eastAsia="Arial" w:hAnsi="Arial" w:cs="Arial"/>
          <w:sz w:val="24"/>
          <w:szCs w:val="24"/>
          <w:lang w:val="en-US"/>
        </w:rPr>
        <w:t>, registration and execution of procurement contracts” on public procurement web portal</w:t>
      </w:r>
      <w:r w:rsidRPr="00C245BB">
        <w:rPr>
          <w:rFonts w:ascii="Arial" w:eastAsia="Arial" w:hAnsi="Arial" w:cs="Arial"/>
          <w:sz w:val="24"/>
          <w:szCs w:val="24"/>
          <w:vertAlign w:val="superscript"/>
        </w:rPr>
        <w:footnoteReference w:id="37"/>
      </w:r>
      <w:r w:rsidRPr="009F0C31">
        <w:rPr>
          <w:rFonts w:ascii="Arial" w:eastAsia="Arial" w:hAnsi="Arial" w:cs="Arial"/>
          <w:sz w:val="24"/>
          <w:szCs w:val="24"/>
          <w:lang w:val="en-US"/>
        </w:rPr>
        <w:t xml:space="preserve"> there is no module that provides access to full text of procurement contracts, an</w:t>
      </w:r>
      <w:r w:rsidR="00BD3BD2">
        <w:rPr>
          <w:rFonts w:ascii="Arial" w:eastAsia="Arial" w:hAnsi="Arial" w:cs="Arial"/>
          <w:sz w:val="24"/>
          <w:szCs w:val="24"/>
          <w:lang w:val="en-US"/>
        </w:rPr>
        <w:t>d there is also no function</w:t>
      </w:r>
      <w:r w:rsidRPr="009F0C31">
        <w:rPr>
          <w:rFonts w:ascii="Arial" w:eastAsia="Arial" w:hAnsi="Arial" w:cs="Arial"/>
          <w:sz w:val="24"/>
          <w:szCs w:val="24"/>
          <w:lang w:val="en-US"/>
        </w:rPr>
        <w:t xml:space="preserve"> for opening payment invoices, acts of acceptance of goods / work / services.</w:t>
      </w:r>
    </w:p>
    <w:p w14:paraId="2F4B6BF0" w14:textId="6C5B5E6F" w:rsidR="009F0C31" w:rsidRPr="009F0C31" w:rsidRDefault="009F0C31" w:rsidP="009F0C31">
      <w:pPr>
        <w:jc w:val="both"/>
        <w:rPr>
          <w:rFonts w:ascii="Arial" w:eastAsia="Arial" w:hAnsi="Arial" w:cs="Arial"/>
          <w:sz w:val="24"/>
          <w:szCs w:val="24"/>
          <w:lang w:val="en-US"/>
        </w:rPr>
      </w:pPr>
      <w:r w:rsidRPr="009F0C31">
        <w:rPr>
          <w:rFonts w:ascii="Arial" w:eastAsia="Arial" w:hAnsi="Arial" w:cs="Arial"/>
          <w:sz w:val="24"/>
          <w:szCs w:val="24"/>
          <w:lang w:val="en-US"/>
        </w:rPr>
        <w:t xml:space="preserve">As part of </w:t>
      </w:r>
      <w:r w:rsidR="00E91031">
        <w:rPr>
          <w:rFonts w:ascii="Arial" w:eastAsia="Arial" w:hAnsi="Arial" w:cs="Arial"/>
          <w:sz w:val="24"/>
          <w:szCs w:val="24"/>
          <w:lang w:val="en-US"/>
        </w:rPr>
        <w:t>implementing</w:t>
      </w:r>
      <w:r w:rsidRPr="009F0C31">
        <w:rPr>
          <w:rFonts w:ascii="Arial" w:eastAsia="Arial" w:hAnsi="Arial" w:cs="Arial"/>
          <w:sz w:val="24"/>
          <w:szCs w:val="24"/>
          <w:lang w:val="en-US"/>
        </w:rPr>
        <w:t xml:space="preserve"> sub</w:t>
      </w:r>
      <w:r w:rsidR="00E91031">
        <w:rPr>
          <w:rFonts w:ascii="Arial" w:eastAsia="Arial" w:hAnsi="Arial" w:cs="Arial"/>
          <w:sz w:val="24"/>
          <w:szCs w:val="24"/>
          <w:lang w:val="en-US"/>
        </w:rPr>
        <w:t>-</w:t>
      </w:r>
      <w:r w:rsidRPr="009F0C31">
        <w:rPr>
          <w:rFonts w:ascii="Arial" w:eastAsia="Arial" w:hAnsi="Arial" w:cs="Arial"/>
          <w:sz w:val="24"/>
          <w:szCs w:val="24"/>
          <w:lang w:val="en-US"/>
        </w:rPr>
        <w:t xml:space="preserve">paragraph 27.2 - “Develop a request form for generating custom reports”, the following </w:t>
      </w:r>
      <w:r w:rsidR="00E91031">
        <w:rPr>
          <w:rFonts w:ascii="Arial" w:eastAsia="Arial" w:hAnsi="Arial" w:cs="Arial"/>
          <w:sz w:val="24"/>
          <w:szCs w:val="24"/>
          <w:lang w:val="en-US"/>
        </w:rPr>
        <w:t>have been</w:t>
      </w:r>
      <w:r w:rsidRPr="009F0C31">
        <w:rPr>
          <w:rFonts w:ascii="Arial" w:eastAsia="Arial" w:hAnsi="Arial" w:cs="Arial"/>
          <w:sz w:val="24"/>
          <w:szCs w:val="24"/>
          <w:lang w:val="en-US"/>
        </w:rPr>
        <w:t xml:space="preserve"> implemented:</w:t>
      </w:r>
    </w:p>
    <w:p w14:paraId="2769AC39" w14:textId="53B2F1E3" w:rsidR="009F5E2C" w:rsidRPr="00CF22CE" w:rsidRDefault="00CF22CE" w:rsidP="00CF22CE">
      <w:pPr>
        <w:numPr>
          <w:ilvl w:val="0"/>
          <w:numId w:val="26"/>
        </w:numPr>
        <w:pBdr>
          <w:top w:val="nil"/>
          <w:left w:val="nil"/>
          <w:bottom w:val="nil"/>
          <w:right w:val="nil"/>
          <w:between w:val="nil"/>
        </w:pBdr>
        <w:spacing w:after="0"/>
        <w:jc w:val="both"/>
        <w:rPr>
          <w:rFonts w:ascii="Arial" w:eastAsia="Arial" w:hAnsi="Arial" w:cs="Arial"/>
          <w:color w:val="000000"/>
          <w:sz w:val="24"/>
          <w:szCs w:val="24"/>
          <w:lang w:val="en-US"/>
        </w:rPr>
      </w:pPr>
      <w:r w:rsidRPr="00CF22CE">
        <w:rPr>
          <w:rFonts w:ascii="Arial" w:eastAsia="Arial" w:hAnsi="Arial" w:cs="Arial"/>
          <w:color w:val="000000"/>
          <w:sz w:val="24"/>
          <w:szCs w:val="24"/>
          <w:lang w:val="en-US"/>
        </w:rPr>
        <w:t>On September 26, results of cooperation between the European Bank for Reconstruction and Development (EBRD) and the Ministry of Finance of the Kyrgyz Republic (</w:t>
      </w:r>
      <w:proofErr w:type="spellStart"/>
      <w:r w:rsidRPr="00CF22CE">
        <w:rPr>
          <w:rFonts w:ascii="Arial" w:eastAsia="Arial" w:hAnsi="Arial" w:cs="Arial"/>
          <w:color w:val="000000"/>
          <w:sz w:val="24"/>
          <w:szCs w:val="24"/>
          <w:lang w:val="en-US"/>
        </w:rPr>
        <w:t>MoF</w:t>
      </w:r>
      <w:proofErr w:type="spellEnd"/>
      <w:r w:rsidRPr="00CF22CE">
        <w:rPr>
          <w:rFonts w:ascii="Arial" w:eastAsia="Arial" w:hAnsi="Arial" w:cs="Arial"/>
          <w:color w:val="000000"/>
          <w:sz w:val="24"/>
          <w:szCs w:val="24"/>
          <w:lang w:val="en-US"/>
        </w:rPr>
        <w:t xml:space="preserve">), the Department of Public Procurement under the </w:t>
      </w:r>
      <w:proofErr w:type="spellStart"/>
      <w:r w:rsidRPr="00CF22CE">
        <w:rPr>
          <w:rFonts w:ascii="Arial" w:eastAsia="Arial" w:hAnsi="Arial" w:cs="Arial"/>
          <w:color w:val="000000"/>
          <w:sz w:val="24"/>
          <w:szCs w:val="24"/>
          <w:lang w:val="en-US"/>
        </w:rPr>
        <w:t>MoF</w:t>
      </w:r>
      <w:proofErr w:type="spellEnd"/>
      <w:r w:rsidRPr="00CF22CE">
        <w:rPr>
          <w:rFonts w:ascii="Arial" w:eastAsia="Arial" w:hAnsi="Arial" w:cs="Arial"/>
          <w:color w:val="000000"/>
          <w:sz w:val="24"/>
          <w:szCs w:val="24"/>
          <w:lang w:val="en-US"/>
        </w:rPr>
        <w:t xml:space="preserve"> and the Audit Chamber of the Kyrgyz Republic (AC) w</w:t>
      </w:r>
      <w:r>
        <w:rPr>
          <w:rFonts w:ascii="Arial" w:eastAsia="Arial" w:hAnsi="Arial" w:cs="Arial"/>
          <w:color w:val="000000"/>
          <w:sz w:val="24"/>
          <w:szCs w:val="24"/>
          <w:lang w:val="en-US"/>
        </w:rPr>
        <w:t>ere</w:t>
      </w:r>
      <w:r w:rsidRPr="00CF22CE">
        <w:rPr>
          <w:rFonts w:ascii="Arial" w:eastAsia="Arial" w:hAnsi="Arial" w:cs="Arial"/>
          <w:color w:val="000000"/>
          <w:sz w:val="24"/>
          <w:szCs w:val="24"/>
          <w:lang w:val="en-US"/>
        </w:rPr>
        <w:t xml:space="preserve"> presented in Bishkek. The presentation was devoted to </w:t>
      </w:r>
      <w:r>
        <w:rPr>
          <w:rFonts w:ascii="Arial" w:eastAsia="Arial" w:hAnsi="Arial" w:cs="Arial"/>
          <w:color w:val="000000"/>
          <w:sz w:val="24"/>
          <w:szCs w:val="24"/>
          <w:lang w:val="en-US"/>
        </w:rPr>
        <w:t>projects on</w:t>
      </w:r>
      <w:r w:rsidRPr="00CF22CE">
        <w:rPr>
          <w:rFonts w:ascii="Arial" w:eastAsia="Arial" w:hAnsi="Arial" w:cs="Arial"/>
          <w:color w:val="000000"/>
          <w:sz w:val="24"/>
          <w:szCs w:val="24"/>
          <w:lang w:val="en-US"/>
        </w:rPr>
        <w:t xml:space="preserve"> use of open public procurement data and introduction of modern monitoring and reporting tools, as well as development and testing of an audit methodology for electronic government tenders using automatic risk indicators</w:t>
      </w:r>
      <w:r w:rsidRPr="00C245BB">
        <w:rPr>
          <w:rFonts w:ascii="Arial" w:eastAsia="Arial" w:hAnsi="Arial" w:cs="Arial"/>
          <w:color w:val="000000"/>
          <w:sz w:val="24"/>
          <w:szCs w:val="24"/>
          <w:vertAlign w:val="superscript"/>
        </w:rPr>
        <w:footnoteReference w:id="38"/>
      </w:r>
      <w:r w:rsidRPr="00CF22CE">
        <w:rPr>
          <w:rFonts w:ascii="Arial" w:eastAsia="Arial" w:hAnsi="Arial" w:cs="Arial"/>
          <w:color w:val="000000"/>
          <w:sz w:val="24"/>
          <w:szCs w:val="24"/>
          <w:lang w:val="en-US"/>
        </w:rPr>
        <w:t>.</w:t>
      </w:r>
    </w:p>
    <w:p w14:paraId="1C00C8F2" w14:textId="588D89D8" w:rsidR="009F5E2C" w:rsidRPr="00CF22CE" w:rsidRDefault="00CF22CE" w:rsidP="00CF22CE">
      <w:pPr>
        <w:numPr>
          <w:ilvl w:val="0"/>
          <w:numId w:val="26"/>
        </w:numPr>
        <w:pBdr>
          <w:top w:val="nil"/>
          <w:left w:val="nil"/>
          <w:bottom w:val="nil"/>
          <w:right w:val="nil"/>
          <w:between w:val="nil"/>
        </w:pBdr>
        <w:jc w:val="both"/>
        <w:rPr>
          <w:rFonts w:ascii="Arial" w:eastAsia="Arial" w:hAnsi="Arial" w:cs="Arial"/>
          <w:color w:val="000000"/>
          <w:sz w:val="24"/>
          <w:szCs w:val="24"/>
          <w:lang w:val="en-US"/>
        </w:rPr>
      </w:pPr>
      <w:r w:rsidRPr="00CF22CE">
        <w:rPr>
          <w:rFonts w:ascii="Arial" w:eastAsia="Arial" w:hAnsi="Arial" w:cs="Arial"/>
          <w:color w:val="000000"/>
          <w:sz w:val="24"/>
          <w:szCs w:val="24"/>
          <w:lang w:val="en-US"/>
        </w:rPr>
        <w:t>At the end of 2018</w:t>
      </w:r>
      <w:r w:rsidR="00ED79D6" w:rsidRPr="00ED79D6">
        <w:rPr>
          <w:rFonts w:ascii="Arial" w:eastAsia="Arial" w:hAnsi="Arial" w:cs="Arial"/>
          <w:color w:val="000000"/>
          <w:sz w:val="24"/>
          <w:szCs w:val="24"/>
          <w:lang w:val="en-US"/>
        </w:rPr>
        <w:t xml:space="preserve"> </w:t>
      </w:r>
      <w:r w:rsidR="00ED79D6" w:rsidRPr="00CF22CE">
        <w:rPr>
          <w:rFonts w:ascii="Arial" w:eastAsia="Arial" w:hAnsi="Arial" w:cs="Arial"/>
          <w:color w:val="000000"/>
          <w:sz w:val="24"/>
          <w:szCs w:val="24"/>
          <w:lang w:val="en-US"/>
        </w:rPr>
        <w:t>a ready-to-use module for monitoring and reporting on public procurement (Business Intelligence Module) was developed, integrated with data sources and an online electronic procurement portal</w:t>
      </w:r>
      <w:r w:rsidRPr="00CF22CE">
        <w:rPr>
          <w:rFonts w:ascii="Arial" w:eastAsia="Arial" w:hAnsi="Arial" w:cs="Arial"/>
          <w:color w:val="000000"/>
          <w:sz w:val="24"/>
          <w:szCs w:val="24"/>
          <w:lang w:val="en-US"/>
        </w:rPr>
        <w:t xml:space="preserve"> with </w:t>
      </w:r>
      <w:r w:rsidR="00ED79D6">
        <w:rPr>
          <w:rFonts w:ascii="Arial" w:eastAsia="Arial" w:hAnsi="Arial" w:cs="Arial"/>
          <w:color w:val="000000"/>
          <w:sz w:val="24"/>
          <w:szCs w:val="24"/>
          <w:lang w:val="en-US"/>
        </w:rPr>
        <w:t>support of the EBRD</w:t>
      </w:r>
      <w:r w:rsidRPr="00CF22CE">
        <w:rPr>
          <w:rFonts w:ascii="Arial" w:eastAsia="Arial" w:hAnsi="Arial" w:cs="Arial"/>
          <w:color w:val="000000"/>
          <w:sz w:val="24"/>
          <w:szCs w:val="24"/>
          <w:lang w:val="en-US"/>
        </w:rPr>
        <w:t>. The innovative electronic-analytical module uses published OCDS data as a source, which allows department analysts to easily create the necessary reports and examine procurement information. Also, the module can be used by other state bodies, in particular, representatives of the Accounts Chamber, who are responsible for audit of public procurement.</w:t>
      </w:r>
    </w:p>
    <w:p w14:paraId="62979C57" w14:textId="0DA23347" w:rsidR="00ED79D6" w:rsidRPr="00ED79D6" w:rsidRDefault="00ED79D6">
      <w:pPr>
        <w:jc w:val="both"/>
        <w:rPr>
          <w:rFonts w:ascii="Arial" w:eastAsia="Arial" w:hAnsi="Arial" w:cs="Arial"/>
          <w:sz w:val="24"/>
          <w:szCs w:val="24"/>
          <w:lang w:val="en-US"/>
        </w:rPr>
      </w:pPr>
      <w:r w:rsidRPr="00ED79D6">
        <w:rPr>
          <w:rFonts w:ascii="Arial" w:eastAsia="Arial" w:hAnsi="Arial" w:cs="Arial"/>
          <w:sz w:val="24"/>
          <w:szCs w:val="24"/>
          <w:lang w:val="en-US"/>
        </w:rPr>
        <w:t xml:space="preserve">It should be </w:t>
      </w:r>
      <w:r>
        <w:rPr>
          <w:rFonts w:ascii="Arial" w:eastAsia="Arial" w:hAnsi="Arial" w:cs="Arial"/>
          <w:sz w:val="24"/>
          <w:szCs w:val="24"/>
          <w:lang w:val="en-US"/>
        </w:rPr>
        <w:t>mentioned</w:t>
      </w:r>
      <w:r w:rsidRPr="00ED79D6">
        <w:rPr>
          <w:rFonts w:ascii="Arial" w:eastAsia="Arial" w:hAnsi="Arial" w:cs="Arial"/>
          <w:sz w:val="24"/>
          <w:szCs w:val="24"/>
          <w:lang w:val="en-US"/>
        </w:rPr>
        <w:t xml:space="preserve"> that module for monitoring and reporting on public procurement (Business Intelligence Module)</w:t>
      </w:r>
      <w:r w:rsidRPr="00ED79D6">
        <w:rPr>
          <w:rFonts w:ascii="Arial" w:eastAsia="Arial" w:hAnsi="Arial" w:cs="Arial"/>
          <w:sz w:val="24"/>
          <w:szCs w:val="24"/>
          <w:vertAlign w:val="superscript"/>
          <w:lang w:val="en-US"/>
        </w:rPr>
        <w:t xml:space="preserve"> </w:t>
      </w:r>
      <w:r w:rsidRPr="00C245BB">
        <w:rPr>
          <w:rFonts w:ascii="Arial" w:eastAsia="Arial" w:hAnsi="Arial" w:cs="Arial"/>
          <w:sz w:val="24"/>
          <w:szCs w:val="24"/>
          <w:vertAlign w:val="superscript"/>
        </w:rPr>
        <w:footnoteReference w:id="39"/>
      </w:r>
      <w:r w:rsidRPr="00ED79D6">
        <w:rPr>
          <w:rFonts w:ascii="Arial" w:eastAsia="Arial" w:hAnsi="Arial" w:cs="Arial"/>
          <w:sz w:val="24"/>
          <w:szCs w:val="24"/>
          <w:lang w:val="en-US"/>
        </w:rPr>
        <w:t xml:space="preserve"> is not available to the public.</w:t>
      </w:r>
    </w:p>
    <w:p w14:paraId="15DB1B74" w14:textId="16CACDA9" w:rsidR="00ED79D6" w:rsidRPr="00ED79D6" w:rsidRDefault="00ED79D6">
      <w:pPr>
        <w:jc w:val="both"/>
        <w:rPr>
          <w:rFonts w:ascii="Arial" w:eastAsia="Arial" w:hAnsi="Arial" w:cs="Arial"/>
          <w:sz w:val="24"/>
          <w:szCs w:val="24"/>
          <w:lang w:val="en-US"/>
        </w:rPr>
      </w:pPr>
      <w:r w:rsidRPr="00ED79D6">
        <w:rPr>
          <w:rFonts w:ascii="Arial" w:eastAsia="Arial" w:hAnsi="Arial" w:cs="Arial"/>
          <w:sz w:val="24"/>
          <w:szCs w:val="24"/>
          <w:lang w:val="en-US"/>
        </w:rPr>
        <w:t xml:space="preserve">As part of </w:t>
      </w:r>
      <w:r>
        <w:rPr>
          <w:rFonts w:ascii="Arial" w:eastAsia="Arial" w:hAnsi="Arial" w:cs="Arial"/>
          <w:sz w:val="24"/>
          <w:szCs w:val="24"/>
          <w:lang w:val="en-US"/>
        </w:rPr>
        <w:t>implementing</w:t>
      </w:r>
      <w:r w:rsidRPr="00ED79D6">
        <w:rPr>
          <w:rFonts w:ascii="Arial" w:eastAsia="Arial" w:hAnsi="Arial" w:cs="Arial"/>
          <w:sz w:val="24"/>
          <w:szCs w:val="24"/>
          <w:lang w:val="en-US"/>
        </w:rPr>
        <w:t xml:space="preserve"> sub</w:t>
      </w:r>
      <w:r>
        <w:rPr>
          <w:rFonts w:ascii="Arial" w:eastAsia="Arial" w:hAnsi="Arial" w:cs="Arial"/>
          <w:sz w:val="24"/>
          <w:szCs w:val="24"/>
          <w:lang w:val="en-US"/>
        </w:rPr>
        <w:t>-</w:t>
      </w:r>
      <w:r w:rsidRPr="00ED79D6">
        <w:rPr>
          <w:rFonts w:ascii="Arial" w:eastAsia="Arial" w:hAnsi="Arial" w:cs="Arial"/>
          <w:sz w:val="24"/>
          <w:szCs w:val="24"/>
          <w:lang w:val="en-US"/>
        </w:rPr>
        <w:t>paragraph 27.3. - “Develop modules for two-stage tendering, procurement of projects of international organizations, framework agreement</w:t>
      </w:r>
      <w:r>
        <w:rPr>
          <w:rFonts w:ascii="Arial" w:eastAsia="Arial" w:hAnsi="Arial" w:cs="Arial"/>
          <w:sz w:val="24"/>
          <w:szCs w:val="24"/>
          <w:lang w:val="en-US"/>
        </w:rPr>
        <w:t>s</w:t>
      </w:r>
      <w:r w:rsidRPr="00ED79D6">
        <w:rPr>
          <w:rFonts w:ascii="Arial" w:eastAsia="Arial" w:hAnsi="Arial" w:cs="Arial"/>
          <w:sz w:val="24"/>
          <w:szCs w:val="24"/>
          <w:lang w:val="en-US"/>
        </w:rPr>
        <w:t xml:space="preserve"> and </w:t>
      </w:r>
      <w:r w:rsidRPr="00ED79D6">
        <w:rPr>
          <w:rFonts w:ascii="Arial" w:eastAsia="Arial" w:hAnsi="Arial" w:cs="Arial"/>
          <w:sz w:val="24"/>
          <w:szCs w:val="24"/>
          <w:lang w:val="en-US"/>
        </w:rPr>
        <w:lastRenderedPageBreak/>
        <w:t xml:space="preserve">procurement of consulting services” the official website of the Department of Public Procurement www.zakupki.gov.kg </w:t>
      </w:r>
      <w:r>
        <w:rPr>
          <w:rFonts w:ascii="Arial" w:eastAsia="Arial" w:hAnsi="Arial" w:cs="Arial"/>
          <w:sz w:val="24"/>
          <w:szCs w:val="24"/>
          <w:lang w:val="en-US"/>
        </w:rPr>
        <w:t>lacks</w:t>
      </w:r>
      <w:r w:rsidR="00BD3BD2">
        <w:rPr>
          <w:rFonts w:ascii="Arial" w:eastAsia="Arial" w:hAnsi="Arial" w:cs="Arial"/>
          <w:sz w:val="24"/>
          <w:szCs w:val="24"/>
          <w:lang w:val="en-US"/>
        </w:rPr>
        <w:t xml:space="preserve"> function</w:t>
      </w:r>
      <w:r w:rsidRPr="00ED79D6">
        <w:rPr>
          <w:rFonts w:ascii="Arial" w:eastAsia="Arial" w:hAnsi="Arial" w:cs="Arial"/>
          <w:sz w:val="24"/>
          <w:szCs w:val="24"/>
          <w:lang w:val="en-US"/>
        </w:rPr>
        <w:t xml:space="preserve"> for conducting two-stage tenders. Moreover, according to </w:t>
      </w:r>
      <w:proofErr w:type="spellStart"/>
      <w:r>
        <w:rPr>
          <w:rFonts w:ascii="Arial" w:eastAsia="Arial" w:hAnsi="Arial" w:cs="Arial"/>
          <w:sz w:val="24"/>
          <w:szCs w:val="24"/>
          <w:lang w:val="en-US"/>
        </w:rPr>
        <w:t>MoF</w:t>
      </w:r>
      <w:proofErr w:type="spellEnd"/>
      <w:r w:rsidRPr="00ED79D6">
        <w:rPr>
          <w:rFonts w:ascii="Arial" w:eastAsia="Arial" w:hAnsi="Arial" w:cs="Arial"/>
          <w:sz w:val="24"/>
          <w:szCs w:val="24"/>
          <w:lang w:val="en-US"/>
        </w:rPr>
        <w:t>, the module of two-stage tendering, procurement of projects of international organizations, and framework agreement</w:t>
      </w:r>
      <w:r>
        <w:rPr>
          <w:rFonts w:ascii="Arial" w:eastAsia="Arial" w:hAnsi="Arial" w:cs="Arial"/>
          <w:sz w:val="24"/>
          <w:szCs w:val="24"/>
          <w:lang w:val="en-US"/>
        </w:rPr>
        <w:t>s</w:t>
      </w:r>
      <w:r w:rsidRPr="00ED79D6">
        <w:rPr>
          <w:rFonts w:ascii="Arial" w:eastAsia="Arial" w:hAnsi="Arial" w:cs="Arial"/>
          <w:sz w:val="24"/>
          <w:szCs w:val="24"/>
          <w:lang w:val="en-US"/>
        </w:rPr>
        <w:t xml:space="preserve"> has already been </w:t>
      </w:r>
      <w:r>
        <w:rPr>
          <w:rFonts w:ascii="Arial" w:eastAsia="Arial" w:hAnsi="Arial" w:cs="Arial"/>
          <w:sz w:val="24"/>
          <w:szCs w:val="24"/>
          <w:lang w:val="en-US"/>
        </w:rPr>
        <w:t>operational</w:t>
      </w:r>
      <w:r w:rsidRPr="00ED79D6">
        <w:rPr>
          <w:rFonts w:ascii="Arial" w:eastAsia="Arial" w:hAnsi="Arial" w:cs="Arial"/>
          <w:sz w:val="24"/>
          <w:szCs w:val="24"/>
          <w:lang w:val="en-US"/>
        </w:rPr>
        <w:t>. Within the framework of the World Bank's project “Capacity Building in Public Finance Management-2”, the supplier SOFTENGI UKRAINE LLC was selected (Contract d</w:t>
      </w:r>
      <w:r>
        <w:rPr>
          <w:rFonts w:ascii="Arial" w:eastAsia="Arial" w:hAnsi="Arial" w:cs="Arial"/>
          <w:sz w:val="24"/>
          <w:szCs w:val="24"/>
          <w:lang w:val="en-US"/>
        </w:rPr>
        <w:t>ated July 1, 2019 under No. PMF/CS/CQS/</w:t>
      </w:r>
      <w:r w:rsidRPr="00ED79D6">
        <w:rPr>
          <w:rFonts w:ascii="Arial" w:eastAsia="Arial" w:hAnsi="Arial" w:cs="Arial"/>
          <w:sz w:val="24"/>
          <w:szCs w:val="24"/>
          <w:lang w:val="en-US"/>
        </w:rPr>
        <w:t>2-5). Under this contract, the contractor is required to develop a consulting services module.</w:t>
      </w:r>
    </w:p>
    <w:p w14:paraId="26C4A8ED" w14:textId="1F3A17F9" w:rsidR="00ED79D6" w:rsidRPr="00ED79D6" w:rsidRDefault="00ED79D6">
      <w:pPr>
        <w:jc w:val="both"/>
        <w:rPr>
          <w:rFonts w:ascii="Arial" w:eastAsia="Arial" w:hAnsi="Arial" w:cs="Arial"/>
          <w:sz w:val="24"/>
          <w:szCs w:val="24"/>
          <w:lang w:val="en-US"/>
        </w:rPr>
      </w:pPr>
      <w:r w:rsidRPr="00ED79D6">
        <w:rPr>
          <w:rFonts w:ascii="Arial" w:eastAsia="Arial" w:hAnsi="Arial" w:cs="Arial"/>
          <w:sz w:val="24"/>
          <w:szCs w:val="24"/>
          <w:lang w:val="en-US"/>
        </w:rPr>
        <w:t xml:space="preserve">As part of </w:t>
      </w:r>
      <w:r w:rsidR="0055267B">
        <w:rPr>
          <w:rFonts w:ascii="Arial" w:eastAsia="Arial" w:hAnsi="Arial" w:cs="Arial"/>
          <w:sz w:val="24"/>
          <w:szCs w:val="24"/>
          <w:lang w:val="en-US"/>
        </w:rPr>
        <w:t>implementing</w:t>
      </w:r>
      <w:r w:rsidRPr="00ED79D6">
        <w:rPr>
          <w:rFonts w:ascii="Arial" w:eastAsia="Arial" w:hAnsi="Arial" w:cs="Arial"/>
          <w:sz w:val="24"/>
          <w:szCs w:val="24"/>
          <w:lang w:val="en-US"/>
        </w:rPr>
        <w:t xml:space="preserve"> sub</w:t>
      </w:r>
      <w:r w:rsidR="0055267B">
        <w:rPr>
          <w:rFonts w:ascii="Arial" w:eastAsia="Arial" w:hAnsi="Arial" w:cs="Arial"/>
          <w:sz w:val="24"/>
          <w:szCs w:val="24"/>
          <w:lang w:val="en-US"/>
        </w:rPr>
        <w:t>-</w:t>
      </w:r>
      <w:r w:rsidRPr="00ED79D6">
        <w:rPr>
          <w:rFonts w:ascii="Arial" w:eastAsia="Arial" w:hAnsi="Arial" w:cs="Arial"/>
          <w:sz w:val="24"/>
          <w:szCs w:val="24"/>
          <w:lang w:val="en-US"/>
        </w:rPr>
        <w:t>paragraph 27.4. - “To develop a feedback module and create a call center,”</w:t>
      </w:r>
      <w:r w:rsidRPr="00ED79D6">
        <w:rPr>
          <w:rFonts w:ascii="Arial" w:eastAsia="Arial" w:hAnsi="Arial" w:cs="Arial"/>
          <w:sz w:val="24"/>
          <w:szCs w:val="24"/>
          <w:vertAlign w:val="superscript"/>
          <w:lang w:val="en-US"/>
        </w:rPr>
        <w:t xml:space="preserve"> </w:t>
      </w:r>
      <w:r w:rsidRPr="00C245BB">
        <w:rPr>
          <w:rFonts w:ascii="Arial" w:eastAsia="Arial" w:hAnsi="Arial" w:cs="Arial"/>
          <w:sz w:val="24"/>
          <w:szCs w:val="24"/>
          <w:vertAlign w:val="superscript"/>
        </w:rPr>
        <w:footnoteReference w:id="40"/>
      </w:r>
      <w:r w:rsidR="0055267B">
        <w:rPr>
          <w:rFonts w:ascii="Arial" w:eastAsia="Arial" w:hAnsi="Arial" w:cs="Arial"/>
          <w:sz w:val="24"/>
          <w:szCs w:val="24"/>
          <w:lang w:val="en-US"/>
        </w:rPr>
        <w:t xml:space="preserve"> with</w:t>
      </w:r>
      <w:r w:rsidRPr="00ED79D6">
        <w:rPr>
          <w:rFonts w:ascii="Arial" w:eastAsia="Arial" w:hAnsi="Arial" w:cs="Arial"/>
          <w:sz w:val="24"/>
          <w:szCs w:val="24"/>
          <w:lang w:val="en-US"/>
        </w:rPr>
        <w:t xml:space="preserve"> support of the EBRD, a help desk began to function from Monday to Friday from 09:00 - 18:0</w:t>
      </w:r>
      <w:r w:rsidR="00BD3BD2">
        <w:rPr>
          <w:rFonts w:ascii="Arial" w:eastAsia="Arial" w:hAnsi="Arial" w:cs="Arial"/>
          <w:sz w:val="24"/>
          <w:szCs w:val="24"/>
          <w:lang w:val="en-US"/>
        </w:rPr>
        <w:t xml:space="preserve">0, and a feedback function </w:t>
      </w:r>
      <w:r w:rsidRPr="00ED79D6">
        <w:rPr>
          <w:rFonts w:ascii="Arial" w:eastAsia="Arial" w:hAnsi="Arial" w:cs="Arial"/>
          <w:sz w:val="24"/>
          <w:szCs w:val="24"/>
          <w:lang w:val="en-US"/>
        </w:rPr>
        <w:t xml:space="preserve">has also been </w:t>
      </w:r>
      <w:r w:rsidR="0055267B">
        <w:rPr>
          <w:rFonts w:ascii="Arial" w:eastAsia="Arial" w:hAnsi="Arial" w:cs="Arial"/>
          <w:sz w:val="24"/>
          <w:szCs w:val="24"/>
          <w:lang w:val="en-US"/>
        </w:rPr>
        <w:t>added</w:t>
      </w:r>
      <w:r w:rsidRPr="00ED79D6">
        <w:rPr>
          <w:rFonts w:ascii="Arial" w:eastAsia="Arial" w:hAnsi="Arial" w:cs="Arial"/>
          <w:sz w:val="24"/>
          <w:szCs w:val="24"/>
          <w:lang w:val="en-US"/>
        </w:rPr>
        <w:t>.</w:t>
      </w:r>
      <w:r w:rsidRPr="00C245BB">
        <w:rPr>
          <w:rFonts w:ascii="Arial" w:eastAsia="Arial" w:hAnsi="Arial" w:cs="Arial"/>
          <w:sz w:val="24"/>
          <w:szCs w:val="24"/>
          <w:vertAlign w:val="superscript"/>
        </w:rPr>
        <w:footnoteReference w:id="41"/>
      </w:r>
    </w:p>
    <w:p w14:paraId="0D4534F2" w14:textId="46125ED3" w:rsidR="0055267B" w:rsidRPr="0055267B" w:rsidRDefault="0055267B">
      <w:pPr>
        <w:jc w:val="both"/>
        <w:rPr>
          <w:rFonts w:ascii="Arial" w:eastAsia="Arial" w:hAnsi="Arial" w:cs="Arial"/>
          <w:sz w:val="24"/>
          <w:szCs w:val="24"/>
          <w:lang w:val="en-US"/>
        </w:rPr>
      </w:pPr>
      <w:r w:rsidRPr="0055267B">
        <w:rPr>
          <w:rFonts w:ascii="Arial" w:eastAsia="Arial" w:hAnsi="Arial" w:cs="Arial"/>
          <w:sz w:val="24"/>
          <w:szCs w:val="24"/>
          <w:lang w:val="en-US"/>
        </w:rPr>
        <w:t xml:space="preserve">As part of </w:t>
      </w:r>
      <w:r>
        <w:rPr>
          <w:rFonts w:ascii="Arial" w:eastAsia="Arial" w:hAnsi="Arial" w:cs="Arial"/>
          <w:sz w:val="24"/>
          <w:szCs w:val="24"/>
          <w:lang w:val="en-US"/>
        </w:rPr>
        <w:t>implementing</w:t>
      </w:r>
      <w:r w:rsidRPr="0055267B">
        <w:rPr>
          <w:rFonts w:ascii="Arial" w:eastAsia="Arial" w:hAnsi="Arial" w:cs="Arial"/>
          <w:sz w:val="24"/>
          <w:szCs w:val="24"/>
          <w:lang w:val="en-US"/>
        </w:rPr>
        <w:t xml:space="preserve"> sub</w:t>
      </w:r>
      <w:r>
        <w:rPr>
          <w:rFonts w:ascii="Arial" w:eastAsia="Arial" w:hAnsi="Arial" w:cs="Arial"/>
          <w:sz w:val="24"/>
          <w:szCs w:val="24"/>
          <w:lang w:val="en-US"/>
        </w:rPr>
        <w:t>-</w:t>
      </w:r>
      <w:r w:rsidRPr="0055267B">
        <w:rPr>
          <w:rFonts w:ascii="Arial" w:eastAsia="Arial" w:hAnsi="Arial" w:cs="Arial"/>
          <w:sz w:val="24"/>
          <w:szCs w:val="24"/>
          <w:lang w:val="en-US"/>
        </w:rPr>
        <w:t xml:space="preserve">paragraph 27.5. - “To develop and </w:t>
      </w:r>
      <w:r>
        <w:rPr>
          <w:rFonts w:ascii="Arial" w:eastAsia="Arial" w:hAnsi="Arial" w:cs="Arial"/>
          <w:sz w:val="24"/>
          <w:szCs w:val="24"/>
          <w:lang w:val="en-US"/>
        </w:rPr>
        <w:t xml:space="preserve">introduce </w:t>
      </w:r>
      <w:r w:rsidRPr="0055267B">
        <w:rPr>
          <w:rFonts w:ascii="Arial" w:eastAsia="Arial" w:hAnsi="Arial" w:cs="Arial"/>
          <w:sz w:val="24"/>
          <w:szCs w:val="24"/>
          <w:lang w:val="en-US"/>
        </w:rPr>
        <w:t xml:space="preserve">software tools for data processing in accordance with international open data standards”, disclosure of </w:t>
      </w:r>
      <w:r>
        <w:rPr>
          <w:rFonts w:ascii="Arial" w:eastAsia="Arial" w:hAnsi="Arial" w:cs="Arial"/>
          <w:sz w:val="24"/>
          <w:szCs w:val="24"/>
          <w:lang w:val="en-US"/>
        </w:rPr>
        <w:t>data</w:t>
      </w:r>
      <w:r w:rsidRPr="0055267B">
        <w:rPr>
          <w:rFonts w:ascii="Arial" w:eastAsia="Arial" w:hAnsi="Arial" w:cs="Arial"/>
          <w:sz w:val="24"/>
          <w:szCs w:val="24"/>
          <w:lang w:val="en-US"/>
        </w:rPr>
        <w:t xml:space="preserve"> contained in announcements of public procurement tenders in JSON format</w:t>
      </w:r>
      <w:r w:rsidRPr="00C245BB">
        <w:rPr>
          <w:rFonts w:ascii="Arial" w:eastAsia="Arial" w:hAnsi="Arial" w:cs="Arial"/>
          <w:sz w:val="24"/>
          <w:szCs w:val="24"/>
          <w:vertAlign w:val="superscript"/>
        </w:rPr>
        <w:footnoteReference w:id="42"/>
      </w:r>
      <w:r w:rsidRPr="0055267B">
        <w:rPr>
          <w:rFonts w:ascii="Arial" w:eastAsia="Arial" w:hAnsi="Arial" w:cs="Arial"/>
          <w:sz w:val="24"/>
          <w:szCs w:val="24"/>
          <w:lang w:val="en-US"/>
        </w:rPr>
        <w:t xml:space="preserve"> was ensured. The public procurement web portal does not disclose information contained in procurement contracts</w:t>
      </w:r>
      <w:r w:rsidRPr="00C245BB">
        <w:rPr>
          <w:rFonts w:ascii="Arial" w:eastAsia="Arial" w:hAnsi="Arial" w:cs="Arial"/>
          <w:sz w:val="24"/>
          <w:szCs w:val="24"/>
          <w:vertAlign w:val="superscript"/>
        </w:rPr>
        <w:footnoteReference w:id="43"/>
      </w:r>
      <w:r w:rsidRPr="0055267B">
        <w:rPr>
          <w:rFonts w:ascii="Arial" w:eastAsia="Arial" w:hAnsi="Arial" w:cs="Arial"/>
          <w:sz w:val="24"/>
          <w:szCs w:val="24"/>
          <w:lang w:val="en-US"/>
        </w:rPr>
        <w:t xml:space="preserve">  and complaints</w:t>
      </w:r>
      <w:r w:rsidRPr="00C245BB">
        <w:rPr>
          <w:rFonts w:ascii="Arial" w:eastAsia="Arial" w:hAnsi="Arial" w:cs="Arial"/>
          <w:sz w:val="24"/>
          <w:szCs w:val="24"/>
          <w:vertAlign w:val="superscript"/>
        </w:rPr>
        <w:footnoteReference w:id="44"/>
      </w:r>
      <w:r w:rsidRPr="0055267B">
        <w:rPr>
          <w:rFonts w:ascii="Arial" w:eastAsia="Arial" w:hAnsi="Arial" w:cs="Arial"/>
          <w:sz w:val="24"/>
          <w:szCs w:val="24"/>
          <w:lang w:val="en-US"/>
        </w:rPr>
        <w:t xml:space="preserve"> in a machine-readable form.</w:t>
      </w:r>
    </w:p>
    <w:p w14:paraId="11D1CED1" w14:textId="12E22904" w:rsidR="0055267B" w:rsidRPr="0055267B" w:rsidRDefault="0055267B">
      <w:pPr>
        <w:jc w:val="both"/>
        <w:rPr>
          <w:rFonts w:ascii="Arial" w:eastAsia="Arial" w:hAnsi="Arial" w:cs="Arial"/>
          <w:sz w:val="24"/>
          <w:szCs w:val="24"/>
          <w:lang w:val="en-US"/>
        </w:rPr>
      </w:pPr>
      <w:r w:rsidRPr="0055267B">
        <w:rPr>
          <w:rFonts w:ascii="Arial" w:eastAsia="Arial" w:hAnsi="Arial" w:cs="Arial"/>
          <w:sz w:val="24"/>
          <w:szCs w:val="24"/>
          <w:lang w:val="en-US"/>
        </w:rPr>
        <w:t xml:space="preserve">As part of </w:t>
      </w:r>
      <w:r>
        <w:rPr>
          <w:rFonts w:ascii="Arial" w:eastAsia="Arial" w:hAnsi="Arial" w:cs="Arial"/>
          <w:sz w:val="24"/>
          <w:szCs w:val="24"/>
          <w:lang w:val="en-US"/>
        </w:rPr>
        <w:t>implementing</w:t>
      </w:r>
      <w:r w:rsidRPr="0055267B">
        <w:rPr>
          <w:rFonts w:ascii="Arial" w:eastAsia="Arial" w:hAnsi="Arial" w:cs="Arial"/>
          <w:sz w:val="24"/>
          <w:szCs w:val="24"/>
          <w:lang w:val="en-US"/>
        </w:rPr>
        <w:t xml:space="preserve"> sub</w:t>
      </w:r>
      <w:r>
        <w:rPr>
          <w:rFonts w:ascii="Arial" w:eastAsia="Arial" w:hAnsi="Arial" w:cs="Arial"/>
          <w:sz w:val="24"/>
          <w:szCs w:val="24"/>
          <w:lang w:val="en-US"/>
        </w:rPr>
        <w:t>-</w:t>
      </w:r>
      <w:r w:rsidRPr="0055267B">
        <w:rPr>
          <w:rFonts w:ascii="Arial" w:eastAsia="Arial" w:hAnsi="Arial" w:cs="Arial"/>
          <w:sz w:val="24"/>
          <w:szCs w:val="24"/>
          <w:lang w:val="en-US"/>
        </w:rPr>
        <w:t xml:space="preserve">paragraph 27.7. - “To develop subsystem for public procurement audit” on www.zakupki.gov.kg website, </w:t>
      </w:r>
      <w:r>
        <w:rPr>
          <w:rFonts w:ascii="Arial" w:eastAsia="Arial" w:hAnsi="Arial" w:cs="Arial"/>
          <w:sz w:val="24"/>
          <w:szCs w:val="24"/>
          <w:lang w:val="en-US"/>
        </w:rPr>
        <w:t>it was not functional</w:t>
      </w:r>
      <w:r w:rsidRPr="0055267B">
        <w:rPr>
          <w:rFonts w:ascii="Arial" w:eastAsia="Arial" w:hAnsi="Arial" w:cs="Arial"/>
          <w:sz w:val="24"/>
          <w:szCs w:val="24"/>
          <w:lang w:val="en-US"/>
        </w:rPr>
        <w:t xml:space="preserve"> to simplify the audit and public monitoring of public procurement. According to </w:t>
      </w:r>
      <w:proofErr w:type="spellStart"/>
      <w:r>
        <w:rPr>
          <w:rFonts w:ascii="Arial" w:eastAsia="Arial" w:hAnsi="Arial" w:cs="Arial"/>
          <w:sz w:val="24"/>
          <w:szCs w:val="24"/>
          <w:lang w:val="en-US"/>
        </w:rPr>
        <w:t>MoF</w:t>
      </w:r>
      <w:proofErr w:type="spellEnd"/>
      <w:r>
        <w:rPr>
          <w:rFonts w:ascii="Arial" w:eastAsia="Arial" w:hAnsi="Arial" w:cs="Arial"/>
          <w:sz w:val="24"/>
          <w:szCs w:val="24"/>
          <w:lang w:val="en-US"/>
        </w:rPr>
        <w:t xml:space="preserve"> report </w:t>
      </w:r>
      <w:r w:rsidRPr="0055267B">
        <w:rPr>
          <w:rFonts w:ascii="Arial" w:eastAsia="Arial" w:hAnsi="Arial" w:cs="Arial"/>
          <w:sz w:val="24"/>
          <w:szCs w:val="24"/>
          <w:lang w:val="en-US"/>
        </w:rPr>
        <w:t>on the electronic portal</w:t>
      </w:r>
      <w:r w:rsidRPr="00C245BB">
        <w:rPr>
          <w:rFonts w:ascii="Arial" w:eastAsia="Arial" w:hAnsi="Arial" w:cs="Arial"/>
          <w:sz w:val="24"/>
          <w:szCs w:val="24"/>
          <w:vertAlign w:val="superscript"/>
        </w:rPr>
        <w:footnoteReference w:id="45"/>
      </w:r>
      <w:r w:rsidRPr="0055267B">
        <w:rPr>
          <w:rFonts w:ascii="Arial" w:eastAsia="Arial" w:hAnsi="Arial" w:cs="Arial"/>
          <w:sz w:val="24"/>
          <w:szCs w:val="24"/>
          <w:lang w:val="en-US"/>
        </w:rPr>
        <w:t xml:space="preserve">, the </w:t>
      </w:r>
      <w:proofErr w:type="spellStart"/>
      <w:r>
        <w:rPr>
          <w:rFonts w:ascii="Arial" w:eastAsia="Arial" w:hAnsi="Arial" w:cs="Arial"/>
          <w:sz w:val="24"/>
          <w:szCs w:val="24"/>
          <w:lang w:val="en-US"/>
        </w:rPr>
        <w:t>MoF</w:t>
      </w:r>
      <w:proofErr w:type="spellEnd"/>
      <w:r w:rsidRPr="0055267B">
        <w:rPr>
          <w:rFonts w:ascii="Arial" w:eastAsia="Arial" w:hAnsi="Arial" w:cs="Arial"/>
          <w:sz w:val="24"/>
          <w:szCs w:val="24"/>
          <w:lang w:val="en-US"/>
        </w:rPr>
        <w:t xml:space="preserve"> is working on development of a public procurement audit subsystem. The implementation of this </w:t>
      </w:r>
      <w:r>
        <w:rPr>
          <w:rFonts w:ascii="Arial" w:eastAsia="Arial" w:hAnsi="Arial" w:cs="Arial"/>
          <w:sz w:val="24"/>
          <w:szCs w:val="24"/>
          <w:lang w:val="en-US"/>
        </w:rPr>
        <w:t>objective</w:t>
      </w:r>
      <w:r w:rsidRPr="0055267B">
        <w:rPr>
          <w:rFonts w:ascii="Arial" w:eastAsia="Arial" w:hAnsi="Arial" w:cs="Arial"/>
          <w:sz w:val="24"/>
          <w:szCs w:val="24"/>
          <w:lang w:val="en-US"/>
        </w:rPr>
        <w:t xml:space="preserve"> is supported by the EBRD. From September to December 2019, it is planned to pilot developed products and train employees of the Accounts Chamber</w:t>
      </w:r>
      <w:r w:rsidRPr="00C245BB">
        <w:rPr>
          <w:rFonts w:ascii="Arial" w:eastAsia="Arial" w:hAnsi="Arial" w:cs="Arial"/>
          <w:sz w:val="24"/>
          <w:szCs w:val="24"/>
          <w:vertAlign w:val="superscript"/>
        </w:rPr>
        <w:footnoteReference w:id="46"/>
      </w:r>
      <w:r w:rsidRPr="0055267B">
        <w:rPr>
          <w:rFonts w:ascii="Arial" w:eastAsia="Arial" w:hAnsi="Arial" w:cs="Arial"/>
          <w:sz w:val="24"/>
          <w:szCs w:val="24"/>
          <w:lang w:val="en-US"/>
        </w:rPr>
        <w:t>.</w:t>
      </w:r>
    </w:p>
    <w:p w14:paraId="005E074D" w14:textId="12305F6B" w:rsidR="0055267B" w:rsidRPr="0055267B" w:rsidRDefault="0055267B">
      <w:pPr>
        <w:jc w:val="both"/>
        <w:rPr>
          <w:rFonts w:ascii="Arial" w:eastAsia="Arial" w:hAnsi="Arial" w:cs="Arial"/>
          <w:sz w:val="24"/>
          <w:szCs w:val="24"/>
          <w:lang w:val="en-US"/>
        </w:rPr>
      </w:pPr>
      <w:r w:rsidRPr="0055267B">
        <w:rPr>
          <w:rFonts w:ascii="Arial" w:eastAsia="Arial" w:hAnsi="Arial" w:cs="Arial"/>
          <w:sz w:val="24"/>
          <w:szCs w:val="24"/>
          <w:lang w:val="en-US"/>
        </w:rPr>
        <w:t xml:space="preserve">As part of </w:t>
      </w:r>
      <w:r>
        <w:rPr>
          <w:rFonts w:ascii="Arial" w:eastAsia="Arial" w:hAnsi="Arial" w:cs="Arial"/>
          <w:sz w:val="24"/>
          <w:szCs w:val="24"/>
          <w:lang w:val="en-US"/>
        </w:rPr>
        <w:t xml:space="preserve">implementing </w:t>
      </w:r>
      <w:r w:rsidRPr="0055267B">
        <w:rPr>
          <w:rFonts w:ascii="Arial" w:eastAsia="Arial" w:hAnsi="Arial" w:cs="Arial"/>
          <w:sz w:val="24"/>
          <w:szCs w:val="24"/>
          <w:lang w:val="en-US"/>
        </w:rPr>
        <w:t>sub</w:t>
      </w:r>
      <w:r>
        <w:rPr>
          <w:rFonts w:ascii="Arial" w:eastAsia="Arial" w:hAnsi="Arial" w:cs="Arial"/>
          <w:sz w:val="24"/>
          <w:szCs w:val="24"/>
          <w:lang w:val="en-US"/>
        </w:rPr>
        <w:t>-</w:t>
      </w:r>
      <w:r w:rsidRPr="0055267B">
        <w:rPr>
          <w:rFonts w:ascii="Arial" w:eastAsia="Arial" w:hAnsi="Arial" w:cs="Arial"/>
          <w:sz w:val="24"/>
          <w:szCs w:val="24"/>
          <w:lang w:val="en-US"/>
        </w:rPr>
        <w:t xml:space="preserve">paragraph 27.8. - “Embed the API (application programming interface, application programming interface) in the public procurement web portal”, the public procurement web portal </w:t>
      </w:r>
      <w:r>
        <w:rPr>
          <w:rFonts w:ascii="Arial" w:eastAsia="Arial" w:hAnsi="Arial" w:cs="Arial"/>
          <w:sz w:val="24"/>
          <w:szCs w:val="24"/>
          <w:lang w:val="en-US"/>
        </w:rPr>
        <w:t>has no</w:t>
      </w:r>
      <w:r w:rsidRPr="0055267B">
        <w:rPr>
          <w:rFonts w:ascii="Arial" w:eastAsia="Arial" w:hAnsi="Arial" w:cs="Arial"/>
          <w:sz w:val="24"/>
          <w:szCs w:val="24"/>
          <w:lang w:val="en-US"/>
        </w:rPr>
        <w:t xml:space="preserve"> open API and related documentation for application developers.</w:t>
      </w:r>
    </w:p>
    <w:p w14:paraId="4104061D" w14:textId="77777777" w:rsidR="009F5E2C" w:rsidRPr="0055267B" w:rsidRDefault="009F5E2C">
      <w:pPr>
        <w:spacing w:after="0"/>
        <w:jc w:val="both"/>
        <w:rPr>
          <w:rFonts w:ascii="Arial" w:eastAsia="Arial" w:hAnsi="Arial" w:cs="Arial"/>
          <w:b/>
          <w:sz w:val="24"/>
          <w:szCs w:val="24"/>
          <w:lang w:val="en-US"/>
        </w:rPr>
      </w:pPr>
    </w:p>
    <w:p w14:paraId="526B5A28" w14:textId="39908473" w:rsidR="009F5E2C" w:rsidRPr="0055267B" w:rsidRDefault="0055267B">
      <w:pPr>
        <w:rPr>
          <w:rFonts w:ascii="Arial" w:eastAsia="Arial" w:hAnsi="Arial" w:cs="Arial"/>
          <w:b/>
          <w:color w:val="000000"/>
          <w:sz w:val="24"/>
          <w:szCs w:val="24"/>
          <w:lang w:val="en-US"/>
        </w:rPr>
      </w:pPr>
      <w:r w:rsidRPr="0003436B">
        <w:rPr>
          <w:rFonts w:ascii="Arial" w:eastAsia="Arial" w:hAnsi="Arial" w:cs="Arial"/>
          <w:b/>
          <w:sz w:val="24"/>
          <w:szCs w:val="24"/>
          <w:lang w:val="en-US"/>
        </w:rPr>
        <w:t>Assessment of implementation of commitment</w:t>
      </w:r>
      <w:r w:rsidRPr="0054283D">
        <w:rPr>
          <w:rFonts w:ascii="Arial" w:eastAsia="Arial" w:hAnsi="Arial" w:cs="Arial"/>
          <w:b/>
          <w:sz w:val="24"/>
          <w:szCs w:val="24"/>
          <w:lang w:val="en-US"/>
        </w:rPr>
        <w:t xml:space="preserve"> </w:t>
      </w:r>
      <w:r w:rsidR="00D00A97" w:rsidRPr="0055267B">
        <w:rPr>
          <w:rFonts w:ascii="Arial" w:eastAsia="Arial" w:hAnsi="Arial" w:cs="Arial"/>
          <w:b/>
          <w:color w:val="000000"/>
          <w:sz w:val="24"/>
          <w:szCs w:val="24"/>
          <w:lang w:val="en-US"/>
        </w:rPr>
        <w:t>№10:</w:t>
      </w:r>
    </w:p>
    <w:tbl>
      <w:tblPr>
        <w:tblStyle w:val="affa"/>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5690"/>
        <w:gridCol w:w="1426"/>
        <w:gridCol w:w="1828"/>
      </w:tblGrid>
      <w:tr w:rsidR="0055267B" w:rsidRPr="00C245BB" w14:paraId="4A2FD06D" w14:textId="77777777" w:rsidTr="0055267B">
        <w:tc>
          <w:tcPr>
            <w:tcW w:w="803" w:type="dxa"/>
            <w:shd w:val="clear" w:color="auto" w:fill="auto"/>
          </w:tcPr>
          <w:p w14:paraId="7B6E7F47" w14:textId="38FD1CC9" w:rsidR="0055267B" w:rsidRPr="00C245BB" w:rsidRDefault="0055267B">
            <w:pPr>
              <w:jc w:val="center"/>
              <w:rPr>
                <w:rFonts w:ascii="Arial" w:eastAsia="Arial" w:hAnsi="Arial" w:cs="Arial"/>
                <w:b/>
                <w:color w:val="000000"/>
                <w:sz w:val="20"/>
                <w:szCs w:val="20"/>
              </w:rPr>
            </w:pPr>
            <w:r>
              <w:rPr>
                <w:rFonts w:ascii="Arial" w:eastAsia="Arial" w:hAnsi="Arial" w:cs="Arial"/>
                <w:b/>
                <w:color w:val="000000"/>
                <w:sz w:val="20"/>
                <w:szCs w:val="20"/>
                <w:lang w:val="en-US"/>
              </w:rPr>
              <w:t>NAP para</w:t>
            </w:r>
          </w:p>
        </w:tc>
        <w:tc>
          <w:tcPr>
            <w:tcW w:w="5690" w:type="dxa"/>
            <w:shd w:val="clear" w:color="auto" w:fill="auto"/>
          </w:tcPr>
          <w:p w14:paraId="5915C353" w14:textId="5820FEB3" w:rsidR="0055267B" w:rsidRPr="00C245BB" w:rsidRDefault="0055267B">
            <w:pPr>
              <w:jc w:val="center"/>
              <w:rPr>
                <w:rFonts w:ascii="Arial" w:eastAsia="Arial" w:hAnsi="Arial" w:cs="Arial"/>
                <w:b/>
                <w:color w:val="000000"/>
                <w:sz w:val="20"/>
                <w:szCs w:val="20"/>
              </w:rPr>
            </w:pPr>
            <w:r>
              <w:rPr>
                <w:rFonts w:ascii="Arial" w:eastAsia="Arial" w:hAnsi="Arial" w:cs="Arial"/>
                <w:b/>
                <w:color w:val="000000"/>
                <w:sz w:val="20"/>
                <w:szCs w:val="20"/>
                <w:lang w:val="en-US"/>
              </w:rPr>
              <w:t>Expected results</w:t>
            </w:r>
          </w:p>
        </w:tc>
        <w:tc>
          <w:tcPr>
            <w:tcW w:w="1426" w:type="dxa"/>
            <w:shd w:val="clear" w:color="auto" w:fill="auto"/>
          </w:tcPr>
          <w:p w14:paraId="32F31CCC" w14:textId="6E5B9FFC" w:rsidR="0055267B" w:rsidRPr="00C245BB" w:rsidRDefault="0055267B">
            <w:pPr>
              <w:jc w:val="center"/>
              <w:rPr>
                <w:rFonts w:ascii="Arial" w:eastAsia="Arial" w:hAnsi="Arial" w:cs="Arial"/>
                <w:b/>
                <w:color w:val="000000"/>
                <w:sz w:val="20"/>
                <w:szCs w:val="20"/>
              </w:rPr>
            </w:pPr>
            <w:r>
              <w:rPr>
                <w:rFonts w:ascii="Arial" w:eastAsia="Arial" w:hAnsi="Arial" w:cs="Arial"/>
                <w:b/>
                <w:color w:val="000000"/>
                <w:sz w:val="20"/>
                <w:szCs w:val="20"/>
                <w:lang w:val="en-US"/>
              </w:rPr>
              <w:t>Deadline for implementation</w:t>
            </w:r>
          </w:p>
        </w:tc>
        <w:tc>
          <w:tcPr>
            <w:tcW w:w="1828" w:type="dxa"/>
            <w:shd w:val="clear" w:color="auto" w:fill="auto"/>
          </w:tcPr>
          <w:p w14:paraId="33A48930" w14:textId="71A2BCB3" w:rsidR="0055267B" w:rsidRPr="00C245BB" w:rsidRDefault="0055267B">
            <w:pPr>
              <w:jc w:val="center"/>
              <w:rPr>
                <w:rFonts w:ascii="Arial" w:eastAsia="Arial" w:hAnsi="Arial" w:cs="Arial"/>
                <w:b/>
                <w:color w:val="000000"/>
                <w:sz w:val="20"/>
                <w:szCs w:val="20"/>
              </w:rPr>
            </w:pPr>
            <w:r>
              <w:rPr>
                <w:rFonts w:ascii="Arial" w:eastAsia="Arial" w:hAnsi="Arial" w:cs="Arial"/>
                <w:b/>
                <w:color w:val="000000"/>
                <w:sz w:val="20"/>
                <w:szCs w:val="20"/>
                <w:lang w:val="en-US"/>
              </w:rPr>
              <w:t>Implementation status</w:t>
            </w:r>
          </w:p>
        </w:tc>
      </w:tr>
      <w:tr w:rsidR="009F5E2C" w:rsidRPr="00C245BB" w14:paraId="0A25DF4D" w14:textId="77777777" w:rsidTr="0055267B">
        <w:tc>
          <w:tcPr>
            <w:tcW w:w="803" w:type="dxa"/>
            <w:shd w:val="clear" w:color="auto" w:fill="auto"/>
          </w:tcPr>
          <w:p w14:paraId="275BC535"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26.1.</w:t>
            </w:r>
          </w:p>
        </w:tc>
        <w:tc>
          <w:tcPr>
            <w:tcW w:w="5690" w:type="dxa"/>
            <w:shd w:val="clear" w:color="auto" w:fill="auto"/>
          </w:tcPr>
          <w:p w14:paraId="66E36901" w14:textId="77777777" w:rsidR="00CC7494" w:rsidRPr="001C4DEC" w:rsidRDefault="00CC7494" w:rsidP="00CC7494">
            <w:pPr>
              <w:jc w:val="both"/>
              <w:rPr>
                <w:rFonts w:ascii="Arial" w:eastAsia="Arial" w:hAnsi="Arial" w:cs="Arial"/>
                <w:sz w:val="20"/>
                <w:szCs w:val="20"/>
                <w:lang w:val="en-US"/>
              </w:rPr>
            </w:pPr>
            <w:r w:rsidRPr="001C4DEC">
              <w:rPr>
                <w:rFonts w:ascii="Arial" w:eastAsia="Arial" w:hAnsi="Arial" w:cs="Arial"/>
                <w:sz w:val="20"/>
                <w:szCs w:val="20"/>
                <w:lang w:val="en-US"/>
              </w:rPr>
              <w:t xml:space="preserve">26.1. The following changes </w:t>
            </w:r>
            <w:r>
              <w:rPr>
                <w:rFonts w:ascii="Arial" w:eastAsia="Arial" w:hAnsi="Arial" w:cs="Arial"/>
                <w:sz w:val="20"/>
                <w:szCs w:val="20"/>
                <w:lang w:val="en-US"/>
              </w:rPr>
              <w:t>have been introduced</w:t>
            </w:r>
            <w:r w:rsidRPr="001C4DEC">
              <w:rPr>
                <w:rFonts w:ascii="Arial" w:eastAsia="Arial" w:hAnsi="Arial" w:cs="Arial"/>
                <w:sz w:val="20"/>
                <w:szCs w:val="20"/>
                <w:lang w:val="en-US"/>
              </w:rPr>
              <w:t xml:space="preserve"> to legislation in the field of public procurement:</w:t>
            </w:r>
          </w:p>
          <w:p w14:paraId="3D4030AB" w14:textId="77777777" w:rsidR="00CC7494" w:rsidRPr="001C4DEC" w:rsidRDefault="00CC7494" w:rsidP="00CC7494">
            <w:pPr>
              <w:ind w:firstLine="708"/>
              <w:jc w:val="both"/>
              <w:rPr>
                <w:rFonts w:ascii="Arial" w:eastAsia="Arial" w:hAnsi="Arial" w:cs="Arial"/>
                <w:sz w:val="20"/>
                <w:szCs w:val="20"/>
                <w:lang w:val="en-US"/>
              </w:rPr>
            </w:pPr>
            <w:r w:rsidRPr="001C4DEC">
              <w:rPr>
                <w:rFonts w:ascii="Arial" w:eastAsia="Arial" w:hAnsi="Arial" w:cs="Arial"/>
                <w:sz w:val="20"/>
                <w:szCs w:val="20"/>
                <w:lang w:val="en-US"/>
              </w:rPr>
              <w:t>- a requirement has been introduced to make the full text of procure</w:t>
            </w:r>
            <w:r>
              <w:rPr>
                <w:rFonts w:ascii="Arial" w:eastAsia="Arial" w:hAnsi="Arial" w:cs="Arial"/>
                <w:sz w:val="20"/>
                <w:szCs w:val="20"/>
                <w:lang w:val="en-US"/>
              </w:rPr>
              <w:t>ment contracts, amendments to</w:t>
            </w:r>
            <w:r w:rsidRPr="001C4DEC">
              <w:rPr>
                <w:rFonts w:ascii="Arial" w:eastAsia="Arial" w:hAnsi="Arial" w:cs="Arial"/>
                <w:sz w:val="20"/>
                <w:szCs w:val="20"/>
                <w:lang w:val="en-US"/>
              </w:rPr>
              <w:t xml:space="preserve"> contract</w:t>
            </w:r>
            <w:r>
              <w:rPr>
                <w:rFonts w:ascii="Arial" w:eastAsia="Arial" w:hAnsi="Arial" w:cs="Arial"/>
                <w:sz w:val="20"/>
                <w:szCs w:val="20"/>
                <w:lang w:val="en-US"/>
              </w:rPr>
              <w:t>s and reports on</w:t>
            </w:r>
            <w:r w:rsidRPr="001C4DEC">
              <w:rPr>
                <w:rFonts w:ascii="Arial" w:eastAsia="Arial" w:hAnsi="Arial" w:cs="Arial"/>
                <w:sz w:val="20"/>
                <w:szCs w:val="20"/>
                <w:lang w:val="en-US"/>
              </w:rPr>
              <w:t xml:space="preserve"> execution of the contract (act</w:t>
            </w:r>
            <w:r>
              <w:rPr>
                <w:rFonts w:ascii="Arial" w:eastAsia="Arial" w:hAnsi="Arial" w:cs="Arial"/>
                <w:sz w:val="20"/>
                <w:szCs w:val="20"/>
                <w:lang w:val="en-US"/>
              </w:rPr>
              <w:t>s of acceptance of work /</w:t>
            </w:r>
            <w:r w:rsidRPr="001C4DEC">
              <w:rPr>
                <w:rFonts w:ascii="Arial" w:eastAsia="Arial" w:hAnsi="Arial" w:cs="Arial"/>
                <w:sz w:val="20"/>
                <w:szCs w:val="20"/>
                <w:lang w:val="en-US"/>
              </w:rPr>
              <w:t>services, information on</w:t>
            </w:r>
            <w:r>
              <w:rPr>
                <w:rFonts w:ascii="Arial" w:eastAsia="Arial" w:hAnsi="Arial" w:cs="Arial"/>
                <w:sz w:val="20"/>
                <w:szCs w:val="20"/>
                <w:lang w:val="en-US"/>
              </w:rPr>
              <w:t xml:space="preserve"> payments made, reports on </w:t>
            </w:r>
            <w:r>
              <w:rPr>
                <w:rFonts w:ascii="Arial" w:eastAsia="Arial" w:hAnsi="Arial" w:cs="Arial"/>
                <w:sz w:val="20"/>
                <w:szCs w:val="20"/>
                <w:lang w:val="en-US"/>
              </w:rPr>
              <w:lastRenderedPageBreak/>
              <w:t>r</w:t>
            </w:r>
            <w:r w:rsidRPr="001C4DEC">
              <w:rPr>
                <w:rFonts w:ascii="Arial" w:eastAsia="Arial" w:hAnsi="Arial" w:cs="Arial"/>
                <w:sz w:val="20"/>
                <w:szCs w:val="20"/>
                <w:lang w:val="en-US"/>
              </w:rPr>
              <w:t xml:space="preserve">esults of technical supervision or technical </w:t>
            </w:r>
            <w:r>
              <w:rPr>
                <w:rFonts w:ascii="Arial" w:eastAsia="Arial" w:hAnsi="Arial" w:cs="Arial"/>
                <w:sz w:val="20"/>
                <w:szCs w:val="20"/>
                <w:lang w:val="en-US"/>
              </w:rPr>
              <w:t>control and /or testing, etc.</w:t>
            </w:r>
            <w:r w:rsidRPr="001C4DEC">
              <w:rPr>
                <w:rFonts w:ascii="Arial" w:eastAsia="Arial" w:hAnsi="Arial" w:cs="Arial"/>
                <w:sz w:val="20"/>
                <w:szCs w:val="20"/>
                <w:lang w:val="en-US"/>
              </w:rPr>
              <w:t>)</w:t>
            </w:r>
            <w:r>
              <w:rPr>
                <w:rFonts w:ascii="Arial" w:eastAsia="Arial" w:hAnsi="Arial" w:cs="Arial"/>
                <w:sz w:val="20"/>
                <w:szCs w:val="20"/>
                <w:lang w:val="en-US"/>
              </w:rPr>
              <w:t xml:space="preserve"> publicly available</w:t>
            </w:r>
            <w:r w:rsidRPr="001C4DEC">
              <w:rPr>
                <w:rFonts w:ascii="Arial" w:eastAsia="Arial" w:hAnsi="Arial" w:cs="Arial"/>
                <w:sz w:val="20"/>
                <w:szCs w:val="20"/>
                <w:lang w:val="en-US"/>
              </w:rPr>
              <w:t>;</w:t>
            </w:r>
          </w:p>
          <w:p w14:paraId="6297D9C6" w14:textId="77777777" w:rsidR="00CC7494" w:rsidRPr="001C4DEC" w:rsidRDefault="00CC7494" w:rsidP="00CC7494">
            <w:pPr>
              <w:ind w:firstLine="708"/>
              <w:jc w:val="both"/>
              <w:rPr>
                <w:rFonts w:ascii="Arial" w:eastAsia="Arial" w:hAnsi="Arial" w:cs="Arial"/>
                <w:sz w:val="20"/>
                <w:szCs w:val="20"/>
                <w:lang w:val="en-US"/>
              </w:rPr>
            </w:pPr>
            <w:r w:rsidRPr="001C4DEC">
              <w:rPr>
                <w:rFonts w:ascii="Arial" w:eastAsia="Arial" w:hAnsi="Arial" w:cs="Arial"/>
                <w:sz w:val="20"/>
                <w:szCs w:val="20"/>
                <w:lang w:val="en-US"/>
              </w:rPr>
              <w:t>- A mechanism for interaction with public on improving public procurement system and combating corruption in the public procurement system has been introduced;</w:t>
            </w:r>
          </w:p>
          <w:p w14:paraId="768A6FF8" w14:textId="77777777" w:rsidR="00CC7494" w:rsidRPr="001C4DEC" w:rsidRDefault="00CC7494" w:rsidP="00CC7494">
            <w:pPr>
              <w:ind w:firstLine="708"/>
              <w:jc w:val="both"/>
              <w:rPr>
                <w:rFonts w:ascii="Arial" w:eastAsia="Arial" w:hAnsi="Arial" w:cs="Arial"/>
                <w:sz w:val="20"/>
                <w:szCs w:val="20"/>
                <w:lang w:val="en-US"/>
              </w:rPr>
            </w:pPr>
            <w:r w:rsidRPr="001C4DEC">
              <w:rPr>
                <w:rFonts w:ascii="Arial" w:eastAsia="Arial" w:hAnsi="Arial" w:cs="Arial"/>
                <w:sz w:val="20"/>
                <w:szCs w:val="20"/>
                <w:lang w:val="en-US"/>
              </w:rPr>
              <w:t>- a clear list of published information on public procurement in machine-readable form (open data) has been defined;</w:t>
            </w:r>
          </w:p>
          <w:p w14:paraId="37F684A4" w14:textId="77777777" w:rsidR="00CC7494" w:rsidRPr="001C4DEC" w:rsidRDefault="00CC7494" w:rsidP="00CC7494">
            <w:pPr>
              <w:ind w:firstLine="708"/>
              <w:jc w:val="both"/>
              <w:rPr>
                <w:rFonts w:ascii="Arial" w:eastAsia="Arial" w:hAnsi="Arial" w:cs="Arial"/>
                <w:sz w:val="20"/>
                <w:szCs w:val="20"/>
                <w:lang w:val="en-US"/>
              </w:rPr>
            </w:pPr>
            <w:r w:rsidRPr="001C4DEC">
              <w:rPr>
                <w:rFonts w:ascii="Arial" w:eastAsia="Arial" w:hAnsi="Arial" w:cs="Arial"/>
                <w:sz w:val="20"/>
                <w:szCs w:val="20"/>
                <w:lang w:val="en-US"/>
              </w:rPr>
              <w:t xml:space="preserve">- a requirement has been </w:t>
            </w:r>
            <w:r>
              <w:rPr>
                <w:rFonts w:ascii="Arial" w:eastAsia="Arial" w:hAnsi="Arial" w:cs="Arial"/>
                <w:sz w:val="20"/>
                <w:szCs w:val="20"/>
                <w:lang w:val="en-US"/>
              </w:rPr>
              <w:t>introduced</w:t>
            </w:r>
            <w:r w:rsidRPr="001C4DEC">
              <w:rPr>
                <w:rFonts w:ascii="Arial" w:eastAsia="Arial" w:hAnsi="Arial" w:cs="Arial"/>
                <w:sz w:val="20"/>
                <w:szCs w:val="20"/>
                <w:lang w:val="en-US"/>
              </w:rPr>
              <w:t xml:space="preserve"> for storage of data </w:t>
            </w:r>
            <w:r>
              <w:rPr>
                <w:rFonts w:ascii="Arial" w:eastAsia="Arial" w:hAnsi="Arial" w:cs="Arial"/>
                <w:sz w:val="20"/>
                <w:szCs w:val="20"/>
                <w:lang w:val="en-US"/>
              </w:rPr>
              <w:t>on</w:t>
            </w:r>
            <w:r w:rsidRPr="001C4DEC">
              <w:rPr>
                <w:rFonts w:ascii="Arial" w:eastAsia="Arial" w:hAnsi="Arial" w:cs="Arial"/>
                <w:sz w:val="20"/>
                <w:szCs w:val="20"/>
                <w:lang w:val="en-US"/>
              </w:rPr>
              <w:t xml:space="preserve"> public procurement web portal for at least 10 years</w:t>
            </w:r>
          </w:p>
          <w:p w14:paraId="02C48F7E" w14:textId="3CC4D9C7" w:rsidR="009F5E2C" w:rsidRPr="00CC7494" w:rsidRDefault="009F5E2C">
            <w:pPr>
              <w:jc w:val="both"/>
              <w:rPr>
                <w:rFonts w:ascii="Arial" w:eastAsia="Arial" w:hAnsi="Arial" w:cs="Arial"/>
                <w:sz w:val="20"/>
                <w:szCs w:val="20"/>
                <w:lang w:val="en-US"/>
              </w:rPr>
            </w:pPr>
          </w:p>
        </w:tc>
        <w:tc>
          <w:tcPr>
            <w:tcW w:w="1426" w:type="dxa"/>
            <w:shd w:val="clear" w:color="auto" w:fill="auto"/>
          </w:tcPr>
          <w:p w14:paraId="49C18613" w14:textId="3B871404" w:rsidR="009F5E2C" w:rsidRPr="00C245BB" w:rsidRDefault="0055267B">
            <w:pPr>
              <w:rPr>
                <w:rFonts w:ascii="Arial" w:eastAsia="Arial" w:hAnsi="Arial" w:cs="Arial"/>
                <w:sz w:val="20"/>
                <w:szCs w:val="20"/>
              </w:rPr>
            </w:pPr>
            <w:proofErr w:type="spellStart"/>
            <w:r w:rsidRPr="0055267B">
              <w:rPr>
                <w:rFonts w:ascii="Arial" w:eastAsia="Arial" w:hAnsi="Arial" w:cs="Arial"/>
                <w:sz w:val="20"/>
                <w:szCs w:val="20"/>
              </w:rPr>
              <w:lastRenderedPageBreak/>
              <w:t>September</w:t>
            </w:r>
            <w:proofErr w:type="spellEnd"/>
            <w:r w:rsidRPr="0055267B">
              <w:rPr>
                <w:rFonts w:ascii="Arial" w:eastAsia="Arial" w:hAnsi="Arial" w:cs="Arial"/>
                <w:sz w:val="20"/>
                <w:szCs w:val="20"/>
              </w:rPr>
              <w:t xml:space="preserve"> 1, 2019</w:t>
            </w:r>
          </w:p>
        </w:tc>
        <w:tc>
          <w:tcPr>
            <w:tcW w:w="1828" w:type="dxa"/>
            <w:shd w:val="clear" w:color="auto" w:fill="auto"/>
          </w:tcPr>
          <w:p w14:paraId="204174AD" w14:textId="02AA952F" w:rsidR="009F5E2C" w:rsidRPr="0055267B" w:rsidRDefault="0055267B">
            <w:pPr>
              <w:jc w:val="both"/>
              <w:rPr>
                <w:rFonts w:ascii="Arial" w:eastAsia="Arial" w:hAnsi="Arial" w:cs="Arial"/>
                <w:sz w:val="20"/>
                <w:szCs w:val="20"/>
                <w:lang w:val="en-US"/>
              </w:rPr>
            </w:pPr>
            <w:r>
              <w:rPr>
                <w:rFonts w:ascii="Arial" w:eastAsia="Arial" w:hAnsi="Arial" w:cs="Arial"/>
                <w:sz w:val="20"/>
                <w:szCs w:val="20"/>
                <w:lang w:val="en-US"/>
              </w:rPr>
              <w:t>Not achieved</w:t>
            </w:r>
          </w:p>
        </w:tc>
      </w:tr>
      <w:tr w:rsidR="009F5E2C" w:rsidRPr="00C245BB" w14:paraId="51B7C02A" w14:textId="77777777" w:rsidTr="0055267B">
        <w:tc>
          <w:tcPr>
            <w:tcW w:w="803" w:type="dxa"/>
            <w:shd w:val="clear" w:color="auto" w:fill="auto"/>
          </w:tcPr>
          <w:p w14:paraId="69F44744"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27.1.</w:t>
            </w:r>
          </w:p>
        </w:tc>
        <w:tc>
          <w:tcPr>
            <w:tcW w:w="5690" w:type="dxa"/>
            <w:shd w:val="clear" w:color="auto" w:fill="auto"/>
          </w:tcPr>
          <w:p w14:paraId="5B5EE1AE" w14:textId="3B5C5B8A" w:rsidR="00CC7494" w:rsidRPr="00CC7494" w:rsidRDefault="000044A2" w:rsidP="000044A2">
            <w:pPr>
              <w:jc w:val="both"/>
              <w:rPr>
                <w:rFonts w:ascii="Arial" w:eastAsia="Arial" w:hAnsi="Arial" w:cs="Arial"/>
                <w:sz w:val="20"/>
                <w:szCs w:val="20"/>
                <w:lang w:val="en-US"/>
              </w:rPr>
            </w:pPr>
            <w:r>
              <w:rPr>
                <w:rFonts w:ascii="Arial" w:eastAsia="Arial" w:hAnsi="Arial" w:cs="Arial"/>
                <w:sz w:val="20"/>
                <w:szCs w:val="20"/>
                <w:lang w:val="en-US"/>
              </w:rPr>
              <w:t>Ensured d</w:t>
            </w:r>
            <w:r w:rsidR="00CC7494" w:rsidRPr="00CC7494">
              <w:rPr>
                <w:rFonts w:ascii="Arial" w:eastAsia="Arial" w:hAnsi="Arial" w:cs="Arial"/>
                <w:sz w:val="20"/>
                <w:szCs w:val="20"/>
                <w:lang w:val="en-US"/>
              </w:rPr>
              <w:t>isclosure of contracts, information on payments, payment invoic</w:t>
            </w:r>
            <w:r>
              <w:rPr>
                <w:rFonts w:ascii="Arial" w:eastAsia="Arial" w:hAnsi="Arial" w:cs="Arial"/>
                <w:sz w:val="20"/>
                <w:szCs w:val="20"/>
                <w:lang w:val="en-US"/>
              </w:rPr>
              <w:t>es, acts of acceptance of goods/work/</w:t>
            </w:r>
            <w:r w:rsidR="00CC7494" w:rsidRPr="00CC7494">
              <w:rPr>
                <w:rFonts w:ascii="Arial" w:eastAsia="Arial" w:hAnsi="Arial" w:cs="Arial"/>
                <w:sz w:val="20"/>
                <w:szCs w:val="20"/>
                <w:lang w:val="en-US"/>
              </w:rPr>
              <w:t>services. Corruption risks by deliberately delaying paym</w:t>
            </w:r>
            <w:r>
              <w:rPr>
                <w:rFonts w:ascii="Arial" w:eastAsia="Arial" w:hAnsi="Arial" w:cs="Arial"/>
                <w:sz w:val="20"/>
                <w:szCs w:val="20"/>
                <w:lang w:val="en-US"/>
              </w:rPr>
              <w:t>ent for goods delivered or work/</w:t>
            </w:r>
            <w:r w:rsidR="00CC7494" w:rsidRPr="00CC7494">
              <w:rPr>
                <w:rFonts w:ascii="Arial" w:eastAsia="Arial" w:hAnsi="Arial" w:cs="Arial"/>
                <w:sz w:val="20"/>
                <w:szCs w:val="20"/>
                <w:lang w:val="en-US"/>
              </w:rPr>
              <w:t>services performed are minimized.</w:t>
            </w:r>
          </w:p>
        </w:tc>
        <w:tc>
          <w:tcPr>
            <w:tcW w:w="1426" w:type="dxa"/>
            <w:shd w:val="clear" w:color="auto" w:fill="auto"/>
          </w:tcPr>
          <w:p w14:paraId="6204B237" w14:textId="02E2284C" w:rsidR="009F5E2C" w:rsidRPr="00C245BB" w:rsidRDefault="00842257">
            <w:pPr>
              <w:rPr>
                <w:rFonts w:ascii="Arial" w:eastAsia="Arial" w:hAnsi="Arial" w:cs="Arial"/>
                <w:sz w:val="20"/>
                <w:szCs w:val="20"/>
              </w:rPr>
            </w:pPr>
            <w:proofErr w:type="spellStart"/>
            <w:r w:rsidRPr="00842257">
              <w:rPr>
                <w:rFonts w:ascii="Arial" w:eastAsia="Arial" w:hAnsi="Arial" w:cs="Arial"/>
                <w:sz w:val="20"/>
                <w:szCs w:val="20"/>
              </w:rPr>
              <w:t>April</w:t>
            </w:r>
            <w:proofErr w:type="spellEnd"/>
            <w:r w:rsidRPr="00842257">
              <w:rPr>
                <w:rFonts w:ascii="Arial" w:eastAsia="Arial" w:hAnsi="Arial" w:cs="Arial"/>
                <w:sz w:val="20"/>
                <w:szCs w:val="20"/>
              </w:rPr>
              <w:t xml:space="preserve"> 1, 2019</w:t>
            </w:r>
          </w:p>
        </w:tc>
        <w:tc>
          <w:tcPr>
            <w:tcW w:w="1828" w:type="dxa"/>
            <w:shd w:val="clear" w:color="auto" w:fill="auto"/>
          </w:tcPr>
          <w:p w14:paraId="6935D84C" w14:textId="5080AE2F" w:rsidR="009F5E2C" w:rsidRPr="0055267B" w:rsidRDefault="0055267B">
            <w:pPr>
              <w:jc w:val="both"/>
              <w:rPr>
                <w:rFonts w:ascii="Arial" w:eastAsia="Arial" w:hAnsi="Arial" w:cs="Arial"/>
                <w:sz w:val="20"/>
                <w:szCs w:val="20"/>
                <w:lang w:val="en-US"/>
              </w:rPr>
            </w:pPr>
            <w:r>
              <w:rPr>
                <w:rFonts w:ascii="Arial" w:eastAsia="Arial" w:hAnsi="Arial" w:cs="Arial"/>
                <w:sz w:val="20"/>
                <w:szCs w:val="20"/>
                <w:lang w:val="en-US"/>
              </w:rPr>
              <w:t>Not achieved</w:t>
            </w:r>
          </w:p>
        </w:tc>
      </w:tr>
      <w:tr w:rsidR="0055267B" w:rsidRPr="00C245BB" w14:paraId="65F8C417" w14:textId="77777777" w:rsidTr="0055267B">
        <w:tc>
          <w:tcPr>
            <w:tcW w:w="803" w:type="dxa"/>
            <w:shd w:val="clear" w:color="auto" w:fill="auto"/>
          </w:tcPr>
          <w:p w14:paraId="1153DBF5" w14:textId="77777777" w:rsidR="0055267B" w:rsidRPr="00C245BB" w:rsidRDefault="0055267B">
            <w:pPr>
              <w:jc w:val="center"/>
              <w:rPr>
                <w:rFonts w:ascii="Arial" w:eastAsia="Arial" w:hAnsi="Arial" w:cs="Arial"/>
                <w:sz w:val="20"/>
                <w:szCs w:val="20"/>
              </w:rPr>
            </w:pPr>
            <w:r w:rsidRPr="00C245BB">
              <w:rPr>
                <w:rFonts w:ascii="Arial" w:eastAsia="Arial" w:hAnsi="Arial" w:cs="Arial"/>
                <w:sz w:val="20"/>
                <w:szCs w:val="20"/>
              </w:rPr>
              <w:t>27.2.</w:t>
            </w:r>
          </w:p>
        </w:tc>
        <w:tc>
          <w:tcPr>
            <w:tcW w:w="5690" w:type="dxa"/>
            <w:shd w:val="clear" w:color="auto" w:fill="auto"/>
          </w:tcPr>
          <w:p w14:paraId="592A1188" w14:textId="2D9629C6" w:rsidR="000044A2" w:rsidRPr="000044A2" w:rsidRDefault="000044A2" w:rsidP="00BD3BD2">
            <w:pPr>
              <w:jc w:val="both"/>
              <w:rPr>
                <w:rFonts w:ascii="Arial" w:eastAsia="Arial" w:hAnsi="Arial" w:cs="Arial"/>
                <w:sz w:val="20"/>
                <w:szCs w:val="20"/>
                <w:highlight w:val="white"/>
                <w:lang w:val="en-US"/>
              </w:rPr>
            </w:pPr>
            <w:r w:rsidRPr="000044A2">
              <w:rPr>
                <w:rFonts w:ascii="Arial" w:eastAsia="Arial" w:hAnsi="Arial" w:cs="Arial"/>
                <w:sz w:val="20"/>
                <w:szCs w:val="20"/>
                <w:lang w:val="en-US"/>
              </w:rPr>
              <w:t xml:space="preserve">The system for searching and processing information according to specified criteria in the data registry of public procurement web portal has been improved. </w:t>
            </w:r>
            <w:r w:rsidR="00BD3BD2">
              <w:rPr>
                <w:rFonts w:ascii="Arial" w:eastAsia="Arial" w:hAnsi="Arial" w:cs="Arial"/>
                <w:sz w:val="20"/>
                <w:szCs w:val="20"/>
                <w:lang w:val="en-US"/>
              </w:rPr>
              <w:t>Introduced function</w:t>
            </w:r>
            <w:r w:rsidRPr="000044A2">
              <w:rPr>
                <w:rFonts w:ascii="Arial" w:eastAsia="Arial" w:hAnsi="Arial" w:cs="Arial"/>
                <w:sz w:val="20"/>
                <w:szCs w:val="20"/>
                <w:lang w:val="en-US"/>
              </w:rPr>
              <w:t xml:space="preserve"> for visualizing requested information </w:t>
            </w:r>
            <w:r>
              <w:rPr>
                <w:rFonts w:ascii="Arial" w:eastAsia="Arial" w:hAnsi="Arial" w:cs="Arial"/>
                <w:sz w:val="20"/>
                <w:szCs w:val="20"/>
                <w:lang w:val="en-US"/>
              </w:rPr>
              <w:t>by</w:t>
            </w:r>
            <w:r w:rsidRPr="000044A2">
              <w:rPr>
                <w:rFonts w:ascii="Arial" w:eastAsia="Arial" w:hAnsi="Arial" w:cs="Arial"/>
                <w:sz w:val="20"/>
                <w:szCs w:val="20"/>
                <w:lang w:val="en-US"/>
              </w:rPr>
              <w:t xml:space="preserve"> example of http://bi.prozorro.org.</w:t>
            </w:r>
          </w:p>
        </w:tc>
        <w:tc>
          <w:tcPr>
            <w:tcW w:w="1426" w:type="dxa"/>
            <w:shd w:val="clear" w:color="auto" w:fill="auto"/>
          </w:tcPr>
          <w:p w14:paraId="3DEF6BD8" w14:textId="7FF81999" w:rsidR="0055267B" w:rsidRPr="00C245BB" w:rsidRDefault="00842257">
            <w:pPr>
              <w:rPr>
                <w:rFonts w:ascii="Arial" w:eastAsia="Arial" w:hAnsi="Arial" w:cs="Arial"/>
                <w:sz w:val="20"/>
                <w:szCs w:val="20"/>
              </w:rPr>
            </w:pPr>
            <w:proofErr w:type="spellStart"/>
            <w:r w:rsidRPr="00842257">
              <w:rPr>
                <w:rFonts w:ascii="Arial" w:eastAsia="Arial" w:hAnsi="Arial" w:cs="Arial"/>
                <w:sz w:val="20"/>
                <w:szCs w:val="20"/>
              </w:rPr>
              <w:t>April</w:t>
            </w:r>
            <w:proofErr w:type="spellEnd"/>
            <w:r w:rsidRPr="00842257">
              <w:rPr>
                <w:rFonts w:ascii="Arial" w:eastAsia="Arial" w:hAnsi="Arial" w:cs="Arial"/>
                <w:sz w:val="20"/>
                <w:szCs w:val="20"/>
              </w:rPr>
              <w:t xml:space="preserve"> 1, 2019</w:t>
            </w:r>
          </w:p>
        </w:tc>
        <w:tc>
          <w:tcPr>
            <w:tcW w:w="1828" w:type="dxa"/>
            <w:shd w:val="clear" w:color="auto" w:fill="auto"/>
          </w:tcPr>
          <w:p w14:paraId="2509045A" w14:textId="26EB1599" w:rsidR="0055267B" w:rsidRPr="00C245BB" w:rsidRDefault="0055267B">
            <w:pPr>
              <w:jc w:val="both"/>
              <w:rPr>
                <w:rFonts w:ascii="Arial" w:eastAsia="Arial" w:hAnsi="Arial" w:cs="Arial"/>
                <w:sz w:val="20"/>
                <w:szCs w:val="20"/>
              </w:rPr>
            </w:pPr>
            <w:r w:rsidRPr="00A4027F">
              <w:rPr>
                <w:rFonts w:ascii="Arial" w:eastAsia="Arial" w:hAnsi="Arial" w:cs="Arial"/>
                <w:sz w:val="20"/>
                <w:szCs w:val="20"/>
                <w:lang w:val="en-US"/>
              </w:rPr>
              <w:t>Not achieved</w:t>
            </w:r>
          </w:p>
        </w:tc>
      </w:tr>
      <w:tr w:rsidR="0055267B" w:rsidRPr="00C245BB" w14:paraId="192F97F6" w14:textId="77777777" w:rsidTr="0055267B">
        <w:tc>
          <w:tcPr>
            <w:tcW w:w="803" w:type="dxa"/>
            <w:shd w:val="clear" w:color="auto" w:fill="auto"/>
          </w:tcPr>
          <w:p w14:paraId="13878691" w14:textId="77777777" w:rsidR="0055267B" w:rsidRPr="00C245BB" w:rsidRDefault="0055267B">
            <w:pPr>
              <w:jc w:val="center"/>
              <w:rPr>
                <w:rFonts w:ascii="Arial" w:eastAsia="Arial" w:hAnsi="Arial" w:cs="Arial"/>
                <w:sz w:val="20"/>
                <w:szCs w:val="20"/>
              </w:rPr>
            </w:pPr>
            <w:r w:rsidRPr="00C245BB">
              <w:rPr>
                <w:rFonts w:ascii="Arial" w:eastAsia="Arial" w:hAnsi="Arial" w:cs="Arial"/>
                <w:sz w:val="20"/>
                <w:szCs w:val="20"/>
              </w:rPr>
              <w:t>27.3.</w:t>
            </w:r>
          </w:p>
        </w:tc>
        <w:tc>
          <w:tcPr>
            <w:tcW w:w="5690" w:type="dxa"/>
            <w:shd w:val="clear" w:color="auto" w:fill="auto"/>
          </w:tcPr>
          <w:p w14:paraId="514224D8" w14:textId="5EAFCEEE" w:rsidR="000044A2" w:rsidRPr="000044A2" w:rsidRDefault="000044A2" w:rsidP="000044A2">
            <w:pPr>
              <w:jc w:val="both"/>
              <w:rPr>
                <w:rFonts w:ascii="Arial" w:eastAsia="Arial" w:hAnsi="Arial" w:cs="Arial"/>
                <w:sz w:val="20"/>
                <w:szCs w:val="20"/>
                <w:lang w:val="en-US"/>
              </w:rPr>
            </w:pPr>
            <w:r>
              <w:rPr>
                <w:rFonts w:ascii="Arial" w:eastAsia="Arial" w:hAnsi="Arial" w:cs="Arial"/>
                <w:sz w:val="20"/>
                <w:szCs w:val="20"/>
                <w:lang w:val="en-US"/>
              </w:rPr>
              <w:t>H</w:t>
            </w:r>
            <w:r w:rsidRPr="000044A2">
              <w:rPr>
                <w:rFonts w:ascii="Arial" w:eastAsia="Arial" w:hAnsi="Arial" w:cs="Arial"/>
                <w:sz w:val="20"/>
                <w:szCs w:val="20"/>
                <w:lang w:val="en-US"/>
              </w:rPr>
              <w:t xml:space="preserve">olding tenders for all procurement methods is </w:t>
            </w:r>
            <w:r>
              <w:rPr>
                <w:rFonts w:ascii="Arial" w:eastAsia="Arial" w:hAnsi="Arial" w:cs="Arial"/>
                <w:sz w:val="20"/>
                <w:szCs w:val="20"/>
                <w:lang w:val="en-US"/>
              </w:rPr>
              <w:t>ensured</w:t>
            </w:r>
            <w:r w:rsidRPr="000044A2">
              <w:rPr>
                <w:rFonts w:ascii="Arial" w:eastAsia="Arial" w:hAnsi="Arial" w:cs="Arial"/>
                <w:sz w:val="20"/>
                <w:szCs w:val="20"/>
                <w:lang w:val="en-US"/>
              </w:rPr>
              <w:t>, and procurement information is disclosed</w:t>
            </w:r>
          </w:p>
        </w:tc>
        <w:tc>
          <w:tcPr>
            <w:tcW w:w="1426" w:type="dxa"/>
            <w:shd w:val="clear" w:color="auto" w:fill="auto"/>
          </w:tcPr>
          <w:p w14:paraId="718C46D6" w14:textId="7C83BCED" w:rsidR="0055267B" w:rsidRPr="00C245BB" w:rsidRDefault="00842257">
            <w:pPr>
              <w:rPr>
                <w:rFonts w:ascii="Arial" w:eastAsia="Arial" w:hAnsi="Arial" w:cs="Arial"/>
                <w:sz w:val="20"/>
                <w:szCs w:val="20"/>
              </w:rPr>
            </w:pPr>
            <w:proofErr w:type="spellStart"/>
            <w:r w:rsidRPr="0055267B">
              <w:rPr>
                <w:rFonts w:ascii="Arial" w:eastAsia="Arial" w:hAnsi="Arial" w:cs="Arial"/>
                <w:sz w:val="20"/>
                <w:szCs w:val="20"/>
              </w:rPr>
              <w:t>September</w:t>
            </w:r>
            <w:proofErr w:type="spellEnd"/>
            <w:r w:rsidRPr="0055267B">
              <w:rPr>
                <w:rFonts w:ascii="Arial" w:eastAsia="Arial" w:hAnsi="Arial" w:cs="Arial"/>
                <w:sz w:val="20"/>
                <w:szCs w:val="20"/>
              </w:rPr>
              <w:t xml:space="preserve"> 1, 2019</w:t>
            </w:r>
          </w:p>
        </w:tc>
        <w:tc>
          <w:tcPr>
            <w:tcW w:w="1828" w:type="dxa"/>
            <w:shd w:val="clear" w:color="auto" w:fill="auto"/>
          </w:tcPr>
          <w:p w14:paraId="2D866DD0" w14:textId="0D02FCB2" w:rsidR="0055267B" w:rsidRPr="00C245BB" w:rsidRDefault="0055267B">
            <w:pPr>
              <w:jc w:val="both"/>
              <w:rPr>
                <w:rFonts w:ascii="Arial" w:eastAsia="Arial" w:hAnsi="Arial" w:cs="Arial"/>
                <w:sz w:val="20"/>
                <w:szCs w:val="20"/>
              </w:rPr>
            </w:pPr>
            <w:r w:rsidRPr="00A4027F">
              <w:rPr>
                <w:rFonts w:ascii="Arial" w:eastAsia="Arial" w:hAnsi="Arial" w:cs="Arial"/>
                <w:sz w:val="20"/>
                <w:szCs w:val="20"/>
                <w:lang w:val="en-US"/>
              </w:rPr>
              <w:t>Not achieved</w:t>
            </w:r>
          </w:p>
        </w:tc>
      </w:tr>
      <w:tr w:rsidR="009F5E2C" w:rsidRPr="00C245BB" w14:paraId="256CC468" w14:textId="77777777" w:rsidTr="0055267B">
        <w:tc>
          <w:tcPr>
            <w:tcW w:w="803" w:type="dxa"/>
            <w:shd w:val="clear" w:color="auto" w:fill="auto"/>
          </w:tcPr>
          <w:p w14:paraId="51E57236"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27.4.</w:t>
            </w:r>
          </w:p>
        </w:tc>
        <w:tc>
          <w:tcPr>
            <w:tcW w:w="5690" w:type="dxa"/>
            <w:shd w:val="clear" w:color="auto" w:fill="auto"/>
          </w:tcPr>
          <w:p w14:paraId="6A5B6425" w14:textId="74CD527D" w:rsidR="000044A2" w:rsidRPr="000044A2" w:rsidRDefault="000044A2" w:rsidP="00BD3BD2">
            <w:pPr>
              <w:jc w:val="both"/>
              <w:rPr>
                <w:rFonts w:ascii="Arial" w:eastAsia="Arial" w:hAnsi="Arial" w:cs="Arial"/>
                <w:sz w:val="20"/>
                <w:szCs w:val="20"/>
                <w:lang w:val="en-US"/>
              </w:rPr>
            </w:pPr>
            <w:r>
              <w:rPr>
                <w:rFonts w:ascii="Arial" w:eastAsia="Arial" w:hAnsi="Arial" w:cs="Arial"/>
                <w:sz w:val="20"/>
                <w:szCs w:val="20"/>
                <w:lang w:val="en-US"/>
              </w:rPr>
              <w:t>H</w:t>
            </w:r>
            <w:r w:rsidRPr="000044A2">
              <w:rPr>
                <w:rFonts w:ascii="Arial" w:eastAsia="Arial" w:hAnsi="Arial" w:cs="Arial"/>
                <w:sz w:val="20"/>
                <w:szCs w:val="20"/>
                <w:lang w:val="en-US"/>
              </w:rPr>
              <w:t>olding consultations with civil society was provided, function for consulting in real time was introduced (online consultation)</w:t>
            </w:r>
          </w:p>
        </w:tc>
        <w:tc>
          <w:tcPr>
            <w:tcW w:w="1426" w:type="dxa"/>
            <w:shd w:val="clear" w:color="auto" w:fill="auto"/>
          </w:tcPr>
          <w:p w14:paraId="4F1DDA2C" w14:textId="7FC0775C" w:rsidR="009F5E2C" w:rsidRPr="00C245BB" w:rsidRDefault="00842257">
            <w:pPr>
              <w:rPr>
                <w:rFonts w:ascii="Arial" w:eastAsia="Arial" w:hAnsi="Arial" w:cs="Arial"/>
                <w:sz w:val="20"/>
                <w:szCs w:val="20"/>
              </w:rPr>
            </w:pPr>
            <w:proofErr w:type="spellStart"/>
            <w:r w:rsidRPr="00842257">
              <w:rPr>
                <w:rFonts w:ascii="Arial" w:eastAsia="Arial" w:hAnsi="Arial" w:cs="Arial"/>
                <w:sz w:val="20"/>
                <w:szCs w:val="20"/>
              </w:rPr>
              <w:t>July</w:t>
            </w:r>
            <w:proofErr w:type="spellEnd"/>
            <w:r w:rsidRPr="00842257">
              <w:rPr>
                <w:rFonts w:ascii="Arial" w:eastAsia="Arial" w:hAnsi="Arial" w:cs="Arial"/>
                <w:sz w:val="20"/>
                <w:szCs w:val="20"/>
              </w:rPr>
              <w:t xml:space="preserve"> 1, 2019</w:t>
            </w:r>
          </w:p>
        </w:tc>
        <w:tc>
          <w:tcPr>
            <w:tcW w:w="1828" w:type="dxa"/>
            <w:shd w:val="clear" w:color="auto" w:fill="auto"/>
          </w:tcPr>
          <w:p w14:paraId="4747B80E" w14:textId="3F2FE5E2" w:rsidR="009F5E2C" w:rsidRPr="00C245BB" w:rsidRDefault="0055267B">
            <w:pPr>
              <w:jc w:val="both"/>
              <w:rPr>
                <w:rFonts w:ascii="Arial" w:eastAsia="Arial" w:hAnsi="Arial" w:cs="Arial"/>
                <w:sz w:val="20"/>
                <w:szCs w:val="20"/>
              </w:rPr>
            </w:pPr>
            <w:r>
              <w:rPr>
                <w:rFonts w:ascii="Arial" w:eastAsia="Arial" w:hAnsi="Arial" w:cs="Arial"/>
                <w:sz w:val="20"/>
                <w:szCs w:val="20"/>
                <w:lang w:val="en-US"/>
              </w:rPr>
              <w:t>Achieved</w:t>
            </w:r>
            <w:r w:rsidR="00D00A97" w:rsidRPr="00C245BB">
              <w:rPr>
                <w:rFonts w:ascii="Arial" w:eastAsia="Arial" w:hAnsi="Arial" w:cs="Arial"/>
                <w:sz w:val="20"/>
                <w:szCs w:val="20"/>
              </w:rPr>
              <w:t xml:space="preserve"> </w:t>
            </w:r>
          </w:p>
        </w:tc>
      </w:tr>
      <w:tr w:rsidR="0055267B" w:rsidRPr="00C245BB" w14:paraId="676F218D" w14:textId="77777777" w:rsidTr="0055267B">
        <w:tc>
          <w:tcPr>
            <w:tcW w:w="803" w:type="dxa"/>
            <w:shd w:val="clear" w:color="auto" w:fill="auto"/>
          </w:tcPr>
          <w:p w14:paraId="58B7A305" w14:textId="77777777" w:rsidR="0055267B" w:rsidRPr="00C245BB" w:rsidRDefault="0055267B">
            <w:pPr>
              <w:jc w:val="center"/>
              <w:rPr>
                <w:rFonts w:ascii="Arial" w:eastAsia="Arial" w:hAnsi="Arial" w:cs="Arial"/>
                <w:sz w:val="20"/>
                <w:szCs w:val="20"/>
              </w:rPr>
            </w:pPr>
            <w:r w:rsidRPr="00C245BB">
              <w:rPr>
                <w:rFonts w:ascii="Arial" w:eastAsia="Arial" w:hAnsi="Arial" w:cs="Arial"/>
                <w:sz w:val="20"/>
                <w:szCs w:val="20"/>
              </w:rPr>
              <w:t>27.5.</w:t>
            </w:r>
          </w:p>
        </w:tc>
        <w:tc>
          <w:tcPr>
            <w:tcW w:w="5690" w:type="dxa"/>
            <w:shd w:val="clear" w:color="auto" w:fill="auto"/>
          </w:tcPr>
          <w:p w14:paraId="17F5DD79" w14:textId="29F704B6" w:rsidR="000044A2" w:rsidRPr="000044A2" w:rsidRDefault="000044A2" w:rsidP="000044A2">
            <w:pPr>
              <w:jc w:val="both"/>
              <w:rPr>
                <w:rFonts w:ascii="Arial" w:eastAsia="Arial" w:hAnsi="Arial" w:cs="Arial"/>
                <w:sz w:val="20"/>
                <w:szCs w:val="20"/>
                <w:lang w:val="en-US"/>
              </w:rPr>
            </w:pPr>
            <w:r>
              <w:rPr>
                <w:rFonts w:ascii="Arial" w:eastAsia="Arial" w:hAnsi="Arial" w:cs="Arial"/>
                <w:sz w:val="20"/>
                <w:szCs w:val="20"/>
                <w:lang w:val="en-US"/>
              </w:rPr>
              <w:t>Ensured d</w:t>
            </w:r>
            <w:r w:rsidRPr="000044A2">
              <w:rPr>
                <w:rFonts w:ascii="Arial" w:eastAsia="Arial" w:hAnsi="Arial" w:cs="Arial"/>
                <w:sz w:val="20"/>
                <w:szCs w:val="20"/>
                <w:lang w:val="en-US"/>
              </w:rPr>
              <w:t xml:space="preserve">isclosure of information contained in tender announcements, contracts, complaints in machine-readable form </w:t>
            </w:r>
          </w:p>
        </w:tc>
        <w:tc>
          <w:tcPr>
            <w:tcW w:w="1426" w:type="dxa"/>
            <w:shd w:val="clear" w:color="auto" w:fill="auto"/>
          </w:tcPr>
          <w:p w14:paraId="4E3E1896" w14:textId="29C30B32" w:rsidR="0055267B" w:rsidRPr="00C245BB" w:rsidRDefault="00842257">
            <w:pPr>
              <w:rPr>
                <w:rFonts w:ascii="Arial" w:eastAsia="Arial" w:hAnsi="Arial" w:cs="Arial"/>
                <w:sz w:val="20"/>
                <w:szCs w:val="20"/>
              </w:rPr>
            </w:pPr>
            <w:proofErr w:type="spellStart"/>
            <w:r w:rsidRPr="00842257">
              <w:rPr>
                <w:rFonts w:ascii="Arial" w:eastAsia="Arial" w:hAnsi="Arial" w:cs="Arial"/>
                <w:sz w:val="20"/>
                <w:szCs w:val="20"/>
              </w:rPr>
              <w:t>August</w:t>
            </w:r>
            <w:proofErr w:type="spellEnd"/>
            <w:r w:rsidRPr="00842257">
              <w:rPr>
                <w:rFonts w:ascii="Arial" w:eastAsia="Arial" w:hAnsi="Arial" w:cs="Arial"/>
                <w:sz w:val="20"/>
                <w:szCs w:val="20"/>
              </w:rPr>
              <w:t xml:space="preserve"> 1, 2019</w:t>
            </w:r>
          </w:p>
        </w:tc>
        <w:tc>
          <w:tcPr>
            <w:tcW w:w="1828" w:type="dxa"/>
            <w:shd w:val="clear" w:color="auto" w:fill="auto"/>
          </w:tcPr>
          <w:p w14:paraId="3F422415" w14:textId="6C33DBAF" w:rsidR="0055267B" w:rsidRPr="00C245BB" w:rsidRDefault="0055267B">
            <w:pPr>
              <w:jc w:val="both"/>
              <w:rPr>
                <w:rFonts w:ascii="Arial" w:eastAsia="Arial" w:hAnsi="Arial" w:cs="Arial"/>
                <w:sz w:val="20"/>
                <w:szCs w:val="20"/>
              </w:rPr>
            </w:pPr>
            <w:r w:rsidRPr="00332D3D">
              <w:rPr>
                <w:rFonts w:ascii="Arial" w:eastAsia="Arial" w:hAnsi="Arial" w:cs="Arial"/>
                <w:sz w:val="20"/>
                <w:szCs w:val="20"/>
                <w:lang w:val="en-US"/>
              </w:rPr>
              <w:t>Not achieved</w:t>
            </w:r>
          </w:p>
        </w:tc>
      </w:tr>
      <w:tr w:rsidR="0055267B" w:rsidRPr="00C245BB" w14:paraId="26128C01" w14:textId="77777777" w:rsidTr="0055267B">
        <w:tc>
          <w:tcPr>
            <w:tcW w:w="803" w:type="dxa"/>
            <w:shd w:val="clear" w:color="auto" w:fill="auto"/>
          </w:tcPr>
          <w:p w14:paraId="2D671BF4" w14:textId="77777777" w:rsidR="0055267B" w:rsidRPr="00C245BB" w:rsidRDefault="0055267B">
            <w:pPr>
              <w:jc w:val="center"/>
              <w:rPr>
                <w:rFonts w:ascii="Arial" w:eastAsia="Arial" w:hAnsi="Arial" w:cs="Arial"/>
                <w:sz w:val="20"/>
                <w:szCs w:val="20"/>
              </w:rPr>
            </w:pPr>
            <w:r w:rsidRPr="00C245BB">
              <w:rPr>
                <w:rFonts w:ascii="Arial" w:eastAsia="Arial" w:hAnsi="Arial" w:cs="Arial"/>
                <w:sz w:val="20"/>
                <w:szCs w:val="20"/>
              </w:rPr>
              <w:t>27.7.</w:t>
            </w:r>
          </w:p>
        </w:tc>
        <w:tc>
          <w:tcPr>
            <w:tcW w:w="5690" w:type="dxa"/>
            <w:shd w:val="clear" w:color="auto" w:fill="auto"/>
          </w:tcPr>
          <w:p w14:paraId="67A83189" w14:textId="03E28325" w:rsidR="000044A2" w:rsidRPr="000044A2" w:rsidRDefault="004F09B4" w:rsidP="00BD3BD2">
            <w:pPr>
              <w:jc w:val="both"/>
              <w:rPr>
                <w:rFonts w:ascii="Arial" w:eastAsia="Arial" w:hAnsi="Arial" w:cs="Arial"/>
                <w:sz w:val="20"/>
                <w:szCs w:val="20"/>
                <w:highlight w:val="white"/>
                <w:lang w:val="en-US"/>
              </w:rPr>
            </w:pPr>
            <w:r>
              <w:rPr>
                <w:rFonts w:ascii="Arial" w:eastAsia="Arial" w:hAnsi="Arial" w:cs="Arial"/>
                <w:sz w:val="20"/>
                <w:szCs w:val="20"/>
                <w:lang w:val="en-US"/>
              </w:rPr>
              <w:t xml:space="preserve">Introduced </w:t>
            </w:r>
            <w:r w:rsidR="000044A2">
              <w:rPr>
                <w:rFonts w:ascii="Arial" w:eastAsia="Arial" w:hAnsi="Arial" w:cs="Arial"/>
                <w:sz w:val="20"/>
                <w:szCs w:val="20"/>
                <w:lang w:val="en-US"/>
              </w:rPr>
              <w:t>function to simplify</w:t>
            </w:r>
            <w:r w:rsidR="000044A2" w:rsidRPr="000044A2">
              <w:rPr>
                <w:rFonts w:ascii="Arial" w:eastAsia="Arial" w:hAnsi="Arial" w:cs="Arial"/>
                <w:sz w:val="20"/>
                <w:szCs w:val="20"/>
                <w:lang w:val="en-US"/>
              </w:rPr>
              <w:t xml:space="preserve"> audit and public monitoring of public procurement</w:t>
            </w:r>
          </w:p>
        </w:tc>
        <w:tc>
          <w:tcPr>
            <w:tcW w:w="1426" w:type="dxa"/>
            <w:shd w:val="clear" w:color="auto" w:fill="auto"/>
          </w:tcPr>
          <w:p w14:paraId="0BF6A50B" w14:textId="79F50FB5" w:rsidR="0055267B" w:rsidRPr="00C245BB" w:rsidRDefault="00842257">
            <w:pPr>
              <w:rPr>
                <w:rFonts w:ascii="Arial" w:eastAsia="Arial" w:hAnsi="Arial" w:cs="Arial"/>
                <w:sz w:val="20"/>
                <w:szCs w:val="20"/>
              </w:rPr>
            </w:pPr>
            <w:proofErr w:type="spellStart"/>
            <w:r w:rsidRPr="00842257">
              <w:rPr>
                <w:rFonts w:ascii="Arial" w:eastAsia="Arial" w:hAnsi="Arial" w:cs="Arial"/>
                <w:sz w:val="20"/>
                <w:szCs w:val="20"/>
              </w:rPr>
              <w:t>July</w:t>
            </w:r>
            <w:proofErr w:type="spellEnd"/>
            <w:r w:rsidRPr="00842257">
              <w:rPr>
                <w:rFonts w:ascii="Arial" w:eastAsia="Arial" w:hAnsi="Arial" w:cs="Arial"/>
                <w:sz w:val="20"/>
                <w:szCs w:val="20"/>
              </w:rPr>
              <w:t xml:space="preserve"> 1, 2019</w:t>
            </w:r>
          </w:p>
        </w:tc>
        <w:tc>
          <w:tcPr>
            <w:tcW w:w="1828" w:type="dxa"/>
            <w:shd w:val="clear" w:color="auto" w:fill="auto"/>
          </w:tcPr>
          <w:p w14:paraId="10263D83" w14:textId="69CE1413" w:rsidR="0055267B" w:rsidRPr="00C245BB" w:rsidRDefault="0055267B">
            <w:pPr>
              <w:jc w:val="both"/>
              <w:rPr>
                <w:rFonts w:ascii="Arial" w:eastAsia="Arial" w:hAnsi="Arial" w:cs="Arial"/>
                <w:sz w:val="20"/>
                <w:szCs w:val="20"/>
              </w:rPr>
            </w:pPr>
            <w:r w:rsidRPr="00332D3D">
              <w:rPr>
                <w:rFonts w:ascii="Arial" w:eastAsia="Arial" w:hAnsi="Arial" w:cs="Arial"/>
                <w:sz w:val="20"/>
                <w:szCs w:val="20"/>
                <w:lang w:val="en-US"/>
              </w:rPr>
              <w:t>Not achieved</w:t>
            </w:r>
          </w:p>
        </w:tc>
      </w:tr>
      <w:tr w:rsidR="0055267B" w:rsidRPr="00C245BB" w14:paraId="4BE9C357" w14:textId="77777777" w:rsidTr="0055267B">
        <w:tc>
          <w:tcPr>
            <w:tcW w:w="803" w:type="dxa"/>
            <w:shd w:val="clear" w:color="auto" w:fill="auto"/>
          </w:tcPr>
          <w:p w14:paraId="3091CBCB" w14:textId="77777777" w:rsidR="0055267B" w:rsidRPr="00C245BB" w:rsidRDefault="0055267B">
            <w:pPr>
              <w:jc w:val="center"/>
              <w:rPr>
                <w:rFonts w:ascii="Arial" w:eastAsia="Arial" w:hAnsi="Arial" w:cs="Arial"/>
                <w:sz w:val="20"/>
                <w:szCs w:val="20"/>
              </w:rPr>
            </w:pPr>
            <w:r w:rsidRPr="00C245BB">
              <w:rPr>
                <w:rFonts w:ascii="Arial" w:eastAsia="Arial" w:hAnsi="Arial" w:cs="Arial"/>
                <w:sz w:val="20"/>
                <w:szCs w:val="20"/>
              </w:rPr>
              <w:t>27.8.</w:t>
            </w:r>
          </w:p>
        </w:tc>
        <w:tc>
          <w:tcPr>
            <w:tcW w:w="5690" w:type="dxa"/>
            <w:shd w:val="clear" w:color="auto" w:fill="auto"/>
          </w:tcPr>
          <w:p w14:paraId="644404E2" w14:textId="3E527F21" w:rsidR="004F09B4" w:rsidRPr="004F09B4" w:rsidRDefault="004F09B4" w:rsidP="004F09B4">
            <w:pPr>
              <w:jc w:val="both"/>
              <w:rPr>
                <w:rFonts w:ascii="Arial" w:eastAsia="Arial" w:hAnsi="Arial" w:cs="Arial"/>
                <w:sz w:val="20"/>
                <w:szCs w:val="20"/>
                <w:lang w:val="en-US"/>
              </w:rPr>
            </w:pPr>
            <w:r>
              <w:rPr>
                <w:rFonts w:ascii="Arial" w:eastAsia="Arial" w:hAnsi="Arial" w:cs="Arial"/>
                <w:sz w:val="20"/>
                <w:szCs w:val="20"/>
                <w:lang w:val="en-US"/>
              </w:rPr>
              <w:t>S</w:t>
            </w:r>
            <w:r w:rsidRPr="004F09B4">
              <w:rPr>
                <w:rFonts w:ascii="Arial" w:eastAsia="Arial" w:hAnsi="Arial" w:cs="Arial"/>
                <w:sz w:val="20"/>
                <w:szCs w:val="20"/>
                <w:lang w:val="en-US"/>
              </w:rPr>
              <w:t xml:space="preserve">ystem for collecting and disclosing public procurement statistics has been improved, involving a large number of developers </w:t>
            </w:r>
            <w:r>
              <w:rPr>
                <w:rFonts w:ascii="Arial" w:eastAsia="Arial" w:hAnsi="Arial" w:cs="Arial"/>
                <w:sz w:val="20"/>
                <w:szCs w:val="20"/>
                <w:lang w:val="en-US"/>
              </w:rPr>
              <w:t>to improve</w:t>
            </w:r>
            <w:r w:rsidRPr="004F09B4">
              <w:rPr>
                <w:rFonts w:ascii="Arial" w:eastAsia="Arial" w:hAnsi="Arial" w:cs="Arial"/>
                <w:sz w:val="20"/>
                <w:szCs w:val="20"/>
                <w:lang w:val="en-US"/>
              </w:rPr>
              <w:t xml:space="preserve"> analytical capabilities of the web portal.</w:t>
            </w:r>
          </w:p>
        </w:tc>
        <w:tc>
          <w:tcPr>
            <w:tcW w:w="1426" w:type="dxa"/>
            <w:shd w:val="clear" w:color="auto" w:fill="auto"/>
          </w:tcPr>
          <w:p w14:paraId="207C3FA6" w14:textId="28D89E6E" w:rsidR="0055267B" w:rsidRPr="00C245BB" w:rsidRDefault="00842257">
            <w:pPr>
              <w:rPr>
                <w:rFonts w:ascii="Arial" w:eastAsia="Arial" w:hAnsi="Arial" w:cs="Arial"/>
                <w:sz w:val="20"/>
                <w:szCs w:val="20"/>
              </w:rPr>
            </w:pPr>
            <w:proofErr w:type="spellStart"/>
            <w:r w:rsidRPr="00842257">
              <w:rPr>
                <w:rFonts w:ascii="Arial" w:eastAsia="Arial" w:hAnsi="Arial" w:cs="Arial"/>
                <w:sz w:val="20"/>
                <w:szCs w:val="20"/>
              </w:rPr>
              <w:t>April</w:t>
            </w:r>
            <w:proofErr w:type="spellEnd"/>
            <w:r w:rsidRPr="00842257">
              <w:rPr>
                <w:rFonts w:ascii="Arial" w:eastAsia="Arial" w:hAnsi="Arial" w:cs="Arial"/>
                <w:sz w:val="20"/>
                <w:szCs w:val="20"/>
              </w:rPr>
              <w:t xml:space="preserve"> 1, 2019</w:t>
            </w:r>
          </w:p>
        </w:tc>
        <w:tc>
          <w:tcPr>
            <w:tcW w:w="1828" w:type="dxa"/>
            <w:shd w:val="clear" w:color="auto" w:fill="auto"/>
          </w:tcPr>
          <w:p w14:paraId="59A28C35" w14:textId="6AFCA49C" w:rsidR="0055267B" w:rsidRPr="00C245BB" w:rsidRDefault="0055267B">
            <w:pPr>
              <w:jc w:val="both"/>
              <w:rPr>
                <w:rFonts w:ascii="Arial" w:eastAsia="Arial" w:hAnsi="Arial" w:cs="Arial"/>
                <w:sz w:val="20"/>
                <w:szCs w:val="20"/>
              </w:rPr>
            </w:pPr>
            <w:r w:rsidRPr="00332D3D">
              <w:rPr>
                <w:rFonts w:ascii="Arial" w:eastAsia="Arial" w:hAnsi="Arial" w:cs="Arial"/>
                <w:sz w:val="20"/>
                <w:szCs w:val="20"/>
                <w:lang w:val="en-US"/>
              </w:rPr>
              <w:t>Not achieved</w:t>
            </w:r>
          </w:p>
        </w:tc>
      </w:tr>
    </w:tbl>
    <w:p w14:paraId="61F7C4A2" w14:textId="77777777" w:rsidR="009F5E2C" w:rsidRPr="00C245BB" w:rsidRDefault="009F5E2C">
      <w:pPr>
        <w:spacing w:after="0"/>
        <w:rPr>
          <w:rFonts w:ascii="Arial" w:eastAsia="Arial" w:hAnsi="Arial" w:cs="Arial"/>
          <w:b/>
          <w:sz w:val="24"/>
          <w:szCs w:val="24"/>
        </w:rPr>
      </w:pPr>
    </w:p>
    <w:p w14:paraId="793F677F" w14:textId="3E21B5AC" w:rsidR="009F5E2C" w:rsidRPr="00C245BB" w:rsidRDefault="0055267B">
      <w:pPr>
        <w:spacing w:after="0"/>
        <w:rPr>
          <w:rFonts w:ascii="Arial" w:eastAsia="Arial" w:hAnsi="Arial" w:cs="Arial"/>
          <w:b/>
          <w:sz w:val="24"/>
          <w:szCs w:val="24"/>
        </w:rPr>
      </w:pPr>
      <w:r>
        <w:rPr>
          <w:rFonts w:ascii="Arial" w:eastAsia="Arial" w:hAnsi="Arial" w:cs="Arial"/>
          <w:b/>
          <w:sz w:val="24"/>
          <w:szCs w:val="24"/>
          <w:lang w:val="en-US"/>
        </w:rPr>
        <w:t>Recommendations</w:t>
      </w:r>
      <w:r w:rsidR="00D00A97" w:rsidRPr="00C245BB">
        <w:rPr>
          <w:rFonts w:ascii="Arial" w:eastAsia="Arial" w:hAnsi="Arial" w:cs="Arial"/>
          <w:b/>
          <w:sz w:val="24"/>
          <w:szCs w:val="24"/>
        </w:rPr>
        <w:t>:</w:t>
      </w:r>
    </w:p>
    <w:p w14:paraId="10725B84" w14:textId="1050A1EF" w:rsidR="009F5E2C" w:rsidRPr="004F09B4" w:rsidRDefault="004F09B4" w:rsidP="004F09B4">
      <w:pPr>
        <w:numPr>
          <w:ilvl w:val="0"/>
          <w:numId w:val="40"/>
        </w:numPr>
        <w:pBdr>
          <w:top w:val="nil"/>
          <w:left w:val="nil"/>
          <w:bottom w:val="nil"/>
          <w:right w:val="nil"/>
          <w:between w:val="nil"/>
        </w:pBdr>
        <w:spacing w:after="0"/>
        <w:jc w:val="both"/>
        <w:rPr>
          <w:rFonts w:ascii="Arial" w:eastAsia="Arial" w:hAnsi="Arial" w:cs="Arial"/>
          <w:color w:val="000000"/>
          <w:sz w:val="24"/>
          <w:szCs w:val="24"/>
          <w:lang w:val="en-US"/>
        </w:rPr>
      </w:pPr>
      <w:r w:rsidRPr="004F09B4">
        <w:rPr>
          <w:rFonts w:ascii="Arial" w:eastAsia="Arial" w:hAnsi="Arial" w:cs="Arial"/>
          <w:color w:val="000000"/>
          <w:sz w:val="24"/>
          <w:szCs w:val="24"/>
          <w:lang w:val="en-US"/>
        </w:rPr>
        <w:t xml:space="preserve">It is recommended that the following </w:t>
      </w:r>
      <w:r>
        <w:rPr>
          <w:rFonts w:ascii="Arial" w:eastAsia="Arial" w:hAnsi="Arial" w:cs="Arial"/>
          <w:color w:val="000000"/>
          <w:sz w:val="24"/>
          <w:szCs w:val="24"/>
          <w:lang w:val="en-US"/>
        </w:rPr>
        <w:t>amendments be introduced</w:t>
      </w:r>
      <w:r w:rsidRPr="004F09B4">
        <w:rPr>
          <w:rFonts w:ascii="Arial" w:eastAsia="Arial" w:hAnsi="Arial" w:cs="Arial"/>
          <w:color w:val="000000"/>
          <w:sz w:val="24"/>
          <w:szCs w:val="24"/>
          <w:lang w:val="en-US"/>
        </w:rPr>
        <w:t xml:space="preserve"> to the Law of the Kyrgyz Republic “On Public Procurement”:</w:t>
      </w:r>
    </w:p>
    <w:p w14:paraId="6174E8F6" w14:textId="1C9E8828" w:rsidR="004F09B4" w:rsidRPr="004F09B4" w:rsidRDefault="004F09B4" w:rsidP="004F09B4">
      <w:pPr>
        <w:numPr>
          <w:ilvl w:val="1"/>
          <w:numId w:val="40"/>
        </w:numPr>
        <w:pBdr>
          <w:top w:val="nil"/>
          <w:left w:val="nil"/>
          <w:bottom w:val="nil"/>
          <w:right w:val="nil"/>
          <w:between w:val="nil"/>
        </w:pBdr>
        <w:spacing w:after="0"/>
        <w:jc w:val="both"/>
        <w:rPr>
          <w:rFonts w:ascii="Arial" w:eastAsia="Arial" w:hAnsi="Arial" w:cs="Arial"/>
          <w:color w:val="000000"/>
          <w:sz w:val="24"/>
          <w:szCs w:val="24"/>
          <w:lang w:val="en-US"/>
        </w:rPr>
      </w:pPr>
      <w:r w:rsidRPr="004F09B4">
        <w:rPr>
          <w:rFonts w:ascii="Arial" w:eastAsia="Arial" w:hAnsi="Arial" w:cs="Arial"/>
          <w:color w:val="000000"/>
          <w:sz w:val="24"/>
          <w:szCs w:val="24"/>
          <w:lang w:val="en-US"/>
        </w:rPr>
        <w:t>Introduce requirements for publication of full text of procurement contract</w:t>
      </w:r>
      <w:r>
        <w:rPr>
          <w:rFonts w:ascii="Arial" w:eastAsia="Arial" w:hAnsi="Arial" w:cs="Arial"/>
          <w:color w:val="000000"/>
          <w:sz w:val="24"/>
          <w:szCs w:val="24"/>
          <w:lang w:val="en-US"/>
        </w:rPr>
        <w:t>s, amendments to</w:t>
      </w:r>
      <w:r w:rsidRPr="004F09B4">
        <w:rPr>
          <w:rFonts w:ascii="Arial" w:eastAsia="Arial" w:hAnsi="Arial" w:cs="Arial"/>
          <w:color w:val="000000"/>
          <w:sz w:val="24"/>
          <w:szCs w:val="24"/>
          <w:lang w:val="en-US"/>
        </w:rPr>
        <w:t xml:space="preserve"> contract</w:t>
      </w:r>
      <w:r>
        <w:rPr>
          <w:rFonts w:ascii="Arial" w:eastAsia="Arial" w:hAnsi="Arial" w:cs="Arial"/>
          <w:color w:val="000000"/>
          <w:sz w:val="24"/>
          <w:szCs w:val="24"/>
          <w:lang w:val="en-US"/>
        </w:rPr>
        <w:t>s and reports on execution of</w:t>
      </w:r>
      <w:r w:rsidRPr="004F09B4">
        <w:rPr>
          <w:rFonts w:ascii="Arial" w:eastAsia="Arial" w:hAnsi="Arial" w:cs="Arial"/>
          <w:color w:val="000000"/>
          <w:sz w:val="24"/>
          <w:szCs w:val="24"/>
          <w:lang w:val="en-US"/>
        </w:rPr>
        <w:t xml:space="preserve"> contract</w:t>
      </w:r>
      <w:r>
        <w:rPr>
          <w:rFonts w:ascii="Arial" w:eastAsia="Arial" w:hAnsi="Arial" w:cs="Arial"/>
          <w:color w:val="000000"/>
          <w:sz w:val="24"/>
          <w:szCs w:val="24"/>
          <w:lang w:val="en-US"/>
        </w:rPr>
        <w:t>s</w:t>
      </w:r>
      <w:r w:rsidRPr="004F09B4">
        <w:rPr>
          <w:rFonts w:ascii="Arial" w:eastAsia="Arial" w:hAnsi="Arial" w:cs="Arial"/>
          <w:color w:val="000000"/>
          <w:sz w:val="24"/>
          <w:szCs w:val="24"/>
          <w:lang w:val="en-US"/>
        </w:rPr>
        <w:t xml:space="preserve"> (acts of acceptance of work /services, information </w:t>
      </w:r>
      <w:r>
        <w:rPr>
          <w:rFonts w:ascii="Arial" w:eastAsia="Arial" w:hAnsi="Arial" w:cs="Arial"/>
          <w:color w:val="000000"/>
          <w:sz w:val="24"/>
          <w:szCs w:val="24"/>
          <w:lang w:val="en-US"/>
        </w:rPr>
        <w:t>on payments made, reports on</w:t>
      </w:r>
      <w:r w:rsidRPr="004F09B4">
        <w:rPr>
          <w:rFonts w:ascii="Arial" w:eastAsia="Arial" w:hAnsi="Arial" w:cs="Arial"/>
          <w:color w:val="000000"/>
          <w:sz w:val="24"/>
          <w:szCs w:val="24"/>
          <w:lang w:val="en-US"/>
        </w:rPr>
        <w:t xml:space="preserve"> results of technical supervision or technical control and / or testing, etc.</w:t>
      </w:r>
      <w:proofErr w:type="gramStart"/>
      <w:r w:rsidRPr="004F09B4">
        <w:rPr>
          <w:rFonts w:ascii="Arial" w:eastAsia="Arial" w:hAnsi="Arial" w:cs="Arial"/>
          <w:color w:val="000000"/>
          <w:sz w:val="24"/>
          <w:szCs w:val="24"/>
          <w:lang w:val="en-US"/>
        </w:rPr>
        <w:t>) ;</w:t>
      </w:r>
      <w:proofErr w:type="gramEnd"/>
    </w:p>
    <w:p w14:paraId="11E83CC6" w14:textId="08DA3270" w:rsidR="004F09B4" w:rsidRPr="004F09B4" w:rsidRDefault="004F09B4" w:rsidP="004F09B4">
      <w:pPr>
        <w:numPr>
          <w:ilvl w:val="1"/>
          <w:numId w:val="40"/>
        </w:numPr>
        <w:pBdr>
          <w:top w:val="nil"/>
          <w:left w:val="nil"/>
          <w:bottom w:val="nil"/>
          <w:right w:val="nil"/>
          <w:between w:val="nil"/>
        </w:pBdr>
        <w:spacing w:after="0"/>
        <w:jc w:val="both"/>
        <w:rPr>
          <w:rFonts w:ascii="Arial" w:eastAsia="Arial" w:hAnsi="Arial" w:cs="Arial"/>
          <w:color w:val="000000"/>
          <w:sz w:val="24"/>
          <w:szCs w:val="24"/>
          <w:lang w:val="en-US"/>
        </w:rPr>
      </w:pPr>
      <w:r w:rsidRPr="004F09B4">
        <w:rPr>
          <w:rFonts w:ascii="Arial" w:eastAsia="Arial" w:hAnsi="Arial" w:cs="Arial"/>
          <w:color w:val="000000"/>
          <w:sz w:val="24"/>
          <w:szCs w:val="24"/>
          <w:lang w:val="en-US"/>
        </w:rPr>
        <w:t>Establish requirements for storage of data from the public procurement web portal for a period of at least 10 years.</w:t>
      </w:r>
    </w:p>
    <w:p w14:paraId="63AD958E" w14:textId="4E19FCC2" w:rsidR="00BD3BD2" w:rsidRPr="00BD3BD2" w:rsidRDefault="00BD3BD2" w:rsidP="00BD3BD2">
      <w:pPr>
        <w:numPr>
          <w:ilvl w:val="0"/>
          <w:numId w:val="40"/>
        </w:numPr>
        <w:pBdr>
          <w:top w:val="nil"/>
          <w:left w:val="nil"/>
          <w:bottom w:val="nil"/>
          <w:right w:val="nil"/>
          <w:between w:val="nil"/>
        </w:pBdr>
        <w:spacing w:after="0"/>
        <w:jc w:val="both"/>
        <w:rPr>
          <w:rFonts w:ascii="Arial" w:eastAsia="Arial" w:hAnsi="Arial" w:cs="Arial"/>
          <w:color w:val="000000"/>
          <w:sz w:val="24"/>
          <w:szCs w:val="24"/>
          <w:lang w:val="en-US"/>
        </w:rPr>
      </w:pPr>
      <w:r w:rsidRPr="00BD3BD2">
        <w:rPr>
          <w:rFonts w:ascii="Arial" w:eastAsia="Arial" w:hAnsi="Arial" w:cs="Arial"/>
          <w:color w:val="000000"/>
          <w:sz w:val="24"/>
          <w:szCs w:val="24"/>
          <w:lang w:val="en-US"/>
        </w:rPr>
        <w:t xml:space="preserve">It is recommended </w:t>
      </w:r>
      <w:r>
        <w:rPr>
          <w:rFonts w:ascii="Arial" w:eastAsia="Arial" w:hAnsi="Arial" w:cs="Arial"/>
          <w:color w:val="000000"/>
          <w:sz w:val="24"/>
          <w:szCs w:val="24"/>
          <w:lang w:val="en-US"/>
        </w:rPr>
        <w:t>to ensure</w:t>
      </w:r>
      <w:r w:rsidRPr="00BD3BD2">
        <w:rPr>
          <w:rFonts w:ascii="Arial" w:eastAsia="Arial" w:hAnsi="Arial" w:cs="Arial"/>
          <w:color w:val="000000"/>
          <w:sz w:val="24"/>
          <w:szCs w:val="24"/>
          <w:lang w:val="en-US"/>
        </w:rPr>
        <w:t xml:space="preserve"> public access to public procurement monitoring and reporting module (Business Intelligence Module).</w:t>
      </w:r>
    </w:p>
    <w:p w14:paraId="154F5BFA" w14:textId="35FA022E" w:rsidR="00BD3BD2" w:rsidRPr="00BD3BD2" w:rsidRDefault="00BD3BD2" w:rsidP="00BD3BD2">
      <w:pPr>
        <w:numPr>
          <w:ilvl w:val="0"/>
          <w:numId w:val="40"/>
        </w:numPr>
        <w:pBdr>
          <w:top w:val="nil"/>
          <w:left w:val="nil"/>
          <w:bottom w:val="nil"/>
          <w:right w:val="nil"/>
          <w:between w:val="nil"/>
        </w:pBdr>
        <w:spacing w:after="0"/>
        <w:jc w:val="both"/>
        <w:rPr>
          <w:rFonts w:ascii="Arial" w:eastAsia="Arial" w:hAnsi="Arial" w:cs="Arial"/>
          <w:color w:val="000000"/>
          <w:sz w:val="24"/>
          <w:szCs w:val="24"/>
          <w:lang w:val="en-US"/>
        </w:rPr>
      </w:pPr>
      <w:r w:rsidRPr="00BD3BD2">
        <w:rPr>
          <w:rFonts w:ascii="Arial" w:eastAsia="Arial" w:hAnsi="Arial" w:cs="Arial"/>
          <w:color w:val="000000"/>
          <w:sz w:val="24"/>
          <w:szCs w:val="24"/>
          <w:lang w:val="en-US"/>
        </w:rPr>
        <w:t xml:space="preserve">It is recommended to </w:t>
      </w:r>
      <w:r>
        <w:rPr>
          <w:rFonts w:ascii="Arial" w:eastAsia="Arial" w:hAnsi="Arial" w:cs="Arial"/>
          <w:color w:val="000000"/>
          <w:sz w:val="24"/>
          <w:szCs w:val="24"/>
          <w:lang w:val="en-US"/>
        </w:rPr>
        <w:t>introduce the function</w:t>
      </w:r>
      <w:r w:rsidRPr="00BD3BD2">
        <w:rPr>
          <w:rFonts w:ascii="Arial" w:eastAsia="Arial" w:hAnsi="Arial" w:cs="Arial"/>
          <w:color w:val="000000"/>
          <w:sz w:val="24"/>
          <w:szCs w:val="24"/>
          <w:lang w:val="en-US"/>
        </w:rPr>
        <w:t xml:space="preserve"> for disclosing information contained in procurement contracts and complaints in a machine-readable form.</w:t>
      </w:r>
    </w:p>
    <w:p w14:paraId="431D4354" w14:textId="4F64CC21" w:rsidR="00BD3BD2" w:rsidRPr="00BD3BD2" w:rsidRDefault="00BD3BD2" w:rsidP="00BD3BD2">
      <w:pPr>
        <w:numPr>
          <w:ilvl w:val="0"/>
          <w:numId w:val="40"/>
        </w:numPr>
        <w:pBdr>
          <w:top w:val="nil"/>
          <w:left w:val="nil"/>
          <w:bottom w:val="nil"/>
          <w:right w:val="nil"/>
          <w:between w:val="nil"/>
        </w:pBdr>
        <w:spacing w:after="0"/>
        <w:jc w:val="both"/>
        <w:rPr>
          <w:rFonts w:ascii="Arial" w:eastAsia="Arial" w:hAnsi="Arial" w:cs="Arial"/>
          <w:color w:val="000000"/>
          <w:sz w:val="24"/>
          <w:szCs w:val="24"/>
          <w:lang w:val="en-US"/>
        </w:rPr>
      </w:pPr>
      <w:r w:rsidRPr="00BD3BD2">
        <w:rPr>
          <w:rFonts w:ascii="Arial" w:eastAsia="Arial" w:hAnsi="Arial" w:cs="Arial"/>
          <w:color w:val="000000"/>
          <w:sz w:val="24"/>
          <w:szCs w:val="24"/>
          <w:lang w:val="en-US"/>
        </w:rPr>
        <w:t xml:space="preserve">It is recommended </w:t>
      </w:r>
      <w:r>
        <w:rPr>
          <w:rFonts w:ascii="Arial" w:eastAsia="Arial" w:hAnsi="Arial" w:cs="Arial"/>
          <w:color w:val="000000"/>
          <w:sz w:val="24"/>
          <w:szCs w:val="24"/>
          <w:lang w:val="en-US"/>
        </w:rPr>
        <w:t>to</w:t>
      </w:r>
      <w:r w:rsidRPr="00BD3BD2">
        <w:rPr>
          <w:rFonts w:ascii="Arial" w:eastAsia="Arial" w:hAnsi="Arial" w:cs="Arial"/>
          <w:color w:val="000000"/>
          <w:sz w:val="24"/>
          <w:szCs w:val="24"/>
          <w:lang w:val="en-US"/>
        </w:rPr>
        <w:t xml:space="preserve"> provide open access to the API and related documentation.</w:t>
      </w:r>
    </w:p>
    <w:p w14:paraId="69898D87" w14:textId="77777777" w:rsidR="009F5E2C" w:rsidRPr="00BD3BD2" w:rsidRDefault="009F5E2C">
      <w:pPr>
        <w:pBdr>
          <w:top w:val="nil"/>
          <w:left w:val="nil"/>
          <w:bottom w:val="nil"/>
          <w:right w:val="nil"/>
          <w:between w:val="nil"/>
        </w:pBdr>
        <w:spacing w:after="0"/>
        <w:ind w:left="720" w:hanging="720"/>
        <w:jc w:val="both"/>
        <w:rPr>
          <w:rFonts w:ascii="Arial" w:eastAsia="Arial" w:hAnsi="Arial" w:cs="Arial"/>
          <w:color w:val="000000"/>
          <w:sz w:val="24"/>
          <w:szCs w:val="24"/>
          <w:lang w:val="en-US"/>
        </w:rPr>
      </w:pPr>
    </w:p>
    <w:p w14:paraId="314EC6E8" w14:textId="6B5B4F0E" w:rsidR="006174E4" w:rsidRDefault="00BD3BD2">
      <w:pPr>
        <w:jc w:val="both"/>
        <w:rPr>
          <w:rFonts w:ascii="Arial" w:eastAsia="Arial" w:hAnsi="Arial" w:cs="Arial"/>
          <w:color w:val="2E74B5" w:themeColor="accent1" w:themeShade="BF"/>
          <w:sz w:val="24"/>
          <w:szCs w:val="24"/>
          <w:lang w:val="en-US"/>
        </w:rPr>
      </w:pPr>
      <w:r>
        <w:rPr>
          <w:rFonts w:ascii="Arial" w:eastAsia="Arial" w:hAnsi="Arial" w:cs="Arial"/>
          <w:color w:val="2E74B5" w:themeColor="accent1" w:themeShade="BF"/>
          <w:sz w:val="24"/>
          <w:szCs w:val="24"/>
          <w:lang w:val="en-US"/>
        </w:rPr>
        <w:t xml:space="preserve">Commitment </w:t>
      </w:r>
      <w:r w:rsidR="006174E4" w:rsidRPr="006174E4">
        <w:rPr>
          <w:rFonts w:ascii="Arial" w:eastAsia="Arial" w:hAnsi="Arial" w:cs="Arial"/>
          <w:color w:val="2E74B5" w:themeColor="accent1" w:themeShade="BF"/>
          <w:sz w:val="24"/>
          <w:szCs w:val="24"/>
          <w:lang w:val="en-US"/>
        </w:rPr>
        <w:t xml:space="preserve">№11. Ensuring budget transparency of the local budgets and consideration the interests of local communities in the budget process </w:t>
      </w:r>
    </w:p>
    <w:p w14:paraId="013FEF5B" w14:textId="35426033" w:rsidR="009F5E2C" w:rsidRPr="00BD3BD2" w:rsidRDefault="00A51A4C">
      <w:pPr>
        <w:jc w:val="both"/>
        <w:rPr>
          <w:rFonts w:ascii="Arial" w:eastAsia="Arial" w:hAnsi="Arial" w:cs="Arial"/>
          <w:sz w:val="24"/>
          <w:szCs w:val="24"/>
          <w:lang w:val="en-US"/>
        </w:rPr>
      </w:pPr>
      <w:r w:rsidRPr="00BD3BD2">
        <w:rPr>
          <w:rFonts w:ascii="Arial" w:eastAsia="Arial" w:hAnsi="Arial" w:cs="Arial"/>
          <w:b/>
          <w:sz w:val="24"/>
          <w:szCs w:val="24"/>
          <w:lang w:val="en-US"/>
        </w:rPr>
        <w:t>Responsible State Agency</w:t>
      </w:r>
      <w:r w:rsidR="00D00A97" w:rsidRPr="00BD3BD2">
        <w:rPr>
          <w:rFonts w:ascii="Arial" w:eastAsia="Arial" w:hAnsi="Arial" w:cs="Arial"/>
          <w:sz w:val="24"/>
          <w:szCs w:val="24"/>
          <w:lang w:val="en-US"/>
        </w:rPr>
        <w:t xml:space="preserve">: </w:t>
      </w:r>
      <w:r w:rsidR="00BD3BD2" w:rsidRPr="00BD3BD2">
        <w:rPr>
          <w:rFonts w:ascii="Arial" w:eastAsia="Arial" w:hAnsi="Arial" w:cs="Arial"/>
          <w:sz w:val="24"/>
          <w:szCs w:val="24"/>
          <w:lang w:val="en-US"/>
        </w:rPr>
        <w:t xml:space="preserve">Ministry of Finance of the Kyrgyz Republic </w:t>
      </w:r>
      <w:r w:rsidR="00D00A97" w:rsidRPr="00BD3BD2">
        <w:rPr>
          <w:rFonts w:ascii="Arial" w:eastAsia="Arial" w:hAnsi="Arial" w:cs="Arial"/>
          <w:sz w:val="24"/>
          <w:szCs w:val="24"/>
          <w:lang w:val="en-US"/>
        </w:rPr>
        <w:t>(</w:t>
      </w:r>
      <w:r w:rsidR="00BD3BD2">
        <w:rPr>
          <w:rFonts w:ascii="Arial" w:eastAsia="Arial" w:hAnsi="Arial" w:cs="Arial"/>
          <w:sz w:val="24"/>
          <w:szCs w:val="24"/>
          <w:lang w:val="en-US"/>
        </w:rPr>
        <w:t>further</w:t>
      </w:r>
      <w:r w:rsidR="00D00A97" w:rsidRPr="00BD3BD2">
        <w:rPr>
          <w:rFonts w:ascii="Arial" w:eastAsia="Arial" w:hAnsi="Arial" w:cs="Arial"/>
          <w:sz w:val="24"/>
          <w:szCs w:val="24"/>
          <w:lang w:val="en-US"/>
        </w:rPr>
        <w:t xml:space="preserve"> - </w:t>
      </w:r>
      <w:proofErr w:type="spellStart"/>
      <w:r w:rsidR="00BD3BD2">
        <w:rPr>
          <w:rFonts w:ascii="Arial" w:eastAsia="Arial" w:hAnsi="Arial" w:cs="Arial"/>
          <w:sz w:val="24"/>
          <w:szCs w:val="24"/>
          <w:lang w:val="en-US"/>
        </w:rPr>
        <w:t>MoF</w:t>
      </w:r>
      <w:proofErr w:type="spellEnd"/>
      <w:r w:rsidR="00D00A97" w:rsidRPr="00BD3BD2">
        <w:rPr>
          <w:rFonts w:ascii="Arial" w:eastAsia="Arial" w:hAnsi="Arial" w:cs="Arial"/>
          <w:sz w:val="24"/>
          <w:szCs w:val="24"/>
          <w:lang w:val="en-US"/>
        </w:rPr>
        <w:t xml:space="preserve">). </w:t>
      </w:r>
    </w:p>
    <w:p w14:paraId="6B21F59B" w14:textId="22975505" w:rsidR="00BD3BD2" w:rsidRPr="00BD3BD2" w:rsidRDefault="00BD3BD2">
      <w:pPr>
        <w:jc w:val="both"/>
        <w:rPr>
          <w:rFonts w:ascii="Arial" w:eastAsia="Arial" w:hAnsi="Arial" w:cs="Arial"/>
          <w:sz w:val="24"/>
          <w:szCs w:val="24"/>
          <w:lang w:val="en-US"/>
        </w:rPr>
      </w:pPr>
      <w:r w:rsidRPr="00BD3BD2">
        <w:rPr>
          <w:rFonts w:ascii="Arial" w:eastAsia="Arial" w:hAnsi="Arial" w:cs="Arial"/>
          <w:sz w:val="24"/>
          <w:szCs w:val="24"/>
          <w:lang w:val="en-US"/>
        </w:rPr>
        <w:lastRenderedPageBreak/>
        <w:t xml:space="preserve">As part of </w:t>
      </w:r>
      <w:r>
        <w:rPr>
          <w:rFonts w:ascii="Arial" w:eastAsia="Arial" w:hAnsi="Arial" w:cs="Arial"/>
          <w:sz w:val="24"/>
          <w:szCs w:val="24"/>
          <w:lang w:val="en-US"/>
        </w:rPr>
        <w:t>implementing</w:t>
      </w:r>
      <w:r w:rsidRPr="00BD3BD2">
        <w:rPr>
          <w:rFonts w:ascii="Arial" w:eastAsia="Arial" w:hAnsi="Arial" w:cs="Arial"/>
          <w:sz w:val="24"/>
          <w:szCs w:val="24"/>
          <w:lang w:val="en-US"/>
        </w:rPr>
        <w:t xml:space="preserve"> </w:t>
      </w:r>
      <w:r>
        <w:rPr>
          <w:rFonts w:ascii="Arial" w:eastAsia="Arial" w:hAnsi="Arial" w:cs="Arial"/>
          <w:sz w:val="24"/>
          <w:szCs w:val="24"/>
          <w:lang w:val="en-US"/>
        </w:rPr>
        <w:t xml:space="preserve">the </w:t>
      </w:r>
      <w:r w:rsidRPr="00BD3BD2">
        <w:rPr>
          <w:rFonts w:ascii="Arial" w:eastAsia="Arial" w:hAnsi="Arial" w:cs="Arial"/>
          <w:sz w:val="24"/>
          <w:szCs w:val="24"/>
          <w:lang w:val="en-US"/>
        </w:rPr>
        <w:t>NAP sub</w:t>
      </w:r>
      <w:r>
        <w:rPr>
          <w:rFonts w:ascii="Arial" w:eastAsia="Arial" w:hAnsi="Arial" w:cs="Arial"/>
          <w:sz w:val="24"/>
          <w:szCs w:val="24"/>
          <w:lang w:val="en-US"/>
        </w:rPr>
        <w:t>-</w:t>
      </w:r>
      <w:r w:rsidRPr="00BD3BD2">
        <w:rPr>
          <w:rFonts w:ascii="Arial" w:eastAsia="Arial" w:hAnsi="Arial" w:cs="Arial"/>
          <w:sz w:val="24"/>
          <w:szCs w:val="24"/>
          <w:lang w:val="en-US"/>
        </w:rPr>
        <w:t xml:space="preserve">paragraph 28.1. - “To develop and approve by decree of the Government of the Kyrgyz Republic methodology for </w:t>
      </w:r>
      <w:r>
        <w:rPr>
          <w:rFonts w:ascii="Arial" w:eastAsia="Arial" w:hAnsi="Arial" w:cs="Arial"/>
          <w:sz w:val="24"/>
          <w:szCs w:val="24"/>
          <w:lang w:val="en-US"/>
        </w:rPr>
        <w:t>developing</w:t>
      </w:r>
      <w:r w:rsidRPr="00BD3BD2">
        <w:rPr>
          <w:rFonts w:ascii="Arial" w:eastAsia="Arial" w:hAnsi="Arial" w:cs="Arial"/>
          <w:sz w:val="24"/>
          <w:szCs w:val="24"/>
          <w:lang w:val="en-US"/>
        </w:rPr>
        <w:t xml:space="preserve"> civil budget of local budgets of the Kyrgyz Republic, methodology for conducting public hearings on </w:t>
      </w:r>
      <w:r>
        <w:rPr>
          <w:rFonts w:ascii="Arial" w:eastAsia="Arial" w:hAnsi="Arial" w:cs="Arial"/>
          <w:sz w:val="24"/>
          <w:szCs w:val="24"/>
          <w:lang w:val="en-US"/>
        </w:rPr>
        <w:t>state</w:t>
      </w:r>
      <w:r w:rsidRPr="00BD3BD2">
        <w:rPr>
          <w:rFonts w:ascii="Arial" w:eastAsia="Arial" w:hAnsi="Arial" w:cs="Arial"/>
          <w:sz w:val="24"/>
          <w:szCs w:val="24"/>
          <w:lang w:val="en-US"/>
        </w:rPr>
        <w:t xml:space="preserve"> and local budgets, methodology for assessing municipal budget transparency index and introduce other necessary amendments to legislation of the Kyrgyz Republic ensuring participation of civil society in </w:t>
      </w:r>
      <w:r>
        <w:rPr>
          <w:rFonts w:ascii="Arial" w:eastAsia="Arial" w:hAnsi="Arial" w:cs="Arial"/>
          <w:sz w:val="24"/>
          <w:szCs w:val="24"/>
          <w:lang w:val="en-US"/>
        </w:rPr>
        <w:t>budgets</w:t>
      </w:r>
      <w:r w:rsidRPr="00BD3BD2">
        <w:rPr>
          <w:rFonts w:ascii="Arial" w:eastAsia="Arial" w:hAnsi="Arial" w:cs="Arial"/>
          <w:sz w:val="24"/>
          <w:szCs w:val="24"/>
          <w:lang w:val="en-US"/>
        </w:rPr>
        <w:t xml:space="preserve"> of </w:t>
      </w:r>
      <w:r>
        <w:rPr>
          <w:rFonts w:ascii="Arial" w:eastAsia="Arial" w:hAnsi="Arial" w:cs="Arial"/>
          <w:sz w:val="24"/>
          <w:szCs w:val="24"/>
          <w:lang w:val="en-US"/>
        </w:rPr>
        <w:t>LAs</w:t>
      </w:r>
      <w:r w:rsidRPr="00BD3BD2">
        <w:rPr>
          <w:rFonts w:ascii="Arial" w:eastAsia="Arial" w:hAnsi="Arial" w:cs="Arial"/>
          <w:sz w:val="24"/>
          <w:szCs w:val="24"/>
          <w:lang w:val="en-US"/>
        </w:rPr>
        <w:t xml:space="preserve"> ":</w:t>
      </w:r>
    </w:p>
    <w:p w14:paraId="6A81F4EA" w14:textId="2AD0CF6D" w:rsidR="000C312E" w:rsidRPr="000C312E" w:rsidRDefault="000C312E">
      <w:pPr>
        <w:jc w:val="both"/>
        <w:rPr>
          <w:rFonts w:ascii="Arial" w:eastAsia="Arial" w:hAnsi="Arial" w:cs="Arial"/>
          <w:sz w:val="24"/>
          <w:szCs w:val="24"/>
          <w:lang w:val="en-US"/>
        </w:rPr>
      </w:pPr>
      <w:r w:rsidRPr="000C312E">
        <w:rPr>
          <w:rFonts w:ascii="Arial" w:eastAsia="Arial" w:hAnsi="Arial" w:cs="Arial"/>
          <w:sz w:val="24"/>
          <w:szCs w:val="24"/>
          <w:lang w:val="en-US"/>
        </w:rPr>
        <w:t xml:space="preserve">- as part of </w:t>
      </w:r>
      <w:r w:rsidR="00E34960">
        <w:rPr>
          <w:rFonts w:ascii="Arial" w:eastAsia="Arial" w:hAnsi="Arial" w:cs="Arial"/>
          <w:sz w:val="24"/>
          <w:szCs w:val="24"/>
          <w:lang w:val="en-US"/>
        </w:rPr>
        <w:t>implementing</w:t>
      </w:r>
      <w:r w:rsidRPr="000C312E">
        <w:rPr>
          <w:rFonts w:ascii="Arial" w:eastAsia="Arial" w:hAnsi="Arial" w:cs="Arial"/>
          <w:sz w:val="24"/>
          <w:szCs w:val="24"/>
          <w:lang w:val="en-US"/>
        </w:rPr>
        <w:t xml:space="preserve"> </w:t>
      </w:r>
      <w:r w:rsidR="00E34960">
        <w:rPr>
          <w:rFonts w:ascii="Arial" w:eastAsia="Arial" w:hAnsi="Arial" w:cs="Arial"/>
          <w:sz w:val="24"/>
          <w:szCs w:val="24"/>
          <w:lang w:val="en-US"/>
        </w:rPr>
        <w:t xml:space="preserve">the </w:t>
      </w:r>
      <w:proofErr w:type="spellStart"/>
      <w:r w:rsidR="00E34960">
        <w:rPr>
          <w:rFonts w:ascii="Arial" w:eastAsia="Arial" w:hAnsi="Arial" w:cs="Arial"/>
          <w:sz w:val="24"/>
          <w:szCs w:val="24"/>
          <w:lang w:val="en-US"/>
        </w:rPr>
        <w:t>MoF</w:t>
      </w:r>
      <w:proofErr w:type="spellEnd"/>
      <w:r w:rsidR="00E34960">
        <w:rPr>
          <w:rFonts w:ascii="Arial" w:eastAsia="Arial" w:hAnsi="Arial" w:cs="Arial"/>
          <w:sz w:val="24"/>
          <w:szCs w:val="24"/>
          <w:lang w:val="en-US"/>
        </w:rPr>
        <w:t xml:space="preserve"> AAP </w:t>
      </w:r>
      <w:r w:rsidRPr="000C312E">
        <w:rPr>
          <w:rFonts w:ascii="Arial" w:eastAsia="Arial" w:hAnsi="Arial" w:cs="Arial"/>
          <w:sz w:val="24"/>
          <w:szCs w:val="24"/>
          <w:lang w:val="en-US"/>
        </w:rPr>
        <w:t>sub</w:t>
      </w:r>
      <w:r w:rsidR="00E34960">
        <w:rPr>
          <w:rFonts w:ascii="Arial" w:eastAsia="Arial" w:hAnsi="Arial" w:cs="Arial"/>
          <w:sz w:val="24"/>
          <w:szCs w:val="24"/>
          <w:lang w:val="en-US"/>
        </w:rPr>
        <w:t>-</w:t>
      </w:r>
      <w:r w:rsidRPr="000C312E">
        <w:rPr>
          <w:rFonts w:ascii="Arial" w:eastAsia="Arial" w:hAnsi="Arial" w:cs="Arial"/>
          <w:sz w:val="24"/>
          <w:szCs w:val="24"/>
          <w:lang w:val="en-US"/>
        </w:rPr>
        <w:t xml:space="preserve">paragraph 6.1., the </w:t>
      </w:r>
      <w:proofErr w:type="spellStart"/>
      <w:r w:rsidR="00E34960">
        <w:rPr>
          <w:rFonts w:ascii="Arial" w:eastAsia="Arial" w:hAnsi="Arial" w:cs="Arial"/>
          <w:sz w:val="24"/>
          <w:szCs w:val="24"/>
          <w:lang w:val="en-US"/>
        </w:rPr>
        <w:t>MoF</w:t>
      </w:r>
      <w:proofErr w:type="spellEnd"/>
      <w:r w:rsidR="00E34960">
        <w:rPr>
          <w:rFonts w:ascii="Arial" w:eastAsia="Arial" w:hAnsi="Arial" w:cs="Arial"/>
          <w:sz w:val="24"/>
          <w:szCs w:val="24"/>
          <w:lang w:val="en-US"/>
        </w:rPr>
        <w:t xml:space="preserve"> </w:t>
      </w:r>
      <w:r w:rsidRPr="000C312E">
        <w:rPr>
          <w:rFonts w:ascii="Arial" w:eastAsia="Arial" w:hAnsi="Arial" w:cs="Arial"/>
          <w:sz w:val="24"/>
          <w:szCs w:val="24"/>
          <w:lang w:val="en-US"/>
        </w:rPr>
        <w:t xml:space="preserve">Working Group established to monitor and assist in implementation of this </w:t>
      </w:r>
      <w:r w:rsidR="00E34960">
        <w:rPr>
          <w:rFonts w:ascii="Arial" w:eastAsia="Arial" w:hAnsi="Arial" w:cs="Arial"/>
          <w:sz w:val="24"/>
          <w:szCs w:val="24"/>
          <w:lang w:val="en-US"/>
        </w:rPr>
        <w:t>commitment</w:t>
      </w:r>
      <w:r w:rsidRPr="000C312E">
        <w:rPr>
          <w:rFonts w:ascii="Arial" w:eastAsia="Arial" w:hAnsi="Arial" w:cs="Arial"/>
          <w:sz w:val="24"/>
          <w:szCs w:val="24"/>
          <w:lang w:val="en-US"/>
        </w:rPr>
        <w:t>, concluded that the “Methodology for formation of civil budget for local budgets of the Kyrgyz Republic”</w:t>
      </w:r>
      <w:r w:rsidR="00E34960" w:rsidRPr="00C245BB">
        <w:rPr>
          <w:rFonts w:ascii="Arial" w:eastAsia="Arial" w:hAnsi="Arial" w:cs="Arial"/>
          <w:sz w:val="24"/>
          <w:szCs w:val="24"/>
          <w:vertAlign w:val="superscript"/>
        </w:rPr>
        <w:footnoteReference w:id="47"/>
      </w:r>
      <w:r w:rsidR="00E34960" w:rsidRPr="00E34960">
        <w:rPr>
          <w:rFonts w:ascii="Arial" w:eastAsia="Arial" w:hAnsi="Arial" w:cs="Arial"/>
          <w:sz w:val="24"/>
          <w:szCs w:val="24"/>
          <w:lang w:val="en-US"/>
        </w:rPr>
        <w:t xml:space="preserve"> </w:t>
      </w:r>
      <w:r w:rsidRPr="000C312E">
        <w:rPr>
          <w:rFonts w:ascii="Arial" w:eastAsia="Arial" w:hAnsi="Arial" w:cs="Arial"/>
          <w:sz w:val="24"/>
          <w:szCs w:val="24"/>
          <w:lang w:val="en-US"/>
        </w:rPr>
        <w:t xml:space="preserve"> (approved by </w:t>
      </w:r>
      <w:r w:rsidR="00E34960">
        <w:rPr>
          <w:rFonts w:ascii="Arial" w:eastAsia="Arial" w:hAnsi="Arial" w:cs="Arial"/>
          <w:sz w:val="24"/>
          <w:szCs w:val="24"/>
          <w:lang w:val="en-US"/>
        </w:rPr>
        <w:t xml:space="preserve">the </w:t>
      </w:r>
      <w:proofErr w:type="spellStart"/>
      <w:r w:rsidR="00E34960">
        <w:rPr>
          <w:rFonts w:ascii="Arial" w:eastAsia="Arial" w:hAnsi="Arial" w:cs="Arial"/>
          <w:sz w:val="24"/>
          <w:szCs w:val="24"/>
          <w:lang w:val="en-US"/>
        </w:rPr>
        <w:t>MoF</w:t>
      </w:r>
      <w:proofErr w:type="spellEnd"/>
      <w:r w:rsidR="00E34960">
        <w:rPr>
          <w:rFonts w:ascii="Arial" w:eastAsia="Arial" w:hAnsi="Arial" w:cs="Arial"/>
          <w:sz w:val="24"/>
          <w:szCs w:val="24"/>
          <w:lang w:val="en-US"/>
        </w:rPr>
        <w:t xml:space="preserve"> order </w:t>
      </w:r>
      <w:r w:rsidRPr="000C312E">
        <w:rPr>
          <w:rFonts w:ascii="Arial" w:eastAsia="Arial" w:hAnsi="Arial" w:cs="Arial"/>
          <w:sz w:val="24"/>
          <w:szCs w:val="24"/>
          <w:lang w:val="en-US"/>
        </w:rPr>
        <w:t>No. 166-p dated December 26, 2017) and “Methodological Guide on</w:t>
      </w:r>
      <w:r w:rsidR="00E34960">
        <w:rPr>
          <w:rFonts w:ascii="Arial" w:eastAsia="Arial" w:hAnsi="Arial" w:cs="Arial"/>
          <w:sz w:val="24"/>
          <w:szCs w:val="24"/>
          <w:lang w:val="en-US"/>
        </w:rPr>
        <w:t xml:space="preserve"> conducting public hearings on </w:t>
      </w:r>
      <w:r w:rsidRPr="000C312E">
        <w:rPr>
          <w:rFonts w:ascii="Arial" w:eastAsia="Arial" w:hAnsi="Arial" w:cs="Arial"/>
          <w:sz w:val="24"/>
          <w:szCs w:val="24"/>
          <w:lang w:val="en-US"/>
        </w:rPr>
        <w:t>local</w:t>
      </w:r>
      <w:r w:rsidR="00E34960">
        <w:rPr>
          <w:rFonts w:ascii="Arial" w:eastAsia="Arial" w:hAnsi="Arial" w:cs="Arial"/>
          <w:sz w:val="24"/>
          <w:szCs w:val="24"/>
          <w:lang w:val="en-US"/>
        </w:rPr>
        <w:t xml:space="preserve"> budgets of the Kyrgyz Republic</w:t>
      </w:r>
      <w:r w:rsidRPr="000C312E">
        <w:rPr>
          <w:rFonts w:ascii="Arial" w:eastAsia="Arial" w:hAnsi="Arial" w:cs="Arial"/>
          <w:sz w:val="24"/>
          <w:szCs w:val="24"/>
          <w:lang w:val="en-US"/>
        </w:rPr>
        <w:t>”</w:t>
      </w:r>
      <w:r w:rsidR="00E34960" w:rsidRPr="00E34960">
        <w:rPr>
          <w:rFonts w:ascii="Arial" w:eastAsia="Arial" w:hAnsi="Arial" w:cs="Arial"/>
          <w:sz w:val="24"/>
          <w:szCs w:val="24"/>
          <w:vertAlign w:val="superscript"/>
          <w:lang w:val="en-US"/>
        </w:rPr>
        <w:t xml:space="preserve"> </w:t>
      </w:r>
      <w:r w:rsidR="00E34960" w:rsidRPr="00C245BB">
        <w:rPr>
          <w:rFonts w:ascii="Arial" w:eastAsia="Arial" w:hAnsi="Arial" w:cs="Arial"/>
          <w:sz w:val="24"/>
          <w:szCs w:val="24"/>
          <w:vertAlign w:val="superscript"/>
        </w:rPr>
        <w:footnoteReference w:id="48"/>
      </w:r>
      <w:r w:rsidR="00E34960" w:rsidRPr="00E34960">
        <w:rPr>
          <w:rFonts w:ascii="Arial" w:eastAsia="Arial" w:hAnsi="Arial" w:cs="Arial"/>
          <w:sz w:val="24"/>
          <w:szCs w:val="24"/>
          <w:lang w:val="en-US"/>
        </w:rPr>
        <w:t xml:space="preserve"> </w:t>
      </w:r>
      <w:r w:rsidRPr="000C312E">
        <w:rPr>
          <w:rFonts w:ascii="Arial" w:eastAsia="Arial" w:hAnsi="Arial" w:cs="Arial"/>
          <w:sz w:val="24"/>
          <w:szCs w:val="24"/>
          <w:lang w:val="en-US"/>
        </w:rPr>
        <w:t xml:space="preserve">(approved by the </w:t>
      </w:r>
      <w:proofErr w:type="spellStart"/>
      <w:r w:rsidR="00E34960">
        <w:rPr>
          <w:rFonts w:ascii="Arial" w:eastAsia="Arial" w:hAnsi="Arial" w:cs="Arial"/>
          <w:sz w:val="24"/>
          <w:szCs w:val="24"/>
          <w:lang w:val="en-US"/>
        </w:rPr>
        <w:t>MoF</w:t>
      </w:r>
      <w:proofErr w:type="spellEnd"/>
      <w:r w:rsidR="00E34960">
        <w:rPr>
          <w:rFonts w:ascii="Arial" w:eastAsia="Arial" w:hAnsi="Arial" w:cs="Arial"/>
          <w:sz w:val="24"/>
          <w:szCs w:val="24"/>
          <w:lang w:val="en-US"/>
        </w:rPr>
        <w:t xml:space="preserve"> </w:t>
      </w:r>
      <w:r w:rsidRPr="000C312E">
        <w:rPr>
          <w:rFonts w:ascii="Arial" w:eastAsia="Arial" w:hAnsi="Arial" w:cs="Arial"/>
          <w:sz w:val="24"/>
          <w:szCs w:val="24"/>
          <w:lang w:val="en-US"/>
        </w:rPr>
        <w:t xml:space="preserve">order No. 44-p dated April 17, 2018 and </w:t>
      </w:r>
      <w:r w:rsidR="00E34960">
        <w:rPr>
          <w:rFonts w:ascii="Arial" w:eastAsia="Arial" w:hAnsi="Arial" w:cs="Arial"/>
          <w:sz w:val="24"/>
          <w:szCs w:val="24"/>
          <w:lang w:val="en-US"/>
        </w:rPr>
        <w:t xml:space="preserve">G KR </w:t>
      </w:r>
      <w:r w:rsidRPr="000C312E">
        <w:rPr>
          <w:rFonts w:ascii="Arial" w:eastAsia="Arial" w:hAnsi="Arial" w:cs="Arial"/>
          <w:sz w:val="24"/>
          <w:szCs w:val="24"/>
          <w:lang w:val="en-US"/>
        </w:rPr>
        <w:t xml:space="preserve">resolution No. 44-p dated April 17, 2018) require a change in legal status. So, </w:t>
      </w:r>
      <w:r w:rsidR="00E34960">
        <w:rPr>
          <w:rFonts w:ascii="Arial" w:eastAsia="Arial" w:hAnsi="Arial" w:cs="Arial"/>
          <w:sz w:val="24"/>
          <w:szCs w:val="24"/>
          <w:lang w:val="en-US"/>
        </w:rPr>
        <w:t>currently</w:t>
      </w:r>
      <w:r w:rsidRPr="000C312E">
        <w:rPr>
          <w:rFonts w:ascii="Arial" w:eastAsia="Arial" w:hAnsi="Arial" w:cs="Arial"/>
          <w:sz w:val="24"/>
          <w:szCs w:val="24"/>
          <w:lang w:val="en-US"/>
        </w:rPr>
        <w:t xml:space="preserve"> the documents are approved by orders of the Ministry of Finance of the Kyrgyz Republic, while the NAP requires approval by </w:t>
      </w:r>
      <w:r w:rsidR="00E34960">
        <w:rPr>
          <w:rFonts w:ascii="Arial" w:eastAsia="Arial" w:hAnsi="Arial" w:cs="Arial"/>
          <w:sz w:val="24"/>
          <w:szCs w:val="24"/>
          <w:lang w:val="en-US"/>
        </w:rPr>
        <w:t>decrees</w:t>
      </w:r>
      <w:r w:rsidRPr="000C312E">
        <w:rPr>
          <w:rFonts w:ascii="Arial" w:eastAsia="Arial" w:hAnsi="Arial" w:cs="Arial"/>
          <w:sz w:val="24"/>
          <w:szCs w:val="24"/>
          <w:lang w:val="en-US"/>
        </w:rPr>
        <w:t xml:space="preserve"> of the Government of the Kyrgyz Republic. According to Development Policy</w:t>
      </w:r>
      <w:r w:rsidR="00E34960">
        <w:rPr>
          <w:rFonts w:ascii="Arial" w:eastAsia="Arial" w:hAnsi="Arial" w:cs="Arial"/>
          <w:sz w:val="24"/>
          <w:szCs w:val="24"/>
          <w:lang w:val="en-US"/>
        </w:rPr>
        <w:t xml:space="preserve"> Institute</w:t>
      </w:r>
      <w:r w:rsidRPr="000C312E">
        <w:rPr>
          <w:rFonts w:ascii="Arial" w:eastAsia="Arial" w:hAnsi="Arial" w:cs="Arial"/>
          <w:sz w:val="24"/>
          <w:szCs w:val="24"/>
          <w:lang w:val="en-US"/>
        </w:rPr>
        <w:t xml:space="preserve">, </w:t>
      </w:r>
      <w:r w:rsidR="00E34960">
        <w:rPr>
          <w:rFonts w:ascii="Arial" w:eastAsia="Arial" w:hAnsi="Arial" w:cs="Arial"/>
          <w:sz w:val="24"/>
          <w:szCs w:val="24"/>
          <w:lang w:val="en-US"/>
        </w:rPr>
        <w:t>drafts of G KR decrees</w:t>
      </w:r>
      <w:r w:rsidRPr="000C312E">
        <w:rPr>
          <w:rFonts w:ascii="Arial" w:eastAsia="Arial" w:hAnsi="Arial" w:cs="Arial"/>
          <w:sz w:val="24"/>
          <w:szCs w:val="24"/>
          <w:lang w:val="en-US"/>
        </w:rPr>
        <w:t xml:space="preserve"> on </w:t>
      </w:r>
      <w:r w:rsidR="00E34960">
        <w:rPr>
          <w:rFonts w:ascii="Arial" w:eastAsia="Arial" w:hAnsi="Arial" w:cs="Arial"/>
          <w:sz w:val="24"/>
          <w:szCs w:val="24"/>
          <w:lang w:val="en-US"/>
        </w:rPr>
        <w:t>approval of</w:t>
      </w:r>
      <w:r w:rsidRPr="000C312E">
        <w:rPr>
          <w:rFonts w:ascii="Arial" w:eastAsia="Arial" w:hAnsi="Arial" w:cs="Arial"/>
          <w:sz w:val="24"/>
          <w:szCs w:val="24"/>
          <w:lang w:val="en-US"/>
        </w:rPr>
        <w:t xml:space="preserve"> Methodology for </w:t>
      </w:r>
      <w:r w:rsidR="00E34960" w:rsidRPr="000C312E">
        <w:rPr>
          <w:rFonts w:ascii="Arial" w:eastAsia="Arial" w:hAnsi="Arial" w:cs="Arial"/>
          <w:sz w:val="24"/>
          <w:szCs w:val="24"/>
          <w:lang w:val="en-US"/>
        </w:rPr>
        <w:t xml:space="preserve">civil budget </w:t>
      </w:r>
      <w:r w:rsidRPr="000C312E">
        <w:rPr>
          <w:rFonts w:ascii="Arial" w:eastAsia="Arial" w:hAnsi="Arial" w:cs="Arial"/>
          <w:sz w:val="24"/>
          <w:szCs w:val="24"/>
          <w:lang w:val="en-US"/>
        </w:rPr>
        <w:t>formation for local budg</w:t>
      </w:r>
      <w:r w:rsidR="00E34960">
        <w:rPr>
          <w:rFonts w:ascii="Arial" w:eastAsia="Arial" w:hAnsi="Arial" w:cs="Arial"/>
          <w:sz w:val="24"/>
          <w:szCs w:val="24"/>
          <w:lang w:val="en-US"/>
        </w:rPr>
        <w:t xml:space="preserve">ets of the Kyrgyz Republic and </w:t>
      </w:r>
      <w:r w:rsidRPr="000C312E">
        <w:rPr>
          <w:rFonts w:ascii="Arial" w:eastAsia="Arial" w:hAnsi="Arial" w:cs="Arial"/>
          <w:sz w:val="24"/>
          <w:szCs w:val="24"/>
          <w:lang w:val="en-US"/>
        </w:rPr>
        <w:t xml:space="preserve">Methods for conducting public hearings on local budgets were developed and submitted to the </w:t>
      </w:r>
      <w:proofErr w:type="spellStart"/>
      <w:r w:rsidRPr="000C312E">
        <w:rPr>
          <w:rFonts w:ascii="Arial" w:eastAsia="Arial" w:hAnsi="Arial" w:cs="Arial"/>
          <w:sz w:val="24"/>
          <w:szCs w:val="24"/>
          <w:lang w:val="en-US"/>
        </w:rPr>
        <w:t>MoF</w:t>
      </w:r>
      <w:proofErr w:type="spellEnd"/>
      <w:r w:rsidRPr="000C312E">
        <w:rPr>
          <w:rFonts w:ascii="Arial" w:eastAsia="Arial" w:hAnsi="Arial" w:cs="Arial"/>
          <w:sz w:val="24"/>
          <w:szCs w:val="24"/>
          <w:lang w:val="en-US"/>
        </w:rPr>
        <w:t xml:space="preserve"> in November 2019.</w:t>
      </w:r>
    </w:p>
    <w:p w14:paraId="030F1035" w14:textId="735BE6F1" w:rsidR="00E34960" w:rsidRPr="00E34960" w:rsidRDefault="00E34960">
      <w:pPr>
        <w:jc w:val="both"/>
        <w:rPr>
          <w:rFonts w:ascii="Arial" w:eastAsia="Arial" w:hAnsi="Arial" w:cs="Arial"/>
          <w:sz w:val="24"/>
          <w:szCs w:val="24"/>
          <w:lang w:val="en-US"/>
        </w:rPr>
      </w:pPr>
      <w:r w:rsidRPr="00E34960">
        <w:rPr>
          <w:rFonts w:ascii="Arial" w:eastAsia="Arial" w:hAnsi="Arial" w:cs="Arial"/>
          <w:sz w:val="24"/>
          <w:szCs w:val="24"/>
          <w:lang w:val="en-US"/>
        </w:rPr>
        <w:t xml:space="preserve">- The methodology for assessing municipal budget transparency index was approved by </w:t>
      </w:r>
      <w:r>
        <w:rPr>
          <w:rFonts w:ascii="Arial" w:eastAsia="Arial" w:hAnsi="Arial" w:cs="Arial"/>
          <w:sz w:val="24"/>
          <w:szCs w:val="24"/>
          <w:lang w:val="en-US"/>
        </w:rPr>
        <w:t xml:space="preserve">the </w:t>
      </w:r>
      <w:r w:rsidRPr="00E34960">
        <w:rPr>
          <w:rFonts w:ascii="Arial" w:eastAsia="Arial" w:hAnsi="Arial" w:cs="Arial"/>
          <w:sz w:val="24"/>
          <w:szCs w:val="24"/>
          <w:lang w:val="en-US"/>
        </w:rPr>
        <w:t>Decree No. 452</w:t>
      </w:r>
      <w:r>
        <w:rPr>
          <w:rFonts w:ascii="Arial" w:eastAsia="Arial" w:hAnsi="Arial" w:cs="Arial"/>
          <w:sz w:val="24"/>
          <w:szCs w:val="24"/>
          <w:lang w:val="en-US"/>
        </w:rPr>
        <w:t xml:space="preserve"> </w:t>
      </w:r>
      <w:r w:rsidRPr="00E34960">
        <w:rPr>
          <w:rFonts w:ascii="Arial" w:eastAsia="Arial" w:hAnsi="Arial" w:cs="Arial"/>
          <w:sz w:val="24"/>
          <w:szCs w:val="24"/>
          <w:lang w:val="en-US"/>
        </w:rPr>
        <w:t>of the Government of the Kyrgyz Republic dated September 5, 2019.</w:t>
      </w:r>
    </w:p>
    <w:p w14:paraId="3C7CF9DD" w14:textId="33AB4E71" w:rsidR="00E34960" w:rsidRPr="00E34960" w:rsidRDefault="00E34960">
      <w:pPr>
        <w:jc w:val="both"/>
        <w:rPr>
          <w:rFonts w:ascii="Arial" w:eastAsia="Arial" w:hAnsi="Arial" w:cs="Arial"/>
          <w:sz w:val="24"/>
          <w:szCs w:val="24"/>
          <w:lang w:val="en-US"/>
        </w:rPr>
      </w:pPr>
      <w:r w:rsidRPr="00E34960">
        <w:rPr>
          <w:rFonts w:ascii="Arial" w:eastAsia="Arial" w:hAnsi="Arial" w:cs="Arial"/>
          <w:sz w:val="24"/>
          <w:szCs w:val="24"/>
          <w:lang w:val="en-US"/>
        </w:rPr>
        <w:t xml:space="preserve">As part of </w:t>
      </w:r>
      <w:r>
        <w:rPr>
          <w:rFonts w:ascii="Arial" w:eastAsia="Arial" w:hAnsi="Arial" w:cs="Arial"/>
          <w:sz w:val="24"/>
          <w:szCs w:val="24"/>
          <w:lang w:val="en-US"/>
        </w:rPr>
        <w:t>implementing the NAP</w:t>
      </w:r>
      <w:r w:rsidRPr="00E34960">
        <w:rPr>
          <w:rFonts w:ascii="Arial" w:eastAsia="Arial" w:hAnsi="Arial" w:cs="Arial"/>
          <w:sz w:val="24"/>
          <w:szCs w:val="24"/>
          <w:lang w:val="en-US"/>
        </w:rPr>
        <w:t xml:space="preserve"> sub</w:t>
      </w:r>
      <w:r>
        <w:rPr>
          <w:rFonts w:ascii="Arial" w:eastAsia="Arial" w:hAnsi="Arial" w:cs="Arial"/>
          <w:sz w:val="24"/>
          <w:szCs w:val="24"/>
          <w:lang w:val="en-US"/>
        </w:rPr>
        <w:t>-</w:t>
      </w:r>
      <w:r w:rsidRPr="00E34960">
        <w:rPr>
          <w:rFonts w:ascii="Arial" w:eastAsia="Arial" w:hAnsi="Arial" w:cs="Arial"/>
          <w:sz w:val="24"/>
          <w:szCs w:val="24"/>
          <w:lang w:val="en-US"/>
        </w:rPr>
        <w:t>paragraph 28.2. - “</w:t>
      </w:r>
      <w:r>
        <w:rPr>
          <w:rFonts w:ascii="Arial" w:eastAsia="Arial" w:hAnsi="Arial" w:cs="Arial"/>
          <w:sz w:val="24"/>
          <w:szCs w:val="24"/>
          <w:lang w:val="en-US"/>
        </w:rPr>
        <w:t>To c</w:t>
      </w:r>
      <w:r w:rsidRPr="00E34960">
        <w:rPr>
          <w:rFonts w:ascii="Arial" w:eastAsia="Arial" w:hAnsi="Arial" w:cs="Arial"/>
          <w:sz w:val="24"/>
          <w:szCs w:val="24"/>
          <w:lang w:val="en-US"/>
        </w:rPr>
        <w:t xml:space="preserve">onduct information campaign to disseminate methods of civic participation in budget process at local level among local communities and </w:t>
      </w:r>
      <w:r>
        <w:rPr>
          <w:rFonts w:ascii="Arial" w:eastAsia="Arial" w:hAnsi="Arial" w:cs="Arial"/>
          <w:sz w:val="24"/>
          <w:szCs w:val="24"/>
          <w:lang w:val="en-US"/>
        </w:rPr>
        <w:t>LA</w:t>
      </w:r>
      <w:r w:rsidRPr="00E34960">
        <w:rPr>
          <w:rFonts w:ascii="Arial" w:eastAsia="Arial" w:hAnsi="Arial" w:cs="Arial"/>
          <w:sz w:val="24"/>
          <w:szCs w:val="24"/>
          <w:lang w:val="en-US"/>
        </w:rPr>
        <w:t>s”:</w:t>
      </w:r>
    </w:p>
    <w:p w14:paraId="5DF7989A" w14:textId="1B6C0A08" w:rsidR="00E34960" w:rsidRPr="00E34960" w:rsidRDefault="00E34960">
      <w:pPr>
        <w:jc w:val="both"/>
        <w:rPr>
          <w:rFonts w:ascii="Arial" w:eastAsia="Arial" w:hAnsi="Arial" w:cs="Arial"/>
          <w:sz w:val="24"/>
          <w:szCs w:val="24"/>
          <w:lang w:val="en-US"/>
        </w:rPr>
      </w:pPr>
      <w:r w:rsidRPr="00E34960">
        <w:rPr>
          <w:rFonts w:ascii="Arial" w:eastAsia="Arial" w:hAnsi="Arial" w:cs="Arial"/>
          <w:sz w:val="24"/>
          <w:szCs w:val="24"/>
          <w:lang w:val="en-US"/>
        </w:rPr>
        <w:t xml:space="preserve">- </w:t>
      </w:r>
      <w:r w:rsidR="00CC5293">
        <w:rPr>
          <w:rFonts w:ascii="Arial" w:eastAsia="Arial" w:hAnsi="Arial" w:cs="Arial"/>
          <w:sz w:val="24"/>
          <w:szCs w:val="24"/>
          <w:lang w:val="en-US"/>
        </w:rPr>
        <w:t>In line with the</w:t>
      </w:r>
      <w:r w:rsidRPr="00E34960">
        <w:rPr>
          <w:rFonts w:ascii="Arial" w:eastAsia="Arial" w:hAnsi="Arial" w:cs="Arial"/>
          <w:sz w:val="24"/>
          <w:szCs w:val="24"/>
          <w:lang w:val="en-US"/>
        </w:rPr>
        <w:t xml:space="preserve"> </w:t>
      </w:r>
      <w:proofErr w:type="spellStart"/>
      <w:r w:rsidR="00CC5293">
        <w:rPr>
          <w:rFonts w:ascii="Arial" w:eastAsia="Arial" w:hAnsi="Arial" w:cs="Arial"/>
          <w:sz w:val="24"/>
          <w:szCs w:val="24"/>
          <w:lang w:val="en-US"/>
        </w:rPr>
        <w:t>MoF</w:t>
      </w:r>
      <w:proofErr w:type="spellEnd"/>
      <w:r w:rsidR="00CC5293">
        <w:rPr>
          <w:rFonts w:ascii="Arial" w:eastAsia="Arial" w:hAnsi="Arial" w:cs="Arial"/>
          <w:sz w:val="24"/>
          <w:szCs w:val="24"/>
          <w:lang w:val="en-US"/>
        </w:rPr>
        <w:t xml:space="preserve"> AAP sub-paragraph</w:t>
      </w:r>
      <w:r w:rsidRPr="00E34960">
        <w:rPr>
          <w:rFonts w:ascii="Arial" w:eastAsia="Arial" w:hAnsi="Arial" w:cs="Arial"/>
          <w:sz w:val="24"/>
          <w:szCs w:val="24"/>
          <w:lang w:val="en-US"/>
        </w:rPr>
        <w:t xml:space="preserve"> 6.2.</w:t>
      </w:r>
      <w:r w:rsidR="00CC5293">
        <w:rPr>
          <w:rFonts w:ascii="Arial" w:eastAsia="Arial" w:hAnsi="Arial" w:cs="Arial"/>
          <w:sz w:val="24"/>
          <w:szCs w:val="24"/>
          <w:lang w:val="en-US"/>
        </w:rPr>
        <w:t xml:space="preserve">, </w:t>
      </w:r>
      <w:r w:rsidRPr="00E34960">
        <w:rPr>
          <w:rFonts w:ascii="Arial" w:eastAsia="Arial" w:hAnsi="Arial" w:cs="Arial"/>
          <w:sz w:val="24"/>
          <w:szCs w:val="24"/>
          <w:lang w:val="en-US"/>
        </w:rPr>
        <w:t>the project “</w:t>
      </w:r>
      <w:r w:rsidR="00851CFE" w:rsidRPr="00851CFE">
        <w:rPr>
          <w:rFonts w:ascii="Arial" w:eastAsia="Arial" w:hAnsi="Arial" w:cs="Arial"/>
          <w:sz w:val="24"/>
          <w:szCs w:val="24"/>
          <w:lang w:val="en-US"/>
        </w:rPr>
        <w:t>Voice and Accountability: Citizens’ Participation and Oversight of Budget Processes in the Kyrgyz Republic Project</w:t>
      </w:r>
      <w:r w:rsidRPr="00E34960">
        <w:rPr>
          <w:rFonts w:ascii="Arial" w:eastAsia="Arial" w:hAnsi="Arial" w:cs="Arial"/>
          <w:sz w:val="24"/>
          <w:szCs w:val="24"/>
          <w:lang w:val="en-US"/>
        </w:rPr>
        <w:t xml:space="preserve">”, funded by the Government of Switzerland and implemented by the Development Policy </w:t>
      </w:r>
      <w:r w:rsidR="00CC5293" w:rsidRPr="00E34960">
        <w:rPr>
          <w:rFonts w:ascii="Arial" w:eastAsia="Arial" w:hAnsi="Arial" w:cs="Arial"/>
          <w:sz w:val="24"/>
          <w:szCs w:val="24"/>
          <w:lang w:val="en-US"/>
        </w:rPr>
        <w:t>Institute</w:t>
      </w:r>
      <w:r w:rsidR="00CC5293">
        <w:rPr>
          <w:rFonts w:ascii="Arial" w:eastAsia="Arial" w:hAnsi="Arial" w:cs="Arial"/>
          <w:sz w:val="24"/>
          <w:szCs w:val="24"/>
          <w:lang w:val="en-US"/>
        </w:rPr>
        <w:t xml:space="preserve"> together with</w:t>
      </w:r>
      <w:r w:rsidRPr="00E34960">
        <w:rPr>
          <w:rFonts w:ascii="Arial" w:eastAsia="Arial" w:hAnsi="Arial" w:cs="Arial"/>
          <w:sz w:val="24"/>
          <w:szCs w:val="24"/>
          <w:lang w:val="en-US"/>
        </w:rPr>
        <w:t xml:space="preserve"> the Training Center of the Ministry of Finance conducted regional </w:t>
      </w:r>
      <w:r w:rsidR="00CC5293">
        <w:rPr>
          <w:rFonts w:ascii="Arial" w:eastAsia="Arial" w:hAnsi="Arial" w:cs="Arial"/>
          <w:sz w:val="24"/>
          <w:szCs w:val="24"/>
          <w:lang w:val="en-US"/>
        </w:rPr>
        <w:t>workshops</w:t>
      </w:r>
      <w:r w:rsidRPr="00E34960">
        <w:rPr>
          <w:rFonts w:ascii="Arial" w:eastAsia="Arial" w:hAnsi="Arial" w:cs="Arial"/>
          <w:sz w:val="24"/>
          <w:szCs w:val="24"/>
          <w:lang w:val="en-US"/>
        </w:rPr>
        <w:t xml:space="preserve"> for local </w:t>
      </w:r>
      <w:r w:rsidR="00CC5293">
        <w:rPr>
          <w:rFonts w:ascii="Arial" w:eastAsia="Arial" w:hAnsi="Arial" w:cs="Arial"/>
          <w:sz w:val="24"/>
          <w:szCs w:val="24"/>
          <w:lang w:val="en-US"/>
        </w:rPr>
        <w:t>authorities</w:t>
      </w:r>
      <w:r w:rsidRPr="00E34960">
        <w:rPr>
          <w:rFonts w:ascii="Arial" w:eastAsia="Arial" w:hAnsi="Arial" w:cs="Arial"/>
          <w:sz w:val="24"/>
          <w:szCs w:val="24"/>
          <w:lang w:val="en-US"/>
        </w:rPr>
        <w:t xml:space="preserve"> on topics: “Formation of </w:t>
      </w:r>
      <w:r w:rsidR="00CC5293">
        <w:rPr>
          <w:rFonts w:ascii="Arial" w:eastAsia="Arial" w:hAnsi="Arial" w:cs="Arial"/>
          <w:sz w:val="24"/>
          <w:szCs w:val="24"/>
          <w:lang w:val="en-US"/>
        </w:rPr>
        <w:t>civil budget for local budgets”, “</w:t>
      </w:r>
      <w:r w:rsidRPr="00E34960">
        <w:rPr>
          <w:rFonts w:ascii="Arial" w:eastAsia="Arial" w:hAnsi="Arial" w:cs="Arial"/>
          <w:sz w:val="24"/>
          <w:szCs w:val="24"/>
          <w:lang w:val="en-US"/>
        </w:rPr>
        <w:t>Organization and co</w:t>
      </w:r>
      <w:r w:rsidR="00CC5293">
        <w:rPr>
          <w:rFonts w:ascii="Arial" w:eastAsia="Arial" w:hAnsi="Arial" w:cs="Arial"/>
          <w:sz w:val="24"/>
          <w:szCs w:val="24"/>
          <w:lang w:val="en-US"/>
        </w:rPr>
        <w:t>nduct of public budget hearings</w:t>
      </w:r>
      <w:r w:rsidRPr="00E34960">
        <w:rPr>
          <w:rFonts w:ascii="Arial" w:eastAsia="Arial" w:hAnsi="Arial" w:cs="Arial"/>
          <w:sz w:val="24"/>
          <w:szCs w:val="24"/>
          <w:lang w:val="en-US"/>
        </w:rPr>
        <w:t>”</w:t>
      </w:r>
      <w:r w:rsidR="00CC5293">
        <w:rPr>
          <w:rFonts w:ascii="Arial" w:eastAsia="Arial" w:hAnsi="Arial" w:cs="Arial"/>
          <w:sz w:val="24"/>
          <w:szCs w:val="24"/>
          <w:lang w:val="en-US"/>
        </w:rPr>
        <w:t xml:space="preserve"> </w:t>
      </w:r>
      <w:r w:rsidRPr="00E34960">
        <w:rPr>
          <w:rFonts w:ascii="Arial" w:eastAsia="Arial" w:hAnsi="Arial" w:cs="Arial"/>
          <w:sz w:val="24"/>
          <w:szCs w:val="24"/>
          <w:lang w:val="en-US"/>
        </w:rPr>
        <w:t xml:space="preserve">from May to June 2019. </w:t>
      </w:r>
      <w:r w:rsidR="00CC5293">
        <w:rPr>
          <w:rFonts w:ascii="Arial" w:eastAsia="Arial" w:hAnsi="Arial" w:cs="Arial"/>
          <w:sz w:val="24"/>
          <w:szCs w:val="24"/>
          <w:lang w:val="en-US"/>
        </w:rPr>
        <w:t>T</w:t>
      </w:r>
      <w:r w:rsidRPr="00E34960">
        <w:rPr>
          <w:rFonts w:ascii="Arial" w:eastAsia="Arial" w:hAnsi="Arial" w:cs="Arial"/>
          <w:sz w:val="24"/>
          <w:szCs w:val="24"/>
          <w:lang w:val="en-US"/>
        </w:rPr>
        <w:t xml:space="preserve">raining sessions were attended by representatives of territorial departments of the Ministry of Finance and heads of financial and economic departments of </w:t>
      </w:r>
      <w:proofErr w:type="spellStart"/>
      <w:r w:rsidRPr="00E34960">
        <w:rPr>
          <w:rFonts w:ascii="Arial" w:eastAsia="Arial" w:hAnsi="Arial" w:cs="Arial"/>
          <w:sz w:val="24"/>
          <w:szCs w:val="24"/>
          <w:lang w:val="en-US"/>
        </w:rPr>
        <w:t>ayil</w:t>
      </w:r>
      <w:proofErr w:type="spellEnd"/>
      <w:r w:rsidRPr="00E34960">
        <w:rPr>
          <w:rFonts w:ascii="Arial" w:eastAsia="Arial" w:hAnsi="Arial" w:cs="Arial"/>
          <w:sz w:val="24"/>
          <w:szCs w:val="24"/>
          <w:lang w:val="en-US"/>
        </w:rPr>
        <w:t xml:space="preserve"> </w:t>
      </w:r>
      <w:proofErr w:type="spellStart"/>
      <w:r w:rsidRPr="00E34960">
        <w:rPr>
          <w:rFonts w:ascii="Arial" w:eastAsia="Arial" w:hAnsi="Arial" w:cs="Arial"/>
          <w:sz w:val="24"/>
          <w:szCs w:val="24"/>
          <w:lang w:val="en-US"/>
        </w:rPr>
        <w:t>okmotu</w:t>
      </w:r>
      <w:proofErr w:type="spellEnd"/>
      <w:r w:rsidRPr="00E34960">
        <w:rPr>
          <w:rFonts w:ascii="Arial" w:eastAsia="Arial" w:hAnsi="Arial" w:cs="Arial"/>
          <w:sz w:val="24"/>
          <w:szCs w:val="24"/>
          <w:lang w:val="en-US"/>
        </w:rPr>
        <w:t xml:space="preserve">. The total number of participants </w:t>
      </w:r>
      <w:r w:rsidR="00CC5293">
        <w:rPr>
          <w:rFonts w:ascii="Arial" w:eastAsia="Arial" w:hAnsi="Arial" w:cs="Arial"/>
          <w:sz w:val="24"/>
          <w:szCs w:val="24"/>
          <w:lang w:val="en-US"/>
        </w:rPr>
        <w:t xml:space="preserve">attended was </w:t>
      </w:r>
      <w:r w:rsidRPr="00E34960">
        <w:rPr>
          <w:rFonts w:ascii="Arial" w:eastAsia="Arial" w:hAnsi="Arial" w:cs="Arial"/>
          <w:sz w:val="24"/>
          <w:szCs w:val="24"/>
          <w:lang w:val="en-US"/>
        </w:rPr>
        <w:t>630 people.</w:t>
      </w:r>
    </w:p>
    <w:p w14:paraId="7A09ED90" w14:textId="22E0B448" w:rsidR="00CC5293" w:rsidRPr="00CC5293" w:rsidRDefault="00CC5293">
      <w:pPr>
        <w:jc w:val="both"/>
        <w:rPr>
          <w:rFonts w:ascii="Arial" w:eastAsia="Arial" w:hAnsi="Arial" w:cs="Arial"/>
          <w:sz w:val="24"/>
          <w:szCs w:val="24"/>
          <w:lang w:val="en-US"/>
        </w:rPr>
      </w:pPr>
      <w:r w:rsidRPr="00CC5293">
        <w:rPr>
          <w:rFonts w:ascii="Arial" w:eastAsia="Arial" w:hAnsi="Arial" w:cs="Arial"/>
          <w:sz w:val="24"/>
          <w:szCs w:val="24"/>
          <w:lang w:val="en-US"/>
        </w:rPr>
        <w:t xml:space="preserve">- </w:t>
      </w:r>
      <w:proofErr w:type="spellStart"/>
      <w:r w:rsidRPr="00CC5293">
        <w:rPr>
          <w:rFonts w:ascii="Arial" w:eastAsia="Arial" w:hAnsi="Arial" w:cs="Arial"/>
          <w:sz w:val="24"/>
          <w:szCs w:val="24"/>
          <w:lang w:val="en-US"/>
        </w:rPr>
        <w:t>MoF</w:t>
      </w:r>
      <w:proofErr w:type="spellEnd"/>
      <w:r w:rsidRPr="00CC5293">
        <w:rPr>
          <w:rFonts w:ascii="Arial" w:eastAsia="Arial" w:hAnsi="Arial" w:cs="Arial"/>
          <w:sz w:val="24"/>
          <w:szCs w:val="24"/>
          <w:lang w:val="en-US"/>
        </w:rPr>
        <w:t xml:space="preserve"> </w:t>
      </w:r>
      <w:r>
        <w:rPr>
          <w:rFonts w:ascii="Arial" w:eastAsia="Arial" w:hAnsi="Arial" w:cs="Arial"/>
          <w:sz w:val="24"/>
          <w:szCs w:val="24"/>
          <w:lang w:val="en-US"/>
        </w:rPr>
        <w:t xml:space="preserve">reports lack information </w:t>
      </w:r>
      <w:r w:rsidRPr="00CC5293">
        <w:rPr>
          <w:rFonts w:ascii="Arial" w:eastAsia="Arial" w:hAnsi="Arial" w:cs="Arial"/>
          <w:sz w:val="24"/>
          <w:szCs w:val="24"/>
          <w:lang w:val="en-US"/>
        </w:rPr>
        <w:t>on conducting an information campaign to disseminate Method</w:t>
      </w:r>
      <w:r>
        <w:rPr>
          <w:rFonts w:ascii="Arial" w:eastAsia="Arial" w:hAnsi="Arial" w:cs="Arial"/>
          <w:sz w:val="24"/>
          <w:szCs w:val="24"/>
          <w:lang w:val="en-US"/>
        </w:rPr>
        <w:t>ology</w:t>
      </w:r>
      <w:r w:rsidRPr="00CC5293">
        <w:rPr>
          <w:rFonts w:ascii="Arial" w:eastAsia="Arial" w:hAnsi="Arial" w:cs="Arial"/>
          <w:sz w:val="24"/>
          <w:szCs w:val="24"/>
          <w:lang w:val="en-US"/>
        </w:rPr>
        <w:t xml:space="preserve"> among local communities. According to the </w:t>
      </w:r>
      <w:r w:rsidR="00851CFE">
        <w:rPr>
          <w:rFonts w:ascii="Arial" w:eastAsia="Arial" w:hAnsi="Arial" w:cs="Arial"/>
          <w:sz w:val="24"/>
          <w:szCs w:val="24"/>
          <w:lang w:val="en-US"/>
        </w:rPr>
        <w:t>VACPOBP</w:t>
      </w:r>
      <w:r w:rsidRPr="00CC5293">
        <w:rPr>
          <w:rFonts w:ascii="Arial" w:eastAsia="Arial" w:hAnsi="Arial" w:cs="Arial"/>
          <w:sz w:val="24"/>
          <w:szCs w:val="24"/>
          <w:lang w:val="en-US"/>
        </w:rPr>
        <w:t xml:space="preserve"> Project, informing citizens about this methodology was carried out as part of public hearing campaign on draft</w:t>
      </w:r>
      <w:r>
        <w:rPr>
          <w:rFonts w:ascii="Arial" w:eastAsia="Arial" w:hAnsi="Arial" w:cs="Arial"/>
          <w:sz w:val="24"/>
          <w:szCs w:val="24"/>
          <w:lang w:val="en-US"/>
        </w:rPr>
        <w:t>s of</w:t>
      </w:r>
      <w:r w:rsidRPr="00CC5293">
        <w:rPr>
          <w:rFonts w:ascii="Arial" w:eastAsia="Arial" w:hAnsi="Arial" w:cs="Arial"/>
          <w:sz w:val="24"/>
          <w:szCs w:val="24"/>
          <w:lang w:val="en-US"/>
        </w:rPr>
        <w:t xml:space="preserve"> local budgets. In total, in 2019, 330 </w:t>
      </w:r>
      <w:r>
        <w:rPr>
          <w:rFonts w:ascii="Arial" w:eastAsia="Arial" w:hAnsi="Arial" w:cs="Arial"/>
          <w:sz w:val="24"/>
          <w:szCs w:val="24"/>
          <w:lang w:val="en-US"/>
        </w:rPr>
        <w:t>LA bodies</w:t>
      </w:r>
      <w:r w:rsidRPr="00CC5293">
        <w:rPr>
          <w:rFonts w:ascii="Arial" w:eastAsia="Arial" w:hAnsi="Arial" w:cs="Arial"/>
          <w:sz w:val="24"/>
          <w:szCs w:val="24"/>
          <w:lang w:val="en-US"/>
        </w:rPr>
        <w:t xml:space="preserve"> held public hearings, which is almost 70% of their total. Compared to 2017, the number of </w:t>
      </w:r>
      <w:r>
        <w:rPr>
          <w:rFonts w:ascii="Arial" w:eastAsia="Arial" w:hAnsi="Arial" w:cs="Arial"/>
          <w:sz w:val="24"/>
          <w:szCs w:val="24"/>
          <w:lang w:val="en-US"/>
        </w:rPr>
        <w:t>LA</w:t>
      </w:r>
      <w:r w:rsidRPr="00CC5293">
        <w:rPr>
          <w:rFonts w:ascii="Arial" w:eastAsia="Arial" w:hAnsi="Arial" w:cs="Arial"/>
          <w:sz w:val="24"/>
          <w:szCs w:val="24"/>
          <w:lang w:val="en-US"/>
        </w:rPr>
        <w:t xml:space="preserve"> bodies conducting hearings has grown 20 times. In total, </w:t>
      </w:r>
      <w:r>
        <w:rPr>
          <w:rFonts w:ascii="Arial" w:eastAsia="Arial" w:hAnsi="Arial" w:cs="Arial"/>
          <w:sz w:val="24"/>
          <w:szCs w:val="24"/>
          <w:lang w:val="en-US"/>
        </w:rPr>
        <w:t>2019</w:t>
      </w:r>
      <w:r w:rsidRPr="00CC5293">
        <w:rPr>
          <w:rFonts w:ascii="Arial" w:eastAsia="Arial" w:hAnsi="Arial" w:cs="Arial"/>
          <w:sz w:val="24"/>
          <w:szCs w:val="24"/>
          <w:lang w:val="en-US"/>
        </w:rPr>
        <w:t xml:space="preserve"> hearings and information campaign in all areas of the Kyrgyz Republic were attended by 28055 members of local communities, including 11883 women. Also, with the support of the </w:t>
      </w:r>
      <w:r w:rsidR="00851CFE">
        <w:rPr>
          <w:rFonts w:ascii="Arial" w:eastAsia="Arial" w:hAnsi="Arial" w:cs="Arial"/>
          <w:sz w:val="24"/>
          <w:szCs w:val="24"/>
          <w:lang w:val="en-US"/>
        </w:rPr>
        <w:t>VACPOBP</w:t>
      </w:r>
      <w:r w:rsidRPr="00CC5293">
        <w:rPr>
          <w:rFonts w:ascii="Arial" w:eastAsia="Arial" w:hAnsi="Arial" w:cs="Arial"/>
          <w:sz w:val="24"/>
          <w:szCs w:val="24"/>
          <w:lang w:val="en-US"/>
        </w:rPr>
        <w:t xml:space="preserve"> Project, 412 people took part in the information campaign on Municipal Budget Transparency Index in 2019 in rural </w:t>
      </w:r>
      <w:r>
        <w:rPr>
          <w:rFonts w:ascii="Arial" w:eastAsia="Arial" w:hAnsi="Arial" w:cs="Arial"/>
          <w:sz w:val="24"/>
          <w:szCs w:val="24"/>
          <w:lang w:val="en-US"/>
        </w:rPr>
        <w:t>LAs</w:t>
      </w:r>
      <w:r w:rsidRPr="00CC5293">
        <w:rPr>
          <w:rFonts w:ascii="Arial" w:eastAsia="Arial" w:hAnsi="Arial" w:cs="Arial"/>
          <w:sz w:val="24"/>
          <w:szCs w:val="24"/>
          <w:lang w:val="en-US"/>
        </w:rPr>
        <w:t xml:space="preserve"> of </w:t>
      </w:r>
      <w:proofErr w:type="spellStart"/>
      <w:r w:rsidRPr="00CC5293">
        <w:rPr>
          <w:rFonts w:ascii="Arial" w:eastAsia="Arial" w:hAnsi="Arial" w:cs="Arial"/>
          <w:sz w:val="24"/>
          <w:szCs w:val="24"/>
          <w:lang w:val="en-US"/>
        </w:rPr>
        <w:t>Naryn</w:t>
      </w:r>
      <w:proofErr w:type="spellEnd"/>
      <w:r w:rsidRPr="00CC5293">
        <w:rPr>
          <w:rFonts w:ascii="Arial" w:eastAsia="Arial" w:hAnsi="Arial" w:cs="Arial"/>
          <w:sz w:val="24"/>
          <w:szCs w:val="24"/>
          <w:lang w:val="en-US"/>
        </w:rPr>
        <w:t xml:space="preserve">, Osh and Chui oblasts, including 236 women, </w:t>
      </w:r>
      <w:r>
        <w:rPr>
          <w:rFonts w:ascii="Arial" w:eastAsia="Arial" w:hAnsi="Arial" w:cs="Arial"/>
          <w:sz w:val="24"/>
          <w:szCs w:val="24"/>
          <w:lang w:val="en-US"/>
        </w:rPr>
        <w:t>measures to be</w:t>
      </w:r>
      <w:r w:rsidRPr="00CC5293">
        <w:rPr>
          <w:rFonts w:ascii="Arial" w:eastAsia="Arial" w:hAnsi="Arial" w:cs="Arial"/>
          <w:sz w:val="24"/>
          <w:szCs w:val="24"/>
          <w:lang w:val="en-US"/>
        </w:rPr>
        <w:t xml:space="preserve"> continued in 2020.</w:t>
      </w:r>
    </w:p>
    <w:p w14:paraId="2AC1CBE3" w14:textId="0FDF47FE" w:rsidR="00CC5293" w:rsidRPr="00CC5293" w:rsidRDefault="00CC5293">
      <w:pPr>
        <w:jc w:val="both"/>
        <w:rPr>
          <w:rFonts w:ascii="Arial" w:eastAsia="Arial" w:hAnsi="Arial" w:cs="Arial"/>
          <w:sz w:val="24"/>
          <w:szCs w:val="24"/>
          <w:lang w:val="en-US"/>
        </w:rPr>
      </w:pPr>
      <w:r w:rsidRPr="00CC5293">
        <w:rPr>
          <w:rFonts w:ascii="Arial" w:eastAsia="Arial" w:hAnsi="Arial" w:cs="Arial"/>
          <w:sz w:val="24"/>
          <w:szCs w:val="24"/>
          <w:lang w:val="en-US"/>
        </w:rPr>
        <w:lastRenderedPageBreak/>
        <w:t xml:space="preserve">As part of </w:t>
      </w:r>
      <w:r>
        <w:rPr>
          <w:rFonts w:ascii="Arial" w:eastAsia="Arial" w:hAnsi="Arial" w:cs="Arial"/>
          <w:sz w:val="24"/>
          <w:szCs w:val="24"/>
          <w:lang w:val="en-US"/>
        </w:rPr>
        <w:t>implementing the NAP</w:t>
      </w:r>
      <w:r w:rsidRPr="00CC5293">
        <w:rPr>
          <w:rFonts w:ascii="Arial" w:eastAsia="Arial" w:hAnsi="Arial" w:cs="Arial"/>
          <w:sz w:val="24"/>
          <w:szCs w:val="24"/>
          <w:lang w:val="en-US"/>
        </w:rPr>
        <w:t xml:space="preserve"> sub</w:t>
      </w:r>
      <w:r>
        <w:rPr>
          <w:rFonts w:ascii="Arial" w:eastAsia="Arial" w:hAnsi="Arial" w:cs="Arial"/>
          <w:sz w:val="24"/>
          <w:szCs w:val="24"/>
          <w:lang w:val="en-US"/>
        </w:rPr>
        <w:t>-</w:t>
      </w:r>
      <w:r w:rsidRPr="00CC5293">
        <w:rPr>
          <w:rFonts w:ascii="Arial" w:eastAsia="Arial" w:hAnsi="Arial" w:cs="Arial"/>
          <w:sz w:val="24"/>
          <w:szCs w:val="24"/>
          <w:lang w:val="en-US"/>
        </w:rPr>
        <w:t xml:space="preserve">paragraph 28.3. - “To develop terms of reference for finalizing and launching Local Budget information system (hereinafter referred to as </w:t>
      </w:r>
      <w:r w:rsidR="00127631">
        <w:rPr>
          <w:rFonts w:ascii="Arial" w:eastAsia="Arial" w:hAnsi="Arial" w:cs="Arial"/>
          <w:sz w:val="24"/>
          <w:szCs w:val="24"/>
          <w:lang w:val="en-US"/>
        </w:rPr>
        <w:t>LBIS</w:t>
      </w:r>
      <w:r w:rsidRPr="00CC5293">
        <w:rPr>
          <w:rFonts w:ascii="Arial" w:eastAsia="Arial" w:hAnsi="Arial" w:cs="Arial"/>
          <w:sz w:val="24"/>
          <w:szCs w:val="24"/>
          <w:lang w:val="en-US"/>
        </w:rPr>
        <w:t xml:space="preserve">) (taking into account existing and planned information systems used by the Ministry of Finance), to purchase necessary equipment and </w:t>
      </w:r>
      <w:r w:rsidR="00E91E5E">
        <w:rPr>
          <w:rFonts w:ascii="Arial" w:eastAsia="Arial" w:hAnsi="Arial" w:cs="Arial"/>
          <w:sz w:val="24"/>
          <w:szCs w:val="24"/>
          <w:lang w:val="en-US"/>
        </w:rPr>
        <w:t>introduce</w:t>
      </w:r>
      <w:r w:rsidRPr="00CC5293">
        <w:rPr>
          <w:rFonts w:ascii="Arial" w:eastAsia="Arial" w:hAnsi="Arial" w:cs="Arial"/>
          <w:sz w:val="24"/>
          <w:szCs w:val="24"/>
          <w:lang w:val="en-US"/>
        </w:rPr>
        <w:t xml:space="preserve"> the system at the pilot level,” </w:t>
      </w:r>
      <w:r w:rsidR="00E91E5E">
        <w:rPr>
          <w:rFonts w:ascii="Arial" w:eastAsia="Arial" w:hAnsi="Arial" w:cs="Arial"/>
          <w:sz w:val="24"/>
          <w:szCs w:val="24"/>
          <w:lang w:val="en-US"/>
        </w:rPr>
        <w:t>DPI has</w:t>
      </w:r>
      <w:r w:rsidRPr="00CC5293">
        <w:rPr>
          <w:rFonts w:ascii="Arial" w:eastAsia="Arial" w:hAnsi="Arial" w:cs="Arial"/>
          <w:sz w:val="24"/>
          <w:szCs w:val="24"/>
          <w:lang w:val="en-US"/>
        </w:rPr>
        <w:t xml:space="preserve"> developed </w:t>
      </w:r>
      <w:r w:rsidR="00127631">
        <w:rPr>
          <w:rFonts w:ascii="Arial" w:eastAsia="Arial" w:hAnsi="Arial" w:cs="Arial"/>
          <w:sz w:val="24"/>
          <w:szCs w:val="24"/>
          <w:lang w:val="en-US"/>
        </w:rPr>
        <w:t>LBIS</w:t>
      </w:r>
      <w:r w:rsidRPr="00CC5293">
        <w:rPr>
          <w:rFonts w:ascii="Arial" w:eastAsia="Arial" w:hAnsi="Arial" w:cs="Arial"/>
          <w:sz w:val="24"/>
          <w:szCs w:val="24"/>
          <w:lang w:val="en-US"/>
        </w:rPr>
        <w:t xml:space="preserve"> and transferred it to the </w:t>
      </w:r>
      <w:proofErr w:type="spellStart"/>
      <w:r w:rsidRPr="00CC5293">
        <w:rPr>
          <w:rFonts w:ascii="Arial" w:eastAsia="Arial" w:hAnsi="Arial" w:cs="Arial"/>
          <w:sz w:val="24"/>
          <w:szCs w:val="24"/>
          <w:lang w:val="en-US"/>
        </w:rPr>
        <w:t>MoF</w:t>
      </w:r>
      <w:proofErr w:type="spellEnd"/>
      <w:r w:rsidRPr="00CC5293">
        <w:rPr>
          <w:rFonts w:ascii="Arial" w:eastAsia="Arial" w:hAnsi="Arial" w:cs="Arial"/>
          <w:sz w:val="24"/>
          <w:szCs w:val="24"/>
          <w:lang w:val="en-US"/>
        </w:rPr>
        <w:t xml:space="preserve"> in 2013, however, for unknown reasons, the </w:t>
      </w:r>
      <w:proofErr w:type="spellStart"/>
      <w:r w:rsidRPr="00CC5293">
        <w:rPr>
          <w:rFonts w:ascii="Arial" w:eastAsia="Arial" w:hAnsi="Arial" w:cs="Arial"/>
          <w:sz w:val="24"/>
          <w:szCs w:val="24"/>
          <w:lang w:val="en-US"/>
        </w:rPr>
        <w:t>MoF</w:t>
      </w:r>
      <w:proofErr w:type="spellEnd"/>
      <w:r w:rsidRPr="00CC5293">
        <w:rPr>
          <w:rFonts w:ascii="Arial" w:eastAsia="Arial" w:hAnsi="Arial" w:cs="Arial"/>
          <w:sz w:val="24"/>
          <w:szCs w:val="24"/>
          <w:lang w:val="en-US"/>
        </w:rPr>
        <w:t xml:space="preserve"> did not </w:t>
      </w:r>
      <w:r w:rsidR="00E91E5E">
        <w:rPr>
          <w:rFonts w:ascii="Arial" w:eastAsia="Arial" w:hAnsi="Arial" w:cs="Arial"/>
          <w:sz w:val="24"/>
          <w:szCs w:val="24"/>
          <w:lang w:val="en-US"/>
        </w:rPr>
        <w:t xml:space="preserve">introduce </w:t>
      </w:r>
      <w:r w:rsidRPr="00CC5293">
        <w:rPr>
          <w:rFonts w:ascii="Arial" w:eastAsia="Arial" w:hAnsi="Arial" w:cs="Arial"/>
          <w:sz w:val="24"/>
          <w:szCs w:val="24"/>
          <w:lang w:val="en-US"/>
        </w:rPr>
        <w:t xml:space="preserve">this system. </w:t>
      </w:r>
      <w:r w:rsidR="00E91E5E">
        <w:rPr>
          <w:rFonts w:ascii="Arial" w:eastAsia="Arial" w:hAnsi="Arial" w:cs="Arial"/>
          <w:sz w:val="24"/>
          <w:szCs w:val="24"/>
          <w:lang w:val="en-US"/>
        </w:rPr>
        <w:t>S</w:t>
      </w:r>
      <w:r w:rsidRPr="00CC5293">
        <w:rPr>
          <w:rFonts w:ascii="Arial" w:eastAsia="Arial" w:hAnsi="Arial" w:cs="Arial"/>
          <w:sz w:val="24"/>
          <w:szCs w:val="24"/>
          <w:lang w:val="en-US"/>
        </w:rPr>
        <w:t xml:space="preserve">oftware was </w:t>
      </w:r>
      <w:r w:rsidR="00E91E5E">
        <w:rPr>
          <w:rFonts w:ascii="Arial" w:eastAsia="Arial" w:hAnsi="Arial" w:cs="Arial"/>
          <w:sz w:val="24"/>
          <w:szCs w:val="24"/>
          <w:lang w:val="en-US"/>
        </w:rPr>
        <w:t>approved</w:t>
      </w:r>
      <w:r w:rsidRPr="00CC5293">
        <w:rPr>
          <w:rFonts w:ascii="Arial" w:eastAsia="Arial" w:hAnsi="Arial" w:cs="Arial"/>
          <w:sz w:val="24"/>
          <w:szCs w:val="24"/>
          <w:lang w:val="en-US"/>
        </w:rPr>
        <w:t xml:space="preserve"> by order </w:t>
      </w:r>
      <w:r w:rsidR="00E91E5E" w:rsidRPr="00CC5293">
        <w:rPr>
          <w:rFonts w:ascii="Arial" w:eastAsia="Arial" w:hAnsi="Arial" w:cs="Arial"/>
          <w:sz w:val="24"/>
          <w:szCs w:val="24"/>
          <w:lang w:val="en-US"/>
        </w:rPr>
        <w:t xml:space="preserve">No. 145-P </w:t>
      </w:r>
      <w:r w:rsidRPr="00CC5293">
        <w:rPr>
          <w:rFonts w:ascii="Arial" w:eastAsia="Arial" w:hAnsi="Arial" w:cs="Arial"/>
          <w:sz w:val="24"/>
          <w:szCs w:val="24"/>
          <w:lang w:val="en-US"/>
        </w:rPr>
        <w:t xml:space="preserve">of the Ministry of Finance dated August 21, 2013 signed by the Minister of Finance of the Kyrgyz Republic O. </w:t>
      </w:r>
      <w:proofErr w:type="spellStart"/>
      <w:r w:rsidRPr="00CC5293">
        <w:rPr>
          <w:rFonts w:ascii="Arial" w:eastAsia="Arial" w:hAnsi="Arial" w:cs="Arial"/>
          <w:sz w:val="24"/>
          <w:szCs w:val="24"/>
          <w:lang w:val="en-US"/>
        </w:rPr>
        <w:t>Lavrova</w:t>
      </w:r>
      <w:proofErr w:type="spellEnd"/>
      <w:r w:rsidRPr="00CC5293">
        <w:rPr>
          <w:rFonts w:ascii="Arial" w:eastAsia="Arial" w:hAnsi="Arial" w:cs="Arial"/>
          <w:sz w:val="24"/>
          <w:szCs w:val="24"/>
          <w:lang w:val="en-US"/>
        </w:rPr>
        <w:t xml:space="preserve">. According to this order, the Ministry of Finance planned to take the developed </w:t>
      </w:r>
      <w:r w:rsidR="00E91E5E">
        <w:rPr>
          <w:rFonts w:ascii="Arial" w:eastAsia="Arial" w:hAnsi="Arial" w:cs="Arial"/>
          <w:sz w:val="24"/>
          <w:szCs w:val="24"/>
          <w:lang w:val="en-US"/>
        </w:rPr>
        <w:t>software</w:t>
      </w:r>
      <w:r w:rsidRPr="00CC5293">
        <w:rPr>
          <w:rFonts w:ascii="Arial" w:eastAsia="Arial" w:hAnsi="Arial" w:cs="Arial"/>
          <w:sz w:val="24"/>
          <w:szCs w:val="24"/>
          <w:lang w:val="en-US"/>
        </w:rPr>
        <w:t xml:space="preserve"> as a basis, conduct a pilot project, approve regulation on system’s functioning</w:t>
      </w:r>
      <w:r w:rsidR="00E91E5E">
        <w:rPr>
          <w:rFonts w:ascii="Arial" w:eastAsia="Arial" w:hAnsi="Arial" w:cs="Arial"/>
          <w:sz w:val="24"/>
          <w:szCs w:val="24"/>
          <w:lang w:val="en-US"/>
        </w:rPr>
        <w:t xml:space="preserve"> and</w:t>
      </w:r>
      <w:r w:rsidRPr="00CC5293">
        <w:rPr>
          <w:rFonts w:ascii="Arial" w:eastAsia="Arial" w:hAnsi="Arial" w:cs="Arial"/>
          <w:sz w:val="24"/>
          <w:szCs w:val="24"/>
          <w:lang w:val="en-US"/>
        </w:rPr>
        <w:t xml:space="preserve"> decide </w:t>
      </w:r>
      <w:r w:rsidR="00E91E5E">
        <w:rPr>
          <w:rFonts w:ascii="Arial" w:eastAsia="Arial" w:hAnsi="Arial" w:cs="Arial"/>
          <w:sz w:val="24"/>
          <w:szCs w:val="24"/>
          <w:lang w:val="en-US"/>
        </w:rPr>
        <w:t>on further</w:t>
      </w:r>
      <w:r w:rsidRPr="00CC5293">
        <w:rPr>
          <w:rFonts w:ascii="Arial" w:eastAsia="Arial" w:hAnsi="Arial" w:cs="Arial"/>
          <w:sz w:val="24"/>
          <w:szCs w:val="24"/>
          <w:lang w:val="en-US"/>
        </w:rPr>
        <w:t xml:space="preserve"> </w:t>
      </w:r>
      <w:r w:rsidR="00E91E5E">
        <w:rPr>
          <w:rFonts w:ascii="Arial" w:eastAsia="Arial" w:hAnsi="Arial" w:cs="Arial"/>
          <w:sz w:val="24"/>
          <w:szCs w:val="24"/>
          <w:lang w:val="en-US"/>
        </w:rPr>
        <w:t>introduction</w:t>
      </w:r>
      <w:r w:rsidRPr="00CC5293">
        <w:rPr>
          <w:rFonts w:ascii="Arial" w:eastAsia="Arial" w:hAnsi="Arial" w:cs="Arial"/>
          <w:sz w:val="24"/>
          <w:szCs w:val="24"/>
          <w:lang w:val="en-US"/>
        </w:rPr>
        <w:t xml:space="preserve">. Most of </w:t>
      </w:r>
      <w:r w:rsidR="00E91E5E">
        <w:rPr>
          <w:rFonts w:ascii="Arial" w:eastAsia="Arial" w:hAnsi="Arial" w:cs="Arial"/>
          <w:sz w:val="24"/>
          <w:szCs w:val="24"/>
          <w:lang w:val="en-US"/>
        </w:rPr>
        <w:t>measures</w:t>
      </w:r>
      <w:r w:rsidRPr="00CC5293">
        <w:rPr>
          <w:rFonts w:ascii="Arial" w:eastAsia="Arial" w:hAnsi="Arial" w:cs="Arial"/>
          <w:sz w:val="24"/>
          <w:szCs w:val="24"/>
          <w:lang w:val="en-US"/>
        </w:rPr>
        <w:t xml:space="preserve"> have not been completed.</w:t>
      </w:r>
    </w:p>
    <w:p w14:paraId="14B56BD8" w14:textId="3FF65BEE" w:rsidR="00C97B0C" w:rsidRPr="00C97B0C" w:rsidRDefault="00127631">
      <w:pPr>
        <w:jc w:val="both"/>
        <w:rPr>
          <w:rFonts w:ascii="Arial" w:eastAsia="Arial" w:hAnsi="Arial" w:cs="Arial"/>
          <w:sz w:val="24"/>
          <w:szCs w:val="24"/>
          <w:lang w:val="en-US"/>
        </w:rPr>
      </w:pPr>
      <w:r>
        <w:rPr>
          <w:rFonts w:ascii="Arial" w:eastAsia="Arial" w:hAnsi="Arial" w:cs="Arial"/>
          <w:sz w:val="24"/>
          <w:szCs w:val="24"/>
          <w:lang w:val="en-US"/>
        </w:rPr>
        <w:t>In 2019, this paragraph was discussed</w:t>
      </w:r>
      <w:r w:rsidR="00E91E5E" w:rsidRPr="00E91E5E">
        <w:rPr>
          <w:rFonts w:ascii="Arial" w:eastAsia="Arial" w:hAnsi="Arial" w:cs="Arial"/>
          <w:sz w:val="24"/>
          <w:szCs w:val="24"/>
          <w:lang w:val="en-US"/>
        </w:rPr>
        <w:t xml:space="preserve"> in the framework of implementation of </w:t>
      </w:r>
      <w:proofErr w:type="spellStart"/>
      <w:r>
        <w:rPr>
          <w:rFonts w:ascii="Arial" w:eastAsia="Arial" w:hAnsi="Arial" w:cs="Arial"/>
          <w:sz w:val="24"/>
          <w:szCs w:val="24"/>
          <w:lang w:val="en-US"/>
        </w:rPr>
        <w:t>MoF</w:t>
      </w:r>
      <w:proofErr w:type="spellEnd"/>
      <w:r>
        <w:rPr>
          <w:rFonts w:ascii="Arial" w:eastAsia="Arial" w:hAnsi="Arial" w:cs="Arial"/>
          <w:sz w:val="24"/>
          <w:szCs w:val="24"/>
          <w:lang w:val="en-US"/>
        </w:rPr>
        <w:t xml:space="preserve"> AAP </w:t>
      </w:r>
      <w:r w:rsidR="00E91E5E" w:rsidRPr="00E91E5E">
        <w:rPr>
          <w:rFonts w:ascii="Arial" w:eastAsia="Arial" w:hAnsi="Arial" w:cs="Arial"/>
          <w:sz w:val="24"/>
          <w:szCs w:val="24"/>
          <w:lang w:val="en-US"/>
        </w:rPr>
        <w:t>sub</w:t>
      </w:r>
      <w:r>
        <w:rPr>
          <w:rFonts w:ascii="Arial" w:eastAsia="Arial" w:hAnsi="Arial" w:cs="Arial"/>
          <w:sz w:val="24"/>
          <w:szCs w:val="24"/>
          <w:lang w:val="en-US"/>
        </w:rPr>
        <w:t>-</w:t>
      </w:r>
      <w:r w:rsidR="00E91E5E" w:rsidRPr="00E91E5E">
        <w:rPr>
          <w:rFonts w:ascii="Arial" w:eastAsia="Arial" w:hAnsi="Arial" w:cs="Arial"/>
          <w:sz w:val="24"/>
          <w:szCs w:val="24"/>
          <w:lang w:val="en-US"/>
        </w:rPr>
        <w:t xml:space="preserve">paragraph </w:t>
      </w:r>
      <w:proofErr w:type="gramStart"/>
      <w:r w:rsidR="00E91E5E" w:rsidRPr="00E91E5E">
        <w:rPr>
          <w:rFonts w:ascii="Arial" w:eastAsia="Arial" w:hAnsi="Arial" w:cs="Arial"/>
          <w:sz w:val="24"/>
          <w:szCs w:val="24"/>
          <w:lang w:val="en-US"/>
        </w:rPr>
        <w:t>6.3..</w:t>
      </w:r>
      <w:proofErr w:type="gramEnd"/>
      <w:r w:rsidR="00E91E5E" w:rsidRPr="00E91E5E">
        <w:rPr>
          <w:rFonts w:ascii="Arial" w:eastAsia="Arial" w:hAnsi="Arial" w:cs="Arial"/>
          <w:sz w:val="24"/>
          <w:szCs w:val="24"/>
          <w:lang w:val="en-US"/>
        </w:rPr>
        <w:t xml:space="preserve"> The </w:t>
      </w:r>
      <w:proofErr w:type="spellStart"/>
      <w:r w:rsidR="00E91E5E" w:rsidRPr="00E91E5E">
        <w:rPr>
          <w:rFonts w:ascii="Arial" w:eastAsia="Arial" w:hAnsi="Arial" w:cs="Arial"/>
          <w:sz w:val="24"/>
          <w:szCs w:val="24"/>
          <w:lang w:val="en-US"/>
        </w:rPr>
        <w:t>MoF</w:t>
      </w:r>
      <w:proofErr w:type="spellEnd"/>
      <w:r w:rsidR="00E91E5E" w:rsidRPr="00E91E5E">
        <w:rPr>
          <w:rFonts w:ascii="Arial" w:eastAsia="Arial" w:hAnsi="Arial" w:cs="Arial"/>
          <w:sz w:val="24"/>
          <w:szCs w:val="24"/>
          <w:lang w:val="en-US"/>
        </w:rPr>
        <w:t xml:space="preserve"> Working Group, established to monitor and assist in implementation of this </w:t>
      </w:r>
      <w:r>
        <w:rPr>
          <w:rFonts w:ascii="Arial" w:eastAsia="Arial" w:hAnsi="Arial" w:cs="Arial"/>
          <w:sz w:val="24"/>
          <w:szCs w:val="24"/>
          <w:lang w:val="en-US"/>
        </w:rPr>
        <w:t>commitment</w:t>
      </w:r>
      <w:r w:rsidR="00E91E5E" w:rsidRPr="00E91E5E">
        <w:rPr>
          <w:rFonts w:ascii="Arial" w:eastAsia="Arial" w:hAnsi="Arial" w:cs="Arial"/>
          <w:sz w:val="24"/>
          <w:szCs w:val="24"/>
          <w:lang w:val="en-US"/>
        </w:rPr>
        <w:t xml:space="preserve">, decided </w:t>
      </w:r>
      <w:r>
        <w:rPr>
          <w:rFonts w:ascii="Arial" w:eastAsia="Arial" w:hAnsi="Arial" w:cs="Arial"/>
          <w:sz w:val="24"/>
          <w:szCs w:val="24"/>
          <w:lang w:val="en-US"/>
        </w:rPr>
        <w:t>to analyze</w:t>
      </w:r>
      <w:r w:rsidR="00E91E5E" w:rsidRPr="00E91E5E">
        <w:rPr>
          <w:rFonts w:ascii="Arial" w:eastAsia="Arial" w:hAnsi="Arial" w:cs="Arial"/>
          <w:sz w:val="24"/>
          <w:szCs w:val="24"/>
          <w:lang w:val="en-US"/>
        </w:rPr>
        <w:t xml:space="preserve"> compatibility of the previously developed Local Budget Information System (</w:t>
      </w:r>
      <w:r>
        <w:rPr>
          <w:rFonts w:ascii="Arial" w:eastAsia="Arial" w:hAnsi="Arial" w:cs="Arial"/>
          <w:sz w:val="24"/>
          <w:szCs w:val="24"/>
          <w:lang w:val="en-US"/>
        </w:rPr>
        <w:t>LBIS</w:t>
      </w:r>
      <w:r w:rsidR="00E91E5E" w:rsidRPr="00E91E5E">
        <w:rPr>
          <w:rFonts w:ascii="Arial" w:eastAsia="Arial" w:hAnsi="Arial" w:cs="Arial"/>
          <w:sz w:val="24"/>
          <w:szCs w:val="24"/>
          <w:lang w:val="en-US"/>
        </w:rPr>
        <w:t>)</w:t>
      </w:r>
      <w:r>
        <w:rPr>
          <w:rFonts w:ascii="Arial" w:eastAsia="Arial" w:hAnsi="Arial" w:cs="Arial"/>
          <w:sz w:val="24"/>
          <w:szCs w:val="24"/>
          <w:lang w:val="en-US"/>
        </w:rPr>
        <w:t xml:space="preserve"> with</w:t>
      </w:r>
      <w:r w:rsidR="00E91E5E" w:rsidRPr="00E91E5E">
        <w:rPr>
          <w:rFonts w:ascii="Arial" w:eastAsia="Arial" w:hAnsi="Arial" w:cs="Arial"/>
          <w:sz w:val="24"/>
          <w:szCs w:val="24"/>
          <w:lang w:val="en-US"/>
        </w:rPr>
        <w:t xml:space="preserve"> current technical conditions, and </w:t>
      </w:r>
      <w:r>
        <w:rPr>
          <w:rFonts w:ascii="Arial" w:eastAsia="Arial" w:hAnsi="Arial" w:cs="Arial"/>
          <w:sz w:val="24"/>
          <w:szCs w:val="24"/>
          <w:lang w:val="en-US"/>
        </w:rPr>
        <w:t xml:space="preserve">hold a </w:t>
      </w:r>
      <w:r w:rsidR="00E91E5E" w:rsidRPr="00E91E5E">
        <w:rPr>
          <w:rFonts w:ascii="Arial" w:eastAsia="Arial" w:hAnsi="Arial" w:cs="Arial"/>
          <w:sz w:val="24"/>
          <w:szCs w:val="24"/>
          <w:lang w:val="en-US"/>
        </w:rPr>
        <w:t xml:space="preserve">working meeting </w:t>
      </w:r>
      <w:r>
        <w:rPr>
          <w:rFonts w:ascii="Arial" w:eastAsia="Arial" w:hAnsi="Arial" w:cs="Arial"/>
          <w:sz w:val="24"/>
          <w:szCs w:val="24"/>
          <w:lang w:val="en-US"/>
        </w:rPr>
        <w:t xml:space="preserve">with representatives of </w:t>
      </w:r>
      <w:r w:rsidR="00E91E5E" w:rsidRPr="00E91E5E">
        <w:rPr>
          <w:rFonts w:ascii="Arial" w:eastAsia="Arial" w:hAnsi="Arial" w:cs="Arial"/>
          <w:sz w:val="24"/>
          <w:szCs w:val="24"/>
          <w:lang w:val="en-US"/>
        </w:rPr>
        <w:t xml:space="preserve">the </w:t>
      </w:r>
      <w:r w:rsidR="00C97B0C">
        <w:rPr>
          <w:rFonts w:ascii="Arial" w:eastAsia="Arial" w:hAnsi="Arial" w:cs="Arial"/>
          <w:sz w:val="24"/>
          <w:szCs w:val="24"/>
          <w:lang w:val="en-US"/>
        </w:rPr>
        <w:t>GA</w:t>
      </w:r>
      <w:r w:rsidR="00C97B0C" w:rsidRPr="00E91E5E">
        <w:rPr>
          <w:rFonts w:ascii="Arial" w:eastAsia="Arial" w:hAnsi="Arial" w:cs="Arial"/>
          <w:sz w:val="24"/>
          <w:szCs w:val="24"/>
          <w:lang w:val="en-US"/>
        </w:rPr>
        <w:t xml:space="preserve"> </w:t>
      </w:r>
      <w:r w:rsidR="00C97B0C">
        <w:rPr>
          <w:rFonts w:ascii="Arial" w:eastAsia="Arial" w:hAnsi="Arial" w:cs="Arial"/>
          <w:sz w:val="24"/>
          <w:szCs w:val="24"/>
          <w:lang w:val="en-US"/>
        </w:rPr>
        <w:t>“</w:t>
      </w:r>
      <w:r w:rsidR="00E91E5E" w:rsidRPr="00E91E5E">
        <w:rPr>
          <w:rFonts w:ascii="Arial" w:eastAsia="Arial" w:hAnsi="Arial" w:cs="Arial"/>
          <w:sz w:val="24"/>
          <w:szCs w:val="24"/>
          <w:lang w:val="en-US"/>
        </w:rPr>
        <w:t>Infosystem</w:t>
      </w:r>
      <w:r w:rsidR="00C97B0C">
        <w:rPr>
          <w:rFonts w:ascii="Arial" w:eastAsia="Arial" w:hAnsi="Arial" w:cs="Arial"/>
          <w:sz w:val="24"/>
          <w:szCs w:val="24"/>
          <w:lang w:val="en-US"/>
        </w:rPr>
        <w:t>”</w:t>
      </w:r>
      <w:r w:rsidR="00C97B0C" w:rsidRPr="00C97B0C">
        <w:rPr>
          <w:rFonts w:ascii="Arial" w:eastAsia="Arial" w:hAnsi="Arial" w:cs="Arial"/>
          <w:sz w:val="24"/>
          <w:szCs w:val="24"/>
          <w:lang w:val="en-US"/>
        </w:rPr>
        <w:t xml:space="preserve">, </w:t>
      </w:r>
      <w:r w:rsidR="00C97B0C">
        <w:rPr>
          <w:rFonts w:ascii="Arial" w:eastAsia="Arial" w:hAnsi="Arial" w:cs="Arial"/>
          <w:sz w:val="24"/>
          <w:szCs w:val="24"/>
          <w:lang w:val="en-US"/>
        </w:rPr>
        <w:t>to</w:t>
      </w:r>
      <w:r w:rsidR="00E91E5E" w:rsidRPr="00E91E5E">
        <w:rPr>
          <w:rFonts w:ascii="Arial" w:eastAsia="Arial" w:hAnsi="Arial" w:cs="Arial"/>
          <w:sz w:val="24"/>
          <w:szCs w:val="24"/>
          <w:lang w:val="en-US"/>
        </w:rPr>
        <w:t xml:space="preserve"> determine further </w:t>
      </w:r>
      <w:r w:rsidR="00C97B0C">
        <w:rPr>
          <w:rFonts w:ascii="Arial" w:eastAsia="Arial" w:hAnsi="Arial" w:cs="Arial"/>
          <w:sz w:val="24"/>
          <w:szCs w:val="24"/>
          <w:lang w:val="en-US"/>
        </w:rPr>
        <w:t>action plan</w:t>
      </w:r>
      <w:r w:rsidR="00E91E5E" w:rsidRPr="00E91E5E">
        <w:rPr>
          <w:rFonts w:ascii="Arial" w:eastAsia="Arial" w:hAnsi="Arial" w:cs="Arial"/>
          <w:sz w:val="24"/>
          <w:szCs w:val="24"/>
          <w:lang w:val="en-US"/>
        </w:rPr>
        <w:t xml:space="preserve"> and develop </w:t>
      </w:r>
      <w:proofErr w:type="spellStart"/>
      <w:r w:rsidR="00C97B0C">
        <w:rPr>
          <w:rFonts w:ascii="Arial" w:eastAsia="Arial" w:hAnsi="Arial" w:cs="Arial"/>
          <w:sz w:val="24"/>
          <w:szCs w:val="24"/>
          <w:lang w:val="en-US"/>
        </w:rPr>
        <w:t>ToR</w:t>
      </w:r>
      <w:proofErr w:type="spellEnd"/>
      <w:r w:rsidR="00E91E5E" w:rsidRPr="00E91E5E">
        <w:rPr>
          <w:rFonts w:ascii="Arial" w:eastAsia="Arial" w:hAnsi="Arial" w:cs="Arial"/>
          <w:sz w:val="24"/>
          <w:szCs w:val="24"/>
          <w:lang w:val="en-US"/>
        </w:rPr>
        <w:t xml:space="preserve"> for finalizing the existing </w:t>
      </w:r>
      <w:r w:rsidR="00C97B0C">
        <w:rPr>
          <w:rFonts w:ascii="Arial" w:eastAsia="Arial" w:hAnsi="Arial" w:cs="Arial"/>
          <w:sz w:val="24"/>
          <w:szCs w:val="24"/>
          <w:lang w:val="en-US"/>
        </w:rPr>
        <w:t>LBIS</w:t>
      </w:r>
      <w:r w:rsidR="00E91E5E" w:rsidRPr="00E91E5E">
        <w:rPr>
          <w:rFonts w:ascii="Arial" w:eastAsia="Arial" w:hAnsi="Arial" w:cs="Arial"/>
          <w:sz w:val="24"/>
          <w:szCs w:val="24"/>
          <w:lang w:val="en-US"/>
        </w:rPr>
        <w:t xml:space="preserve">. However, this decision has not been </w:t>
      </w:r>
      <w:r w:rsidR="009A6D89">
        <w:rPr>
          <w:rFonts w:ascii="Arial" w:eastAsia="Arial" w:hAnsi="Arial" w:cs="Arial"/>
          <w:sz w:val="24"/>
          <w:szCs w:val="24"/>
          <w:lang w:val="en-US"/>
        </w:rPr>
        <w:t>realized</w:t>
      </w:r>
      <w:r w:rsidR="00E91E5E" w:rsidRPr="00E91E5E">
        <w:rPr>
          <w:rFonts w:ascii="Arial" w:eastAsia="Arial" w:hAnsi="Arial" w:cs="Arial"/>
          <w:sz w:val="24"/>
          <w:szCs w:val="24"/>
          <w:lang w:val="en-US"/>
        </w:rPr>
        <w:t xml:space="preserve">. According to </w:t>
      </w:r>
      <w:r w:rsidR="00C97B0C">
        <w:rPr>
          <w:rFonts w:ascii="Arial" w:eastAsia="Arial" w:hAnsi="Arial" w:cs="Arial"/>
          <w:sz w:val="24"/>
          <w:szCs w:val="24"/>
          <w:lang w:val="en-US"/>
        </w:rPr>
        <w:t xml:space="preserve">the </w:t>
      </w:r>
      <w:r w:rsidR="00E91E5E" w:rsidRPr="00E91E5E">
        <w:rPr>
          <w:rFonts w:ascii="Arial" w:eastAsia="Arial" w:hAnsi="Arial" w:cs="Arial"/>
          <w:sz w:val="24"/>
          <w:szCs w:val="24"/>
          <w:lang w:val="en-US"/>
        </w:rPr>
        <w:t>Development Policy</w:t>
      </w:r>
      <w:r w:rsidR="00C97B0C" w:rsidRPr="00C97B0C">
        <w:rPr>
          <w:rFonts w:ascii="Arial" w:eastAsia="Arial" w:hAnsi="Arial" w:cs="Arial"/>
          <w:sz w:val="24"/>
          <w:szCs w:val="24"/>
          <w:lang w:val="en-US"/>
        </w:rPr>
        <w:t xml:space="preserve"> </w:t>
      </w:r>
      <w:r w:rsidR="00C97B0C" w:rsidRPr="00E91E5E">
        <w:rPr>
          <w:rFonts w:ascii="Arial" w:eastAsia="Arial" w:hAnsi="Arial" w:cs="Arial"/>
          <w:sz w:val="24"/>
          <w:szCs w:val="24"/>
          <w:lang w:val="en-US"/>
        </w:rPr>
        <w:t>Institute</w:t>
      </w:r>
      <w:r w:rsidR="00E91E5E" w:rsidRPr="00E91E5E">
        <w:rPr>
          <w:rFonts w:ascii="Arial" w:eastAsia="Arial" w:hAnsi="Arial" w:cs="Arial"/>
          <w:sz w:val="24"/>
          <w:szCs w:val="24"/>
          <w:lang w:val="en-US"/>
        </w:rPr>
        <w:t xml:space="preserve">, </w:t>
      </w:r>
      <w:r w:rsidR="00C97B0C">
        <w:rPr>
          <w:rFonts w:ascii="Arial" w:eastAsia="Arial" w:hAnsi="Arial" w:cs="Arial"/>
          <w:sz w:val="24"/>
          <w:szCs w:val="24"/>
          <w:lang w:val="en-US"/>
        </w:rPr>
        <w:t>LBIS</w:t>
      </w:r>
      <w:r w:rsidR="00E91E5E" w:rsidRPr="00E91E5E">
        <w:rPr>
          <w:rFonts w:ascii="Arial" w:eastAsia="Arial" w:hAnsi="Arial" w:cs="Arial"/>
          <w:sz w:val="24"/>
          <w:szCs w:val="24"/>
          <w:lang w:val="en-US"/>
        </w:rPr>
        <w:t xml:space="preserve"> developer A. </w:t>
      </w:r>
      <w:proofErr w:type="spellStart"/>
      <w:r w:rsidR="00E91E5E" w:rsidRPr="00E91E5E">
        <w:rPr>
          <w:rFonts w:ascii="Arial" w:eastAsia="Arial" w:hAnsi="Arial" w:cs="Arial"/>
          <w:sz w:val="24"/>
          <w:szCs w:val="24"/>
          <w:lang w:val="en-US"/>
        </w:rPr>
        <w:t>Bekenov</w:t>
      </w:r>
      <w:proofErr w:type="spellEnd"/>
      <w:r w:rsidR="00E91E5E" w:rsidRPr="00E91E5E">
        <w:rPr>
          <w:rFonts w:ascii="Arial" w:eastAsia="Arial" w:hAnsi="Arial" w:cs="Arial"/>
          <w:sz w:val="24"/>
          <w:szCs w:val="24"/>
          <w:lang w:val="en-US"/>
        </w:rPr>
        <w:t xml:space="preserve"> confirmed that system was </w:t>
      </w:r>
      <w:r w:rsidR="00C97B0C">
        <w:rPr>
          <w:rFonts w:ascii="Arial" w:eastAsia="Arial" w:hAnsi="Arial" w:cs="Arial"/>
          <w:sz w:val="24"/>
          <w:szCs w:val="24"/>
          <w:lang w:val="en-US"/>
        </w:rPr>
        <w:t>with regards to</w:t>
      </w:r>
      <w:r w:rsidR="00E91E5E" w:rsidRPr="00E91E5E">
        <w:rPr>
          <w:rFonts w:ascii="Arial" w:eastAsia="Arial" w:hAnsi="Arial" w:cs="Arial"/>
          <w:sz w:val="24"/>
          <w:szCs w:val="24"/>
          <w:lang w:val="en-US"/>
        </w:rPr>
        <w:t xml:space="preserve"> the revenue side, further development of the spending side and piloting in one of the regions of the Kyrgyz Republic were </w:t>
      </w:r>
      <w:proofErr w:type="spellStart"/>
      <w:proofErr w:type="gramStart"/>
      <w:r w:rsidR="00E91E5E" w:rsidRPr="00E91E5E">
        <w:rPr>
          <w:rFonts w:ascii="Arial" w:eastAsia="Arial" w:hAnsi="Arial" w:cs="Arial"/>
          <w:sz w:val="24"/>
          <w:szCs w:val="24"/>
          <w:lang w:val="en-US"/>
        </w:rPr>
        <w:t>required.</w:t>
      </w:r>
      <w:r w:rsidR="00C97B0C" w:rsidRPr="00C97B0C">
        <w:rPr>
          <w:rFonts w:ascii="Arial" w:eastAsia="Arial" w:hAnsi="Arial" w:cs="Arial"/>
          <w:sz w:val="24"/>
          <w:szCs w:val="24"/>
          <w:lang w:val="en-US"/>
        </w:rPr>
        <w:t>The</w:t>
      </w:r>
      <w:proofErr w:type="spellEnd"/>
      <w:proofErr w:type="gramEnd"/>
      <w:r w:rsidR="00C97B0C" w:rsidRPr="00C97B0C">
        <w:rPr>
          <w:rFonts w:ascii="Arial" w:eastAsia="Arial" w:hAnsi="Arial" w:cs="Arial"/>
          <w:sz w:val="24"/>
          <w:szCs w:val="24"/>
          <w:lang w:val="en-US"/>
        </w:rPr>
        <w:t xml:space="preserve"> base was placed on the G</w:t>
      </w:r>
      <w:r w:rsidR="00C97B0C">
        <w:rPr>
          <w:rFonts w:ascii="Arial" w:eastAsia="Arial" w:hAnsi="Arial" w:cs="Arial"/>
          <w:sz w:val="24"/>
          <w:szCs w:val="24"/>
          <w:lang w:val="en-US"/>
        </w:rPr>
        <w:t>A</w:t>
      </w:r>
      <w:r w:rsidR="00C97B0C" w:rsidRPr="00C97B0C">
        <w:rPr>
          <w:rFonts w:ascii="Arial" w:eastAsia="Arial" w:hAnsi="Arial" w:cs="Arial"/>
          <w:sz w:val="24"/>
          <w:szCs w:val="24"/>
          <w:lang w:val="en-US"/>
        </w:rPr>
        <w:t xml:space="preserve"> "Infosystem" server. </w:t>
      </w:r>
      <w:r w:rsidR="009A6D89">
        <w:rPr>
          <w:rFonts w:ascii="Arial" w:eastAsia="Arial" w:hAnsi="Arial" w:cs="Arial"/>
          <w:sz w:val="24"/>
          <w:szCs w:val="24"/>
          <w:lang w:val="en-US"/>
        </w:rPr>
        <w:t>It</w:t>
      </w:r>
      <w:r w:rsidR="00C97B0C" w:rsidRPr="00C97B0C">
        <w:rPr>
          <w:rFonts w:ascii="Arial" w:eastAsia="Arial" w:hAnsi="Arial" w:cs="Arial"/>
          <w:sz w:val="24"/>
          <w:szCs w:val="24"/>
          <w:lang w:val="en-US"/>
        </w:rPr>
        <w:t xml:space="preserve"> consists of two parts - software and client</w:t>
      </w:r>
      <w:r w:rsidR="009A6D89">
        <w:rPr>
          <w:rFonts w:ascii="Arial" w:eastAsia="Arial" w:hAnsi="Arial" w:cs="Arial"/>
          <w:sz w:val="24"/>
          <w:szCs w:val="24"/>
          <w:lang w:val="en-US"/>
        </w:rPr>
        <w:t xml:space="preserve"> parts</w:t>
      </w:r>
      <w:r w:rsidR="00C97B0C" w:rsidRPr="00C97B0C">
        <w:rPr>
          <w:rFonts w:ascii="Arial" w:eastAsia="Arial" w:hAnsi="Arial" w:cs="Arial"/>
          <w:sz w:val="24"/>
          <w:szCs w:val="24"/>
          <w:lang w:val="en-US"/>
        </w:rPr>
        <w:t xml:space="preserve">. The software part is interfaced with the </w:t>
      </w:r>
      <w:proofErr w:type="spellStart"/>
      <w:r w:rsidR="00C97B0C" w:rsidRPr="00C97B0C">
        <w:rPr>
          <w:rFonts w:ascii="Arial" w:eastAsia="Arial" w:hAnsi="Arial" w:cs="Arial"/>
          <w:sz w:val="24"/>
          <w:szCs w:val="24"/>
          <w:lang w:val="en-US"/>
        </w:rPr>
        <w:t>Tunduk</w:t>
      </w:r>
      <w:proofErr w:type="spellEnd"/>
      <w:r w:rsidR="00C97B0C" w:rsidRPr="00C97B0C">
        <w:rPr>
          <w:rFonts w:ascii="Arial" w:eastAsia="Arial" w:hAnsi="Arial" w:cs="Arial"/>
          <w:sz w:val="24"/>
          <w:szCs w:val="24"/>
          <w:lang w:val="en-US"/>
        </w:rPr>
        <w:t xml:space="preserve"> system and there is no need for </w:t>
      </w:r>
      <w:r w:rsidR="009A6D89">
        <w:rPr>
          <w:rFonts w:ascii="Arial" w:eastAsia="Arial" w:hAnsi="Arial" w:cs="Arial"/>
          <w:sz w:val="24"/>
          <w:szCs w:val="24"/>
          <w:lang w:val="en-US"/>
        </w:rPr>
        <w:t>further</w:t>
      </w:r>
      <w:r w:rsidR="00C97B0C" w:rsidRPr="00C97B0C">
        <w:rPr>
          <w:rFonts w:ascii="Arial" w:eastAsia="Arial" w:hAnsi="Arial" w:cs="Arial"/>
          <w:sz w:val="24"/>
          <w:szCs w:val="24"/>
          <w:lang w:val="en-US"/>
        </w:rPr>
        <w:t xml:space="preserve"> development. However, with regard to the client part, processing is necessary, since the programming language in which it was written is no longer used. Accordingly, it is necessary to find </w:t>
      </w:r>
      <w:r w:rsidR="009A6D89">
        <w:rPr>
          <w:rFonts w:ascii="Arial" w:eastAsia="Arial" w:hAnsi="Arial" w:cs="Arial"/>
          <w:sz w:val="24"/>
          <w:szCs w:val="24"/>
          <w:lang w:val="en-US"/>
        </w:rPr>
        <w:t>already developed LBIS</w:t>
      </w:r>
      <w:r w:rsidR="00C97B0C" w:rsidRPr="00C97B0C">
        <w:rPr>
          <w:rFonts w:ascii="Arial" w:eastAsia="Arial" w:hAnsi="Arial" w:cs="Arial"/>
          <w:sz w:val="24"/>
          <w:szCs w:val="24"/>
          <w:lang w:val="en-US"/>
        </w:rPr>
        <w:t xml:space="preserve"> on </w:t>
      </w:r>
      <w:r w:rsidR="009A6D89" w:rsidRPr="00C97B0C">
        <w:rPr>
          <w:rFonts w:ascii="Arial" w:eastAsia="Arial" w:hAnsi="Arial" w:cs="Arial"/>
          <w:sz w:val="24"/>
          <w:szCs w:val="24"/>
          <w:lang w:val="en-US"/>
        </w:rPr>
        <w:t>G</w:t>
      </w:r>
      <w:r w:rsidR="009A6D89">
        <w:rPr>
          <w:rFonts w:ascii="Arial" w:eastAsia="Arial" w:hAnsi="Arial" w:cs="Arial"/>
          <w:sz w:val="24"/>
          <w:szCs w:val="24"/>
          <w:lang w:val="en-US"/>
        </w:rPr>
        <w:t>A</w:t>
      </w:r>
      <w:r w:rsidR="009A6D89" w:rsidRPr="00C97B0C">
        <w:rPr>
          <w:rFonts w:ascii="Arial" w:eastAsia="Arial" w:hAnsi="Arial" w:cs="Arial"/>
          <w:sz w:val="24"/>
          <w:szCs w:val="24"/>
          <w:lang w:val="en-US"/>
        </w:rPr>
        <w:t xml:space="preserve"> "Infosystem" </w:t>
      </w:r>
      <w:r w:rsidR="00C97B0C" w:rsidRPr="00C97B0C">
        <w:rPr>
          <w:rFonts w:ascii="Arial" w:eastAsia="Arial" w:hAnsi="Arial" w:cs="Arial"/>
          <w:sz w:val="24"/>
          <w:szCs w:val="24"/>
          <w:lang w:val="en-US"/>
        </w:rPr>
        <w:t xml:space="preserve">servers and revise </w:t>
      </w:r>
      <w:proofErr w:type="spellStart"/>
      <w:r w:rsidR="009A6D89">
        <w:rPr>
          <w:rFonts w:ascii="Arial" w:eastAsia="Arial" w:hAnsi="Arial" w:cs="Arial"/>
          <w:sz w:val="24"/>
          <w:szCs w:val="24"/>
          <w:lang w:val="en-US"/>
        </w:rPr>
        <w:t>ToR</w:t>
      </w:r>
      <w:proofErr w:type="spellEnd"/>
      <w:r w:rsidR="00C97B0C" w:rsidRPr="00C97B0C">
        <w:rPr>
          <w:rFonts w:ascii="Arial" w:eastAsia="Arial" w:hAnsi="Arial" w:cs="Arial"/>
          <w:sz w:val="24"/>
          <w:szCs w:val="24"/>
          <w:lang w:val="en-US"/>
        </w:rPr>
        <w:t xml:space="preserve"> in order to finalize the client part of the system. All these actions are within the authority of the Ministry of Finance of the Kyrgyz Republic.</w:t>
      </w:r>
    </w:p>
    <w:p w14:paraId="69318DD4" w14:textId="396A6CA2" w:rsidR="009A6D89" w:rsidRPr="009A6D89" w:rsidRDefault="009A6D89">
      <w:pPr>
        <w:spacing w:after="0"/>
        <w:jc w:val="both"/>
        <w:rPr>
          <w:rFonts w:ascii="Arial" w:eastAsia="Arial" w:hAnsi="Arial" w:cs="Arial"/>
          <w:sz w:val="24"/>
          <w:szCs w:val="24"/>
          <w:lang w:val="en-US"/>
        </w:rPr>
      </w:pPr>
      <w:r w:rsidRPr="009A6D89">
        <w:rPr>
          <w:rFonts w:ascii="Arial" w:eastAsia="Arial" w:hAnsi="Arial" w:cs="Arial"/>
          <w:sz w:val="24"/>
          <w:szCs w:val="24"/>
          <w:lang w:val="en-US"/>
        </w:rPr>
        <w:t xml:space="preserve">As part of </w:t>
      </w:r>
      <w:r w:rsidR="00F33C7A">
        <w:rPr>
          <w:rFonts w:ascii="Arial" w:eastAsia="Arial" w:hAnsi="Arial" w:cs="Arial"/>
          <w:sz w:val="24"/>
          <w:szCs w:val="24"/>
          <w:lang w:val="en-US"/>
        </w:rPr>
        <w:t>implementing the NAP</w:t>
      </w:r>
      <w:r w:rsidRPr="009A6D89">
        <w:rPr>
          <w:rFonts w:ascii="Arial" w:eastAsia="Arial" w:hAnsi="Arial" w:cs="Arial"/>
          <w:sz w:val="24"/>
          <w:szCs w:val="24"/>
          <w:lang w:val="en-US"/>
        </w:rPr>
        <w:t xml:space="preserve"> sub</w:t>
      </w:r>
      <w:r w:rsidR="00F33C7A">
        <w:rPr>
          <w:rFonts w:ascii="Arial" w:eastAsia="Arial" w:hAnsi="Arial" w:cs="Arial"/>
          <w:sz w:val="24"/>
          <w:szCs w:val="24"/>
          <w:lang w:val="en-US"/>
        </w:rPr>
        <w:t>-</w:t>
      </w:r>
      <w:r w:rsidRPr="009A6D89">
        <w:rPr>
          <w:rFonts w:ascii="Arial" w:eastAsia="Arial" w:hAnsi="Arial" w:cs="Arial"/>
          <w:sz w:val="24"/>
          <w:szCs w:val="24"/>
          <w:lang w:val="en-US"/>
        </w:rPr>
        <w:t xml:space="preserve">paragraph 28.4 </w:t>
      </w:r>
      <w:r w:rsidR="00F33C7A">
        <w:rPr>
          <w:rFonts w:ascii="Arial" w:eastAsia="Arial" w:hAnsi="Arial" w:cs="Arial"/>
          <w:sz w:val="24"/>
          <w:szCs w:val="24"/>
          <w:lang w:val="en-US"/>
        </w:rPr>
        <w:t xml:space="preserve">- “To develop and implement </w:t>
      </w:r>
      <w:r w:rsidRPr="009A6D89">
        <w:rPr>
          <w:rFonts w:ascii="Arial" w:eastAsia="Arial" w:hAnsi="Arial" w:cs="Arial"/>
          <w:sz w:val="24"/>
          <w:szCs w:val="24"/>
          <w:lang w:val="en-US"/>
        </w:rPr>
        <w:t xml:space="preserve"> </w:t>
      </w:r>
      <w:r w:rsidR="00F33C7A">
        <w:rPr>
          <w:rFonts w:ascii="Arial" w:eastAsia="Arial" w:hAnsi="Arial" w:cs="Arial"/>
          <w:sz w:val="24"/>
          <w:szCs w:val="24"/>
          <w:lang w:val="en-US"/>
        </w:rPr>
        <w:t xml:space="preserve">regulations </w:t>
      </w:r>
      <w:r w:rsidRPr="009A6D89">
        <w:rPr>
          <w:rFonts w:ascii="Arial" w:eastAsia="Arial" w:hAnsi="Arial" w:cs="Arial"/>
          <w:sz w:val="24"/>
          <w:szCs w:val="24"/>
          <w:lang w:val="en-US"/>
        </w:rPr>
        <w:t xml:space="preserve">of coordination process (negotiation process) between local communities </w:t>
      </w:r>
      <w:r w:rsidR="00F33C7A">
        <w:rPr>
          <w:rFonts w:ascii="Arial" w:eastAsia="Arial" w:hAnsi="Arial" w:cs="Arial"/>
          <w:sz w:val="24"/>
          <w:szCs w:val="24"/>
          <w:lang w:val="en-US"/>
        </w:rPr>
        <w:t>(</w:t>
      </w:r>
      <w:r w:rsidRPr="009A6D89">
        <w:rPr>
          <w:rFonts w:ascii="Arial" w:eastAsia="Arial" w:hAnsi="Arial" w:cs="Arial"/>
          <w:sz w:val="24"/>
          <w:szCs w:val="24"/>
          <w:lang w:val="en-US"/>
        </w:rPr>
        <w:t>local self-government</w:t>
      </w:r>
      <w:r w:rsidR="00F33C7A">
        <w:rPr>
          <w:rFonts w:ascii="Arial" w:eastAsia="Arial" w:hAnsi="Arial" w:cs="Arial"/>
          <w:sz w:val="24"/>
          <w:szCs w:val="24"/>
          <w:lang w:val="en-US"/>
        </w:rPr>
        <w:t>)</w:t>
      </w:r>
      <w:r w:rsidRPr="009A6D89">
        <w:rPr>
          <w:rFonts w:ascii="Arial" w:eastAsia="Arial" w:hAnsi="Arial" w:cs="Arial"/>
          <w:sz w:val="24"/>
          <w:szCs w:val="24"/>
          <w:lang w:val="en-US"/>
        </w:rPr>
        <w:t xml:space="preserve"> and the state on inter-budgetary relation</w:t>
      </w:r>
      <w:r w:rsidR="00F33C7A">
        <w:rPr>
          <w:rFonts w:ascii="Arial" w:eastAsia="Arial" w:hAnsi="Arial" w:cs="Arial"/>
          <w:sz w:val="24"/>
          <w:szCs w:val="24"/>
          <w:lang w:val="en-US"/>
        </w:rPr>
        <w:t>s and</w:t>
      </w:r>
      <w:r w:rsidRPr="009A6D89">
        <w:rPr>
          <w:rFonts w:ascii="Arial" w:eastAsia="Arial" w:hAnsi="Arial" w:cs="Arial"/>
          <w:sz w:val="24"/>
          <w:szCs w:val="24"/>
          <w:lang w:val="en-US"/>
        </w:rPr>
        <w:t xml:space="preserve"> allocation of public </w:t>
      </w:r>
      <w:r w:rsidR="00F33C7A">
        <w:rPr>
          <w:rFonts w:ascii="Arial" w:eastAsia="Arial" w:hAnsi="Arial" w:cs="Arial"/>
          <w:sz w:val="24"/>
          <w:szCs w:val="24"/>
          <w:lang w:val="en-US"/>
        </w:rPr>
        <w:t>funds</w:t>
      </w:r>
      <w:r w:rsidRPr="009A6D89">
        <w:rPr>
          <w:rFonts w:ascii="Arial" w:eastAsia="Arial" w:hAnsi="Arial" w:cs="Arial"/>
          <w:sz w:val="24"/>
          <w:szCs w:val="24"/>
          <w:lang w:val="en-US"/>
        </w:rPr>
        <w:t xml:space="preserve"> for regional development and addressing issues of local importance (by developing and adopting relevant regulatory acts</w:t>
      </w:r>
      <w:r w:rsidR="00F33C7A">
        <w:rPr>
          <w:rFonts w:ascii="Arial" w:eastAsia="Arial" w:hAnsi="Arial" w:cs="Arial"/>
          <w:sz w:val="24"/>
          <w:szCs w:val="24"/>
          <w:lang w:val="en-US"/>
        </w:rPr>
        <w:t>,</w:t>
      </w:r>
      <w:r w:rsidRPr="009A6D89">
        <w:rPr>
          <w:rFonts w:ascii="Arial" w:eastAsia="Arial" w:hAnsi="Arial" w:cs="Arial"/>
          <w:sz w:val="24"/>
          <w:szCs w:val="24"/>
          <w:lang w:val="en-US"/>
        </w:rPr>
        <w:t xml:space="preserve"> training </w:t>
      </w:r>
      <w:r w:rsidR="00F33C7A" w:rsidRPr="009A6D89">
        <w:rPr>
          <w:rFonts w:ascii="Arial" w:eastAsia="Arial" w:hAnsi="Arial" w:cs="Arial"/>
          <w:sz w:val="24"/>
          <w:szCs w:val="24"/>
          <w:lang w:val="en-US"/>
        </w:rPr>
        <w:t xml:space="preserve">process </w:t>
      </w:r>
      <w:r w:rsidRPr="009A6D89">
        <w:rPr>
          <w:rFonts w:ascii="Arial" w:eastAsia="Arial" w:hAnsi="Arial" w:cs="Arial"/>
          <w:sz w:val="24"/>
          <w:szCs w:val="24"/>
          <w:lang w:val="en-US"/>
        </w:rPr>
        <w:t>participants and con</w:t>
      </w:r>
      <w:r w:rsidR="00F33C7A">
        <w:rPr>
          <w:rFonts w:ascii="Arial" w:eastAsia="Arial" w:hAnsi="Arial" w:cs="Arial"/>
          <w:sz w:val="24"/>
          <w:szCs w:val="24"/>
          <w:lang w:val="en-US"/>
        </w:rPr>
        <w:t>ducting a pilot approval cycle)</w:t>
      </w:r>
      <w:r w:rsidRPr="009A6D89">
        <w:rPr>
          <w:rFonts w:ascii="Arial" w:eastAsia="Arial" w:hAnsi="Arial" w:cs="Arial"/>
          <w:sz w:val="24"/>
          <w:szCs w:val="24"/>
          <w:lang w:val="en-US"/>
        </w:rPr>
        <w:t>”</w:t>
      </w:r>
      <w:r w:rsidR="00F33C7A">
        <w:rPr>
          <w:rFonts w:ascii="Arial" w:eastAsia="Arial" w:hAnsi="Arial" w:cs="Arial"/>
          <w:sz w:val="24"/>
          <w:szCs w:val="24"/>
          <w:lang w:val="en-US"/>
        </w:rPr>
        <w:t xml:space="preserve"> t</w:t>
      </w:r>
      <w:r w:rsidRPr="009A6D89">
        <w:rPr>
          <w:rFonts w:ascii="Arial" w:eastAsia="Arial" w:hAnsi="Arial" w:cs="Arial"/>
          <w:sz w:val="24"/>
          <w:szCs w:val="24"/>
          <w:lang w:val="en-US"/>
        </w:rPr>
        <w:t xml:space="preserve">he </w:t>
      </w:r>
      <w:proofErr w:type="spellStart"/>
      <w:r w:rsidRPr="009A6D89">
        <w:rPr>
          <w:rFonts w:ascii="Arial" w:eastAsia="Arial" w:hAnsi="Arial" w:cs="Arial"/>
          <w:sz w:val="24"/>
          <w:szCs w:val="24"/>
          <w:lang w:val="en-US"/>
        </w:rPr>
        <w:t>MoF</w:t>
      </w:r>
      <w:proofErr w:type="spellEnd"/>
      <w:r w:rsidRPr="009A6D89">
        <w:rPr>
          <w:rFonts w:ascii="Arial" w:eastAsia="Arial" w:hAnsi="Arial" w:cs="Arial"/>
          <w:sz w:val="24"/>
          <w:szCs w:val="24"/>
          <w:lang w:val="en-US"/>
        </w:rPr>
        <w:t xml:space="preserve"> did not pro</w:t>
      </w:r>
      <w:r w:rsidR="00F33C7A">
        <w:rPr>
          <w:rFonts w:ascii="Arial" w:eastAsia="Arial" w:hAnsi="Arial" w:cs="Arial"/>
          <w:sz w:val="24"/>
          <w:szCs w:val="24"/>
          <w:lang w:val="en-US"/>
        </w:rPr>
        <w:t>vide report,</w:t>
      </w:r>
      <w:r w:rsidRPr="009A6D89">
        <w:rPr>
          <w:rFonts w:ascii="Arial" w:eastAsia="Arial" w:hAnsi="Arial" w:cs="Arial"/>
          <w:sz w:val="24"/>
          <w:szCs w:val="24"/>
          <w:lang w:val="en-US"/>
        </w:rPr>
        <w:t xml:space="preserve"> electronic reporting module on implementation of the NAP also </w:t>
      </w:r>
      <w:r w:rsidR="00F33C7A">
        <w:rPr>
          <w:rFonts w:ascii="Arial" w:eastAsia="Arial" w:hAnsi="Arial" w:cs="Arial"/>
          <w:sz w:val="24"/>
          <w:szCs w:val="24"/>
          <w:lang w:val="en-US"/>
        </w:rPr>
        <w:t>has no reporting data</w:t>
      </w:r>
      <w:r w:rsidRPr="00C245BB">
        <w:rPr>
          <w:rFonts w:ascii="Arial" w:eastAsia="Arial" w:hAnsi="Arial" w:cs="Arial"/>
          <w:sz w:val="24"/>
          <w:szCs w:val="24"/>
          <w:vertAlign w:val="superscript"/>
        </w:rPr>
        <w:footnoteReference w:id="49"/>
      </w:r>
      <w:r w:rsidRPr="009A6D89">
        <w:rPr>
          <w:rFonts w:ascii="Arial" w:eastAsia="Arial" w:hAnsi="Arial" w:cs="Arial"/>
          <w:sz w:val="24"/>
          <w:szCs w:val="24"/>
          <w:lang w:val="en-US"/>
        </w:rPr>
        <w:t xml:space="preserve">. According to the Union of Local Government and the </w:t>
      </w:r>
      <w:r w:rsidR="00F33C7A" w:rsidRPr="009A6D89">
        <w:rPr>
          <w:rFonts w:ascii="Arial" w:eastAsia="Arial" w:hAnsi="Arial" w:cs="Arial"/>
          <w:sz w:val="24"/>
          <w:szCs w:val="24"/>
          <w:lang w:val="en-US"/>
        </w:rPr>
        <w:t xml:space="preserve">Development Policy </w:t>
      </w:r>
      <w:r w:rsidR="00F33C7A">
        <w:rPr>
          <w:rFonts w:ascii="Arial" w:eastAsia="Arial" w:hAnsi="Arial" w:cs="Arial"/>
          <w:sz w:val="24"/>
          <w:szCs w:val="24"/>
          <w:lang w:val="en-US"/>
        </w:rPr>
        <w:t>Institute</w:t>
      </w:r>
      <w:r w:rsidRPr="009A6D89">
        <w:rPr>
          <w:rFonts w:ascii="Arial" w:eastAsia="Arial" w:hAnsi="Arial" w:cs="Arial"/>
          <w:sz w:val="24"/>
          <w:szCs w:val="24"/>
          <w:lang w:val="en-US"/>
        </w:rPr>
        <w:t xml:space="preserve">, the following has been </w:t>
      </w:r>
      <w:r w:rsidR="00F33C7A">
        <w:rPr>
          <w:rFonts w:ascii="Arial" w:eastAsia="Arial" w:hAnsi="Arial" w:cs="Arial"/>
          <w:sz w:val="24"/>
          <w:szCs w:val="24"/>
          <w:lang w:val="en-US"/>
        </w:rPr>
        <w:t>achieved</w:t>
      </w:r>
      <w:r w:rsidRPr="009A6D89">
        <w:rPr>
          <w:rFonts w:ascii="Arial" w:eastAsia="Arial" w:hAnsi="Arial" w:cs="Arial"/>
          <w:sz w:val="24"/>
          <w:szCs w:val="24"/>
          <w:lang w:val="en-US"/>
        </w:rPr>
        <w:t>:</w:t>
      </w:r>
    </w:p>
    <w:p w14:paraId="04B6E6DA" w14:textId="3DE233E6" w:rsidR="00023F74" w:rsidRPr="00AF5CE2" w:rsidRDefault="00023F74" w:rsidP="00023F74">
      <w:pPr>
        <w:numPr>
          <w:ilvl w:val="0"/>
          <w:numId w:val="37"/>
        </w:numPr>
        <w:pBdr>
          <w:top w:val="nil"/>
          <w:left w:val="nil"/>
          <w:bottom w:val="nil"/>
          <w:right w:val="nil"/>
          <w:between w:val="nil"/>
        </w:pBdr>
        <w:spacing w:after="0"/>
        <w:jc w:val="both"/>
        <w:rPr>
          <w:rFonts w:ascii="Arial" w:eastAsia="Arial" w:hAnsi="Arial" w:cs="Arial"/>
          <w:color w:val="000000"/>
          <w:sz w:val="24"/>
          <w:szCs w:val="24"/>
          <w:lang w:val="en-US"/>
        </w:rPr>
      </w:pPr>
      <w:r w:rsidRPr="00023F74">
        <w:rPr>
          <w:rFonts w:ascii="Arial" w:eastAsia="Arial" w:hAnsi="Arial" w:cs="Arial"/>
          <w:color w:val="000000"/>
          <w:sz w:val="24"/>
          <w:szCs w:val="24"/>
          <w:lang w:val="en-US"/>
        </w:rPr>
        <w:t>A concept of negotiation process was developed</w:t>
      </w:r>
      <w:r w:rsidR="00AF5CE2">
        <w:rPr>
          <w:rFonts w:ascii="Arial" w:eastAsia="Arial" w:hAnsi="Arial" w:cs="Arial"/>
          <w:color w:val="000000"/>
          <w:sz w:val="24"/>
          <w:szCs w:val="24"/>
          <w:lang w:val="en-US"/>
        </w:rPr>
        <w:t xml:space="preserve"> and</w:t>
      </w:r>
      <w:r w:rsidRPr="00023F74">
        <w:rPr>
          <w:rFonts w:ascii="Arial" w:eastAsia="Arial" w:hAnsi="Arial" w:cs="Arial"/>
          <w:color w:val="000000"/>
          <w:sz w:val="24"/>
          <w:szCs w:val="24"/>
          <w:lang w:val="en-US"/>
        </w:rPr>
        <w:t xml:space="preserve"> discussed with the </w:t>
      </w:r>
      <w:proofErr w:type="spellStart"/>
      <w:r w:rsidRPr="00023F74">
        <w:rPr>
          <w:rFonts w:ascii="Arial" w:eastAsia="Arial" w:hAnsi="Arial" w:cs="Arial"/>
          <w:color w:val="000000"/>
          <w:sz w:val="24"/>
          <w:szCs w:val="24"/>
          <w:lang w:val="en-US"/>
        </w:rPr>
        <w:t>MoF</w:t>
      </w:r>
      <w:proofErr w:type="spellEnd"/>
      <w:r w:rsidRPr="00023F74">
        <w:rPr>
          <w:rFonts w:ascii="Arial" w:eastAsia="Arial" w:hAnsi="Arial" w:cs="Arial"/>
          <w:color w:val="000000"/>
          <w:sz w:val="24"/>
          <w:szCs w:val="24"/>
          <w:lang w:val="en-US"/>
        </w:rPr>
        <w:t xml:space="preserve"> working group on implementation of the NAP on October 16, 2019. The </w:t>
      </w:r>
      <w:proofErr w:type="spellStart"/>
      <w:r w:rsidRPr="00023F74">
        <w:rPr>
          <w:rFonts w:ascii="Arial" w:eastAsia="Arial" w:hAnsi="Arial" w:cs="Arial"/>
          <w:color w:val="000000"/>
          <w:sz w:val="24"/>
          <w:szCs w:val="24"/>
          <w:lang w:val="en-US"/>
        </w:rPr>
        <w:t>MoF</w:t>
      </w:r>
      <w:proofErr w:type="spellEnd"/>
      <w:r w:rsidRPr="00023F74">
        <w:rPr>
          <w:rFonts w:ascii="Arial" w:eastAsia="Arial" w:hAnsi="Arial" w:cs="Arial"/>
          <w:color w:val="000000"/>
          <w:sz w:val="24"/>
          <w:szCs w:val="24"/>
          <w:lang w:val="en-US"/>
        </w:rPr>
        <w:t xml:space="preserve"> should provide </w:t>
      </w:r>
      <w:r w:rsidR="00AF5CE2" w:rsidRPr="00023F74">
        <w:rPr>
          <w:rFonts w:ascii="Arial" w:eastAsia="Arial" w:hAnsi="Arial" w:cs="Arial"/>
          <w:color w:val="000000"/>
          <w:sz w:val="24"/>
          <w:szCs w:val="24"/>
          <w:lang w:val="en-US"/>
        </w:rPr>
        <w:t xml:space="preserve">group meeting </w:t>
      </w:r>
      <w:r w:rsidRPr="00023F74">
        <w:rPr>
          <w:rFonts w:ascii="Arial" w:eastAsia="Arial" w:hAnsi="Arial" w:cs="Arial"/>
          <w:color w:val="000000"/>
          <w:sz w:val="24"/>
          <w:szCs w:val="24"/>
          <w:lang w:val="en-US"/>
        </w:rPr>
        <w:t xml:space="preserve">minutes. </w:t>
      </w:r>
      <w:r w:rsidRPr="00AF5CE2">
        <w:rPr>
          <w:rFonts w:ascii="Arial" w:eastAsia="Arial" w:hAnsi="Arial" w:cs="Arial"/>
          <w:color w:val="000000"/>
          <w:sz w:val="24"/>
          <w:szCs w:val="24"/>
          <w:lang w:val="en-US"/>
        </w:rPr>
        <w:t xml:space="preserve">Presentation </w:t>
      </w:r>
      <w:r w:rsidR="00AF5CE2">
        <w:rPr>
          <w:rFonts w:ascii="Arial" w:eastAsia="Arial" w:hAnsi="Arial" w:cs="Arial"/>
          <w:color w:val="000000"/>
          <w:sz w:val="24"/>
          <w:szCs w:val="24"/>
          <w:lang w:val="en-US"/>
        </w:rPr>
        <w:t>is in annex to this document</w:t>
      </w:r>
      <w:r w:rsidRPr="00AF5CE2">
        <w:rPr>
          <w:rFonts w:ascii="Arial" w:eastAsia="Arial" w:hAnsi="Arial" w:cs="Arial"/>
          <w:color w:val="000000"/>
          <w:sz w:val="24"/>
          <w:szCs w:val="24"/>
          <w:lang w:val="en-US"/>
        </w:rPr>
        <w:t>.</w:t>
      </w:r>
    </w:p>
    <w:p w14:paraId="2D78D1EF" w14:textId="357264B9" w:rsidR="00023F74" w:rsidRDefault="00023F74" w:rsidP="00023F74">
      <w:pPr>
        <w:numPr>
          <w:ilvl w:val="0"/>
          <w:numId w:val="37"/>
        </w:numPr>
        <w:pBdr>
          <w:top w:val="nil"/>
          <w:left w:val="nil"/>
          <w:bottom w:val="nil"/>
          <w:right w:val="nil"/>
          <w:between w:val="nil"/>
        </w:pBdr>
        <w:spacing w:after="0"/>
        <w:jc w:val="both"/>
        <w:rPr>
          <w:rFonts w:ascii="Arial" w:eastAsia="Arial" w:hAnsi="Arial" w:cs="Arial"/>
          <w:color w:val="000000"/>
          <w:sz w:val="24"/>
          <w:szCs w:val="24"/>
          <w:lang w:val="en-US"/>
        </w:rPr>
      </w:pPr>
      <w:r w:rsidRPr="00023F74">
        <w:rPr>
          <w:rFonts w:ascii="Arial" w:eastAsia="Arial" w:hAnsi="Arial" w:cs="Arial"/>
          <w:color w:val="000000"/>
          <w:sz w:val="24"/>
          <w:szCs w:val="24"/>
          <w:lang w:val="en-US"/>
        </w:rPr>
        <w:t xml:space="preserve">A package of draft </w:t>
      </w:r>
      <w:r w:rsidR="00AF5CE2">
        <w:rPr>
          <w:rFonts w:ascii="Arial" w:eastAsia="Arial" w:hAnsi="Arial" w:cs="Arial"/>
          <w:color w:val="000000"/>
          <w:sz w:val="24"/>
          <w:szCs w:val="24"/>
          <w:lang w:val="en-US"/>
        </w:rPr>
        <w:t xml:space="preserve">regulatory </w:t>
      </w:r>
      <w:r w:rsidRPr="00023F74">
        <w:rPr>
          <w:rFonts w:ascii="Arial" w:eastAsia="Arial" w:hAnsi="Arial" w:cs="Arial"/>
          <w:color w:val="000000"/>
          <w:sz w:val="24"/>
          <w:szCs w:val="24"/>
          <w:lang w:val="en-US"/>
        </w:rPr>
        <w:t>legal acts was developed</w:t>
      </w:r>
      <w:r w:rsidR="00AF5CE2">
        <w:rPr>
          <w:rFonts w:ascii="Arial" w:eastAsia="Arial" w:hAnsi="Arial" w:cs="Arial"/>
          <w:color w:val="000000"/>
          <w:sz w:val="24"/>
          <w:szCs w:val="24"/>
          <w:lang w:val="en-US"/>
        </w:rPr>
        <w:t xml:space="preserve"> and sent</w:t>
      </w:r>
      <w:r w:rsidRPr="00023F74">
        <w:rPr>
          <w:rFonts w:ascii="Arial" w:eastAsia="Arial" w:hAnsi="Arial" w:cs="Arial"/>
          <w:color w:val="000000"/>
          <w:sz w:val="24"/>
          <w:szCs w:val="24"/>
          <w:lang w:val="en-US"/>
        </w:rPr>
        <w:t xml:space="preserve"> to the Ministry of Finance of the Kyrgyz Republic in November 2019. By the end of November, draft </w:t>
      </w:r>
      <w:r w:rsidR="00AF5CE2">
        <w:rPr>
          <w:rFonts w:ascii="Arial" w:eastAsia="Arial" w:hAnsi="Arial" w:cs="Arial"/>
          <w:color w:val="000000"/>
          <w:sz w:val="24"/>
          <w:szCs w:val="24"/>
          <w:lang w:val="en-US"/>
        </w:rPr>
        <w:t>RLAs</w:t>
      </w:r>
      <w:r w:rsidRPr="00023F74">
        <w:rPr>
          <w:rFonts w:ascii="Arial" w:eastAsia="Arial" w:hAnsi="Arial" w:cs="Arial"/>
          <w:color w:val="000000"/>
          <w:sz w:val="24"/>
          <w:szCs w:val="24"/>
          <w:lang w:val="en-US"/>
        </w:rPr>
        <w:t xml:space="preserve"> should go through public discussion.</w:t>
      </w:r>
    </w:p>
    <w:p w14:paraId="008ECD93" w14:textId="77777777" w:rsidR="00AF5CE2" w:rsidRDefault="00AF5CE2" w:rsidP="00AF5CE2">
      <w:pPr>
        <w:pBdr>
          <w:top w:val="nil"/>
          <w:left w:val="nil"/>
          <w:bottom w:val="nil"/>
          <w:right w:val="nil"/>
          <w:between w:val="nil"/>
        </w:pBdr>
        <w:spacing w:after="0"/>
        <w:jc w:val="both"/>
        <w:rPr>
          <w:rFonts w:ascii="Arial" w:eastAsia="Arial" w:hAnsi="Arial" w:cs="Arial"/>
          <w:color w:val="000000"/>
          <w:sz w:val="24"/>
          <w:szCs w:val="24"/>
          <w:lang w:val="en-US"/>
        </w:rPr>
      </w:pPr>
    </w:p>
    <w:p w14:paraId="01713502" w14:textId="77777777" w:rsidR="00AF5CE2" w:rsidRDefault="00AF5CE2" w:rsidP="00AF5CE2">
      <w:pPr>
        <w:pBdr>
          <w:top w:val="nil"/>
          <w:left w:val="nil"/>
          <w:bottom w:val="nil"/>
          <w:right w:val="nil"/>
          <w:between w:val="nil"/>
        </w:pBdr>
        <w:spacing w:after="0"/>
        <w:jc w:val="both"/>
        <w:rPr>
          <w:rFonts w:ascii="Arial" w:eastAsia="Arial" w:hAnsi="Arial" w:cs="Arial"/>
          <w:color w:val="000000"/>
          <w:sz w:val="24"/>
          <w:szCs w:val="24"/>
          <w:lang w:val="en-US"/>
        </w:rPr>
      </w:pPr>
    </w:p>
    <w:p w14:paraId="6F0B2E78" w14:textId="77777777" w:rsidR="00AF5CE2" w:rsidRPr="00023F74" w:rsidRDefault="00AF5CE2" w:rsidP="00AF5CE2">
      <w:pPr>
        <w:pBdr>
          <w:top w:val="nil"/>
          <w:left w:val="nil"/>
          <w:bottom w:val="nil"/>
          <w:right w:val="nil"/>
          <w:between w:val="nil"/>
        </w:pBdr>
        <w:spacing w:after="0"/>
        <w:jc w:val="both"/>
        <w:rPr>
          <w:rFonts w:ascii="Arial" w:eastAsia="Arial" w:hAnsi="Arial" w:cs="Arial"/>
          <w:color w:val="000000"/>
          <w:sz w:val="24"/>
          <w:szCs w:val="24"/>
          <w:lang w:val="en-US"/>
        </w:rPr>
      </w:pPr>
    </w:p>
    <w:p w14:paraId="27ED8CB9" w14:textId="77777777" w:rsidR="009F5E2C" w:rsidRPr="00023F74" w:rsidRDefault="009F5E2C">
      <w:pPr>
        <w:pBdr>
          <w:top w:val="nil"/>
          <w:left w:val="nil"/>
          <w:bottom w:val="nil"/>
          <w:right w:val="nil"/>
          <w:between w:val="nil"/>
        </w:pBdr>
        <w:spacing w:after="0"/>
        <w:ind w:left="720" w:hanging="720"/>
        <w:jc w:val="both"/>
        <w:rPr>
          <w:rFonts w:ascii="Arial" w:eastAsia="Arial" w:hAnsi="Arial" w:cs="Arial"/>
          <w:color w:val="000000"/>
          <w:sz w:val="24"/>
          <w:szCs w:val="24"/>
          <w:lang w:val="en-US"/>
        </w:rPr>
      </w:pPr>
    </w:p>
    <w:p w14:paraId="5F3C5CE9" w14:textId="1868DD6F" w:rsidR="009F5E2C" w:rsidRPr="00AF5CE2" w:rsidRDefault="00AF5CE2">
      <w:pPr>
        <w:rPr>
          <w:rFonts w:ascii="Arial" w:eastAsia="Arial" w:hAnsi="Arial" w:cs="Arial"/>
          <w:b/>
          <w:color w:val="000000"/>
          <w:sz w:val="24"/>
          <w:szCs w:val="24"/>
          <w:lang w:val="en-US"/>
        </w:rPr>
      </w:pPr>
      <w:r w:rsidRPr="0003436B">
        <w:rPr>
          <w:rFonts w:ascii="Arial" w:eastAsia="Arial" w:hAnsi="Arial" w:cs="Arial"/>
          <w:b/>
          <w:sz w:val="24"/>
          <w:szCs w:val="24"/>
          <w:lang w:val="en-US"/>
        </w:rPr>
        <w:lastRenderedPageBreak/>
        <w:t>Assessment of implementation of commitment</w:t>
      </w:r>
      <w:r w:rsidRPr="0054283D">
        <w:rPr>
          <w:rFonts w:ascii="Arial" w:eastAsia="Arial" w:hAnsi="Arial" w:cs="Arial"/>
          <w:b/>
          <w:sz w:val="24"/>
          <w:szCs w:val="24"/>
          <w:lang w:val="en-US"/>
        </w:rPr>
        <w:t xml:space="preserve"> </w:t>
      </w:r>
      <w:r w:rsidR="00D00A97" w:rsidRPr="00AF5CE2">
        <w:rPr>
          <w:rFonts w:ascii="Arial" w:eastAsia="Arial" w:hAnsi="Arial" w:cs="Arial"/>
          <w:b/>
          <w:color w:val="000000"/>
          <w:sz w:val="24"/>
          <w:szCs w:val="24"/>
          <w:lang w:val="en-US"/>
        </w:rPr>
        <w:t>№11:</w:t>
      </w:r>
    </w:p>
    <w:tbl>
      <w:tblPr>
        <w:tblStyle w:val="affb"/>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5690"/>
        <w:gridCol w:w="1426"/>
        <w:gridCol w:w="1828"/>
      </w:tblGrid>
      <w:tr w:rsidR="00AF5CE2" w:rsidRPr="00C245BB" w14:paraId="7F5853C0" w14:textId="77777777" w:rsidTr="00AF5CE2">
        <w:tc>
          <w:tcPr>
            <w:tcW w:w="803" w:type="dxa"/>
            <w:shd w:val="clear" w:color="auto" w:fill="auto"/>
          </w:tcPr>
          <w:p w14:paraId="29C55054" w14:textId="25B50CD3" w:rsidR="00AF5CE2" w:rsidRPr="00C245BB" w:rsidRDefault="00AF5CE2">
            <w:pPr>
              <w:jc w:val="center"/>
              <w:rPr>
                <w:rFonts w:ascii="Arial" w:eastAsia="Arial" w:hAnsi="Arial" w:cs="Arial"/>
                <w:b/>
                <w:color w:val="000000"/>
                <w:sz w:val="20"/>
                <w:szCs w:val="20"/>
              </w:rPr>
            </w:pPr>
            <w:r>
              <w:rPr>
                <w:rFonts w:ascii="Arial" w:eastAsia="Arial" w:hAnsi="Arial" w:cs="Arial"/>
                <w:b/>
                <w:color w:val="000000"/>
                <w:sz w:val="20"/>
                <w:szCs w:val="20"/>
                <w:lang w:val="en-US"/>
              </w:rPr>
              <w:t>NAP para</w:t>
            </w:r>
          </w:p>
        </w:tc>
        <w:tc>
          <w:tcPr>
            <w:tcW w:w="5690" w:type="dxa"/>
            <w:shd w:val="clear" w:color="auto" w:fill="auto"/>
          </w:tcPr>
          <w:p w14:paraId="11A77FC2" w14:textId="49AFDEC3" w:rsidR="00AF5CE2" w:rsidRPr="00C245BB" w:rsidRDefault="00AF5CE2">
            <w:pPr>
              <w:jc w:val="center"/>
              <w:rPr>
                <w:rFonts w:ascii="Arial" w:eastAsia="Arial" w:hAnsi="Arial" w:cs="Arial"/>
                <w:b/>
                <w:color w:val="000000"/>
                <w:sz w:val="20"/>
                <w:szCs w:val="20"/>
              </w:rPr>
            </w:pPr>
            <w:r>
              <w:rPr>
                <w:rFonts w:ascii="Arial" w:eastAsia="Arial" w:hAnsi="Arial" w:cs="Arial"/>
                <w:b/>
                <w:color w:val="000000"/>
                <w:sz w:val="20"/>
                <w:szCs w:val="20"/>
                <w:lang w:val="en-US"/>
              </w:rPr>
              <w:t>Expected results</w:t>
            </w:r>
          </w:p>
        </w:tc>
        <w:tc>
          <w:tcPr>
            <w:tcW w:w="1426" w:type="dxa"/>
            <w:shd w:val="clear" w:color="auto" w:fill="auto"/>
          </w:tcPr>
          <w:p w14:paraId="61DCF5C3" w14:textId="0A0B946C" w:rsidR="00AF5CE2" w:rsidRPr="00C245BB" w:rsidRDefault="00AF5CE2">
            <w:pPr>
              <w:jc w:val="center"/>
              <w:rPr>
                <w:rFonts w:ascii="Arial" w:eastAsia="Arial" w:hAnsi="Arial" w:cs="Arial"/>
                <w:b/>
                <w:color w:val="000000"/>
                <w:sz w:val="20"/>
                <w:szCs w:val="20"/>
              </w:rPr>
            </w:pPr>
            <w:r>
              <w:rPr>
                <w:rFonts w:ascii="Arial" w:eastAsia="Arial" w:hAnsi="Arial" w:cs="Arial"/>
                <w:b/>
                <w:color w:val="000000"/>
                <w:sz w:val="20"/>
                <w:szCs w:val="20"/>
                <w:lang w:val="en-US"/>
              </w:rPr>
              <w:t>Deadline for implementation</w:t>
            </w:r>
          </w:p>
        </w:tc>
        <w:tc>
          <w:tcPr>
            <w:tcW w:w="1828" w:type="dxa"/>
            <w:shd w:val="clear" w:color="auto" w:fill="auto"/>
          </w:tcPr>
          <w:p w14:paraId="74CD3432" w14:textId="1CA6C219" w:rsidR="00AF5CE2" w:rsidRPr="00C245BB" w:rsidRDefault="00AF5CE2">
            <w:pPr>
              <w:jc w:val="center"/>
              <w:rPr>
                <w:rFonts w:ascii="Arial" w:eastAsia="Arial" w:hAnsi="Arial" w:cs="Arial"/>
                <w:b/>
                <w:color w:val="000000"/>
                <w:sz w:val="20"/>
                <w:szCs w:val="20"/>
              </w:rPr>
            </w:pPr>
            <w:r>
              <w:rPr>
                <w:rFonts w:ascii="Arial" w:eastAsia="Arial" w:hAnsi="Arial" w:cs="Arial"/>
                <w:b/>
                <w:color w:val="000000"/>
                <w:sz w:val="20"/>
                <w:szCs w:val="20"/>
                <w:lang w:val="en-US"/>
              </w:rPr>
              <w:t>Implementation status</w:t>
            </w:r>
          </w:p>
        </w:tc>
      </w:tr>
      <w:tr w:rsidR="009F5E2C" w:rsidRPr="00C245BB" w14:paraId="3755CCE1" w14:textId="77777777" w:rsidTr="00AF5CE2">
        <w:tc>
          <w:tcPr>
            <w:tcW w:w="803" w:type="dxa"/>
            <w:shd w:val="clear" w:color="auto" w:fill="auto"/>
          </w:tcPr>
          <w:p w14:paraId="7A91FB09"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28.1.</w:t>
            </w:r>
          </w:p>
        </w:tc>
        <w:tc>
          <w:tcPr>
            <w:tcW w:w="5690" w:type="dxa"/>
            <w:shd w:val="clear" w:color="auto" w:fill="auto"/>
          </w:tcPr>
          <w:p w14:paraId="6DB2C612" w14:textId="77777777" w:rsidR="00AF5CE2" w:rsidRPr="00A5704B" w:rsidRDefault="00AF5CE2" w:rsidP="00AF5CE2">
            <w:pPr>
              <w:ind w:firstLine="708"/>
              <w:jc w:val="both"/>
              <w:rPr>
                <w:rFonts w:ascii="Arial" w:eastAsia="Arial" w:hAnsi="Arial" w:cs="Arial"/>
                <w:sz w:val="20"/>
                <w:szCs w:val="20"/>
                <w:lang w:val="en-US"/>
              </w:rPr>
            </w:pPr>
            <w:r>
              <w:rPr>
                <w:rFonts w:ascii="Arial" w:eastAsia="Arial" w:hAnsi="Arial" w:cs="Arial"/>
                <w:sz w:val="20"/>
                <w:szCs w:val="20"/>
                <w:lang w:val="en-US"/>
              </w:rPr>
              <w:t>P</w:t>
            </w:r>
            <w:r w:rsidRPr="00A5704B">
              <w:rPr>
                <w:rFonts w:ascii="Arial" w:eastAsia="Arial" w:hAnsi="Arial" w:cs="Arial"/>
                <w:sz w:val="20"/>
                <w:szCs w:val="20"/>
                <w:lang w:val="en-US"/>
              </w:rPr>
              <w:t xml:space="preserve">resentation of local budgets </w:t>
            </w:r>
            <w:r>
              <w:rPr>
                <w:rFonts w:ascii="Arial" w:eastAsia="Arial" w:hAnsi="Arial" w:cs="Arial"/>
                <w:sz w:val="20"/>
                <w:szCs w:val="20"/>
                <w:lang w:val="en-US"/>
              </w:rPr>
              <w:t xml:space="preserve">is ensured </w:t>
            </w:r>
            <w:r w:rsidRPr="00A5704B">
              <w:rPr>
                <w:rFonts w:ascii="Arial" w:eastAsia="Arial" w:hAnsi="Arial" w:cs="Arial"/>
                <w:sz w:val="20"/>
                <w:szCs w:val="20"/>
                <w:lang w:val="en-US"/>
              </w:rPr>
              <w:t xml:space="preserve">in an accessible and simplified form to provide an opportunity for all citizens, including those without special education, to receive information about local budgets. The Government of the Kyrgyz Republic approved a methodology for conducting public budget hearings, </w:t>
            </w:r>
            <w:r>
              <w:rPr>
                <w:rFonts w:ascii="Arial" w:eastAsia="Arial" w:hAnsi="Arial" w:cs="Arial"/>
                <w:sz w:val="20"/>
                <w:szCs w:val="20"/>
                <w:lang w:val="en-US"/>
              </w:rPr>
              <w:t>allowing taking</w:t>
            </w:r>
            <w:r w:rsidRPr="00A5704B">
              <w:rPr>
                <w:rFonts w:ascii="Arial" w:eastAsia="Arial" w:hAnsi="Arial" w:cs="Arial"/>
                <w:sz w:val="20"/>
                <w:szCs w:val="20"/>
                <w:lang w:val="en-US"/>
              </w:rPr>
              <w:t xml:space="preserve"> into account priority needs of citizens, as well as methodology that allows citizens to assess the local budgets transparency.</w:t>
            </w:r>
          </w:p>
          <w:p w14:paraId="581C5FD7" w14:textId="1A983900" w:rsidR="009F5E2C" w:rsidRPr="00AF5CE2" w:rsidRDefault="00AF5CE2" w:rsidP="00AF5CE2">
            <w:pPr>
              <w:ind w:firstLine="708"/>
              <w:jc w:val="both"/>
              <w:rPr>
                <w:rFonts w:ascii="Arial" w:eastAsia="Arial" w:hAnsi="Arial" w:cs="Arial"/>
                <w:sz w:val="20"/>
                <w:szCs w:val="20"/>
                <w:lang w:val="en-US"/>
              </w:rPr>
            </w:pPr>
            <w:r w:rsidRPr="00A5704B">
              <w:rPr>
                <w:rFonts w:ascii="Arial" w:eastAsia="Arial" w:hAnsi="Arial" w:cs="Arial"/>
                <w:sz w:val="20"/>
                <w:szCs w:val="20"/>
                <w:lang w:val="en-US"/>
              </w:rPr>
              <w:t xml:space="preserve">A single procedure has been introduced to develop approval of </w:t>
            </w:r>
            <w:r>
              <w:rPr>
                <w:rFonts w:ascii="Arial" w:eastAsia="Arial" w:hAnsi="Arial" w:cs="Arial"/>
                <w:sz w:val="20"/>
                <w:szCs w:val="20"/>
                <w:lang w:val="en-US"/>
              </w:rPr>
              <w:t>regulations</w:t>
            </w:r>
            <w:r w:rsidRPr="00A5704B">
              <w:rPr>
                <w:rFonts w:ascii="Arial" w:eastAsia="Arial" w:hAnsi="Arial" w:cs="Arial"/>
                <w:sz w:val="20"/>
                <w:szCs w:val="20"/>
                <w:lang w:val="en-US"/>
              </w:rPr>
              <w:t xml:space="preserve"> for </w:t>
            </w:r>
            <w:r>
              <w:rPr>
                <w:rFonts w:ascii="Arial" w:eastAsia="Arial" w:hAnsi="Arial" w:cs="Arial"/>
                <w:sz w:val="20"/>
                <w:szCs w:val="20"/>
                <w:lang w:val="en-US"/>
              </w:rPr>
              <w:t>measures</w:t>
            </w:r>
            <w:r w:rsidRPr="00A5704B">
              <w:rPr>
                <w:rFonts w:ascii="Arial" w:eastAsia="Arial" w:hAnsi="Arial" w:cs="Arial"/>
                <w:sz w:val="20"/>
                <w:szCs w:val="20"/>
                <w:lang w:val="en-US"/>
              </w:rPr>
              <w:t xml:space="preserve"> aimed at enhancing citizen participation in the budget process at the local level</w:t>
            </w:r>
          </w:p>
        </w:tc>
        <w:tc>
          <w:tcPr>
            <w:tcW w:w="1426" w:type="dxa"/>
            <w:shd w:val="clear" w:color="auto" w:fill="auto"/>
          </w:tcPr>
          <w:p w14:paraId="5395AC3F" w14:textId="3FA70963" w:rsidR="009F5E2C" w:rsidRPr="00C245BB" w:rsidRDefault="00AF5CE2">
            <w:pPr>
              <w:rPr>
                <w:rFonts w:ascii="Arial" w:eastAsia="Arial" w:hAnsi="Arial" w:cs="Arial"/>
                <w:sz w:val="20"/>
                <w:szCs w:val="20"/>
              </w:rPr>
            </w:pPr>
            <w:proofErr w:type="spellStart"/>
            <w:r w:rsidRPr="00AF5CE2">
              <w:rPr>
                <w:rFonts w:ascii="Arial" w:eastAsia="Arial" w:hAnsi="Arial" w:cs="Arial"/>
                <w:sz w:val="20"/>
                <w:szCs w:val="20"/>
              </w:rPr>
              <w:t>December</w:t>
            </w:r>
            <w:proofErr w:type="spellEnd"/>
            <w:r w:rsidRPr="00AF5CE2">
              <w:rPr>
                <w:rFonts w:ascii="Arial" w:eastAsia="Arial" w:hAnsi="Arial" w:cs="Arial"/>
                <w:sz w:val="20"/>
                <w:szCs w:val="20"/>
              </w:rPr>
              <w:t xml:space="preserve"> 31, 2019</w:t>
            </w:r>
          </w:p>
        </w:tc>
        <w:tc>
          <w:tcPr>
            <w:tcW w:w="1828" w:type="dxa"/>
            <w:shd w:val="clear" w:color="auto" w:fill="auto"/>
          </w:tcPr>
          <w:p w14:paraId="2FFDD15E"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w:t>
            </w:r>
          </w:p>
        </w:tc>
      </w:tr>
      <w:tr w:rsidR="009F5E2C" w:rsidRPr="00C245BB" w14:paraId="25C3FA20" w14:textId="77777777" w:rsidTr="00AF5CE2">
        <w:tc>
          <w:tcPr>
            <w:tcW w:w="803" w:type="dxa"/>
            <w:shd w:val="clear" w:color="auto" w:fill="auto"/>
          </w:tcPr>
          <w:p w14:paraId="71A1A362"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28.2.</w:t>
            </w:r>
          </w:p>
        </w:tc>
        <w:tc>
          <w:tcPr>
            <w:tcW w:w="5690" w:type="dxa"/>
            <w:shd w:val="clear" w:color="auto" w:fill="auto"/>
          </w:tcPr>
          <w:p w14:paraId="6105EA06" w14:textId="4471C075" w:rsidR="00AF5CE2" w:rsidRPr="00AF5CE2" w:rsidRDefault="00AF5CE2" w:rsidP="00AF5CE2">
            <w:pPr>
              <w:jc w:val="both"/>
              <w:rPr>
                <w:rFonts w:ascii="Arial" w:eastAsia="Arial" w:hAnsi="Arial" w:cs="Arial"/>
                <w:sz w:val="20"/>
                <w:szCs w:val="20"/>
                <w:lang w:val="en-US"/>
              </w:rPr>
            </w:pPr>
            <w:r w:rsidRPr="00AF5CE2">
              <w:rPr>
                <w:rFonts w:ascii="Arial" w:eastAsia="Arial" w:hAnsi="Arial" w:cs="Arial"/>
                <w:sz w:val="20"/>
                <w:szCs w:val="20"/>
                <w:lang w:val="en-US"/>
              </w:rPr>
              <w:t xml:space="preserve">Citizens, local communities and local </w:t>
            </w:r>
            <w:r>
              <w:rPr>
                <w:rFonts w:ascii="Arial" w:eastAsia="Arial" w:hAnsi="Arial" w:cs="Arial"/>
                <w:sz w:val="20"/>
                <w:szCs w:val="20"/>
                <w:lang w:val="en-US"/>
              </w:rPr>
              <w:t>authorities</w:t>
            </w:r>
            <w:r w:rsidRPr="00AF5CE2">
              <w:rPr>
                <w:rFonts w:ascii="Arial" w:eastAsia="Arial" w:hAnsi="Arial" w:cs="Arial"/>
                <w:sz w:val="20"/>
                <w:szCs w:val="20"/>
                <w:lang w:val="en-US"/>
              </w:rPr>
              <w:t xml:space="preserve"> are informed about methods of involving citizens in budget process and apply them in practice</w:t>
            </w:r>
          </w:p>
        </w:tc>
        <w:tc>
          <w:tcPr>
            <w:tcW w:w="1426" w:type="dxa"/>
            <w:shd w:val="clear" w:color="auto" w:fill="auto"/>
          </w:tcPr>
          <w:p w14:paraId="3AEFD919" w14:textId="0F3D2EC7" w:rsidR="009F5E2C" w:rsidRPr="009C7127" w:rsidRDefault="00AF5CE2">
            <w:pPr>
              <w:rPr>
                <w:rFonts w:ascii="Arial" w:eastAsia="Arial" w:hAnsi="Arial" w:cs="Arial"/>
                <w:sz w:val="20"/>
                <w:szCs w:val="20"/>
              </w:rPr>
            </w:pPr>
            <w:proofErr w:type="spellStart"/>
            <w:r w:rsidRPr="00AF5CE2">
              <w:rPr>
                <w:rFonts w:ascii="Arial" w:eastAsia="Arial" w:hAnsi="Arial" w:cs="Arial"/>
                <w:sz w:val="20"/>
                <w:szCs w:val="20"/>
              </w:rPr>
              <w:t>December</w:t>
            </w:r>
            <w:proofErr w:type="spellEnd"/>
            <w:r w:rsidRPr="00AF5CE2">
              <w:rPr>
                <w:rFonts w:ascii="Arial" w:eastAsia="Arial" w:hAnsi="Arial" w:cs="Arial"/>
                <w:sz w:val="20"/>
                <w:szCs w:val="20"/>
              </w:rPr>
              <w:t xml:space="preserve"> 31, 2019</w:t>
            </w:r>
          </w:p>
        </w:tc>
        <w:tc>
          <w:tcPr>
            <w:tcW w:w="1828" w:type="dxa"/>
            <w:shd w:val="clear" w:color="auto" w:fill="auto"/>
          </w:tcPr>
          <w:p w14:paraId="1E6863A9" w14:textId="65E1F6D8" w:rsidR="009F5E2C" w:rsidRPr="008D4DAC" w:rsidRDefault="00EF539E">
            <w:pPr>
              <w:jc w:val="center"/>
              <w:rPr>
                <w:rFonts w:ascii="Arial" w:eastAsia="Arial" w:hAnsi="Arial" w:cs="Arial"/>
                <w:sz w:val="20"/>
                <w:szCs w:val="20"/>
              </w:rPr>
            </w:pPr>
            <w:r>
              <w:rPr>
                <w:rFonts w:ascii="Arial" w:eastAsia="Arial" w:hAnsi="Arial" w:cs="Arial"/>
                <w:sz w:val="20"/>
                <w:szCs w:val="20"/>
              </w:rPr>
              <w:t>-</w:t>
            </w:r>
          </w:p>
        </w:tc>
      </w:tr>
      <w:tr w:rsidR="009F5E2C" w:rsidRPr="00C245BB" w14:paraId="4AD6AF22" w14:textId="77777777" w:rsidTr="00AF5CE2">
        <w:tc>
          <w:tcPr>
            <w:tcW w:w="803" w:type="dxa"/>
            <w:shd w:val="clear" w:color="auto" w:fill="auto"/>
          </w:tcPr>
          <w:p w14:paraId="6A5F6C26"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28.3</w:t>
            </w:r>
          </w:p>
        </w:tc>
        <w:tc>
          <w:tcPr>
            <w:tcW w:w="5690" w:type="dxa"/>
            <w:shd w:val="clear" w:color="auto" w:fill="auto"/>
          </w:tcPr>
          <w:p w14:paraId="69C4D56E" w14:textId="2E44BA7B" w:rsidR="00AF5CE2" w:rsidRPr="00AF5CE2" w:rsidRDefault="00AF5CE2" w:rsidP="00AF5CE2">
            <w:pPr>
              <w:jc w:val="both"/>
              <w:rPr>
                <w:rFonts w:ascii="Arial" w:eastAsia="Arial" w:hAnsi="Arial" w:cs="Arial"/>
                <w:sz w:val="20"/>
                <w:szCs w:val="20"/>
                <w:lang w:val="en-US"/>
              </w:rPr>
            </w:pPr>
            <w:r>
              <w:rPr>
                <w:rFonts w:ascii="Arial" w:eastAsia="Arial" w:hAnsi="Arial" w:cs="Arial"/>
                <w:sz w:val="20"/>
                <w:szCs w:val="20"/>
                <w:lang w:val="en-US"/>
              </w:rPr>
              <w:t>T</w:t>
            </w:r>
            <w:r w:rsidRPr="00AF5CE2">
              <w:rPr>
                <w:rFonts w:ascii="Arial" w:eastAsia="Arial" w:hAnsi="Arial" w:cs="Arial"/>
                <w:sz w:val="20"/>
                <w:szCs w:val="20"/>
                <w:lang w:val="en-US"/>
              </w:rPr>
              <w:t xml:space="preserve">ransparency of local budgets is ensured through citizens' access to data of </w:t>
            </w:r>
            <w:r>
              <w:rPr>
                <w:rFonts w:ascii="Arial" w:eastAsia="Arial" w:hAnsi="Arial" w:cs="Arial"/>
                <w:sz w:val="20"/>
                <w:szCs w:val="20"/>
                <w:lang w:val="en-US"/>
              </w:rPr>
              <w:t xml:space="preserve">the </w:t>
            </w:r>
            <w:r w:rsidRPr="00AF5CE2">
              <w:rPr>
                <w:rFonts w:ascii="Arial" w:eastAsia="Arial" w:hAnsi="Arial" w:cs="Arial"/>
                <w:sz w:val="20"/>
                <w:szCs w:val="20"/>
                <w:lang w:val="en-US"/>
              </w:rPr>
              <w:t>Local Budget Information System</w:t>
            </w:r>
          </w:p>
        </w:tc>
        <w:tc>
          <w:tcPr>
            <w:tcW w:w="1426" w:type="dxa"/>
            <w:shd w:val="clear" w:color="auto" w:fill="auto"/>
          </w:tcPr>
          <w:p w14:paraId="3F3CBED1" w14:textId="56A61B69" w:rsidR="009F5E2C" w:rsidRPr="00C245BB" w:rsidRDefault="00AF5CE2">
            <w:pPr>
              <w:rPr>
                <w:rFonts w:ascii="Arial" w:eastAsia="Arial" w:hAnsi="Arial" w:cs="Arial"/>
                <w:sz w:val="20"/>
                <w:szCs w:val="20"/>
              </w:rPr>
            </w:pPr>
            <w:proofErr w:type="spellStart"/>
            <w:r w:rsidRPr="00AF5CE2">
              <w:rPr>
                <w:rFonts w:ascii="Arial" w:eastAsia="Arial" w:hAnsi="Arial" w:cs="Arial"/>
                <w:sz w:val="20"/>
                <w:szCs w:val="20"/>
              </w:rPr>
              <w:t>August</w:t>
            </w:r>
            <w:proofErr w:type="spellEnd"/>
            <w:r w:rsidRPr="00AF5CE2">
              <w:rPr>
                <w:rFonts w:ascii="Arial" w:eastAsia="Arial" w:hAnsi="Arial" w:cs="Arial"/>
                <w:sz w:val="20"/>
                <w:szCs w:val="20"/>
              </w:rPr>
              <w:t xml:space="preserve"> 31, 2020</w:t>
            </w:r>
          </w:p>
        </w:tc>
        <w:tc>
          <w:tcPr>
            <w:tcW w:w="1828" w:type="dxa"/>
            <w:shd w:val="clear" w:color="auto" w:fill="auto"/>
          </w:tcPr>
          <w:p w14:paraId="18713A4F"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w:t>
            </w:r>
          </w:p>
        </w:tc>
      </w:tr>
      <w:tr w:rsidR="009F5E2C" w:rsidRPr="00C245BB" w14:paraId="616495DD" w14:textId="77777777" w:rsidTr="00AF5CE2">
        <w:tc>
          <w:tcPr>
            <w:tcW w:w="803" w:type="dxa"/>
            <w:shd w:val="clear" w:color="auto" w:fill="auto"/>
          </w:tcPr>
          <w:p w14:paraId="29097B4D"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28.4.</w:t>
            </w:r>
          </w:p>
        </w:tc>
        <w:tc>
          <w:tcPr>
            <w:tcW w:w="5690" w:type="dxa"/>
            <w:shd w:val="clear" w:color="auto" w:fill="auto"/>
          </w:tcPr>
          <w:p w14:paraId="6BCC0B8B" w14:textId="3A09167A" w:rsidR="00AF5CE2" w:rsidRPr="00AF5CE2" w:rsidRDefault="00AF5CE2" w:rsidP="00EC1F2F">
            <w:pPr>
              <w:jc w:val="both"/>
              <w:rPr>
                <w:rFonts w:ascii="Arial" w:eastAsia="Arial" w:hAnsi="Arial" w:cs="Arial"/>
                <w:sz w:val="20"/>
                <w:szCs w:val="20"/>
                <w:lang w:val="en-US"/>
              </w:rPr>
            </w:pPr>
            <w:r w:rsidRPr="00AF5CE2">
              <w:rPr>
                <w:rFonts w:ascii="Arial" w:eastAsia="Arial" w:hAnsi="Arial" w:cs="Arial"/>
                <w:sz w:val="20"/>
                <w:szCs w:val="20"/>
                <w:lang w:val="en-US"/>
              </w:rPr>
              <w:t xml:space="preserve">A regulation has been introduced to coordinate (negotiate) interests of local communities and state on issues of intergovernmental relations. The interests of local communities and needs of citizens are taken into account in planning and execution of budgets </w:t>
            </w:r>
            <w:r w:rsidR="00EC1F2F">
              <w:rPr>
                <w:rFonts w:ascii="Arial" w:eastAsia="Arial" w:hAnsi="Arial" w:cs="Arial"/>
                <w:sz w:val="20"/>
                <w:szCs w:val="20"/>
                <w:lang w:val="en-US"/>
              </w:rPr>
              <w:t>at</w:t>
            </w:r>
            <w:r w:rsidRPr="00AF5CE2">
              <w:rPr>
                <w:rFonts w:ascii="Arial" w:eastAsia="Arial" w:hAnsi="Arial" w:cs="Arial"/>
                <w:sz w:val="20"/>
                <w:szCs w:val="20"/>
                <w:lang w:val="en-US"/>
              </w:rPr>
              <w:t xml:space="preserve"> all levels</w:t>
            </w:r>
            <w:r w:rsidR="00EC1F2F">
              <w:rPr>
                <w:rFonts w:ascii="Arial" w:eastAsia="Arial" w:hAnsi="Arial" w:cs="Arial"/>
                <w:sz w:val="20"/>
                <w:szCs w:val="20"/>
                <w:lang w:val="en-US"/>
              </w:rPr>
              <w:t>.</w:t>
            </w:r>
          </w:p>
        </w:tc>
        <w:tc>
          <w:tcPr>
            <w:tcW w:w="1426" w:type="dxa"/>
            <w:shd w:val="clear" w:color="auto" w:fill="auto"/>
          </w:tcPr>
          <w:p w14:paraId="0DE3B3C8" w14:textId="25FF4E05" w:rsidR="009F5E2C" w:rsidRPr="00C245BB" w:rsidRDefault="00AF5CE2">
            <w:pPr>
              <w:rPr>
                <w:rFonts w:ascii="Arial" w:eastAsia="Arial" w:hAnsi="Arial" w:cs="Arial"/>
                <w:sz w:val="20"/>
                <w:szCs w:val="20"/>
              </w:rPr>
            </w:pPr>
            <w:proofErr w:type="spellStart"/>
            <w:r w:rsidRPr="00AF5CE2">
              <w:rPr>
                <w:rFonts w:ascii="Arial" w:eastAsia="Arial" w:hAnsi="Arial" w:cs="Arial"/>
                <w:sz w:val="20"/>
                <w:szCs w:val="20"/>
              </w:rPr>
              <w:t>August</w:t>
            </w:r>
            <w:proofErr w:type="spellEnd"/>
            <w:r w:rsidRPr="00AF5CE2">
              <w:rPr>
                <w:rFonts w:ascii="Arial" w:eastAsia="Arial" w:hAnsi="Arial" w:cs="Arial"/>
                <w:sz w:val="20"/>
                <w:szCs w:val="20"/>
              </w:rPr>
              <w:t xml:space="preserve"> 31, 2020</w:t>
            </w:r>
          </w:p>
        </w:tc>
        <w:tc>
          <w:tcPr>
            <w:tcW w:w="1828" w:type="dxa"/>
            <w:shd w:val="clear" w:color="auto" w:fill="auto"/>
          </w:tcPr>
          <w:p w14:paraId="7374C2DD"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w:t>
            </w:r>
          </w:p>
        </w:tc>
      </w:tr>
    </w:tbl>
    <w:p w14:paraId="6AD6299B" w14:textId="77777777" w:rsidR="009F5E2C" w:rsidRPr="00C245BB" w:rsidRDefault="009F5E2C">
      <w:pPr>
        <w:jc w:val="both"/>
        <w:rPr>
          <w:rFonts w:ascii="Arial" w:eastAsia="Arial" w:hAnsi="Arial" w:cs="Arial"/>
          <w:sz w:val="24"/>
          <w:szCs w:val="24"/>
        </w:rPr>
      </w:pPr>
    </w:p>
    <w:p w14:paraId="350715D9" w14:textId="72CF0BA3" w:rsidR="009F5E2C" w:rsidRPr="00C245BB" w:rsidRDefault="00AF5CE2">
      <w:pPr>
        <w:jc w:val="both"/>
        <w:rPr>
          <w:rFonts w:ascii="Arial" w:eastAsia="Arial" w:hAnsi="Arial" w:cs="Arial"/>
          <w:sz w:val="24"/>
          <w:szCs w:val="24"/>
        </w:rPr>
      </w:pPr>
      <w:r>
        <w:rPr>
          <w:rFonts w:ascii="Arial" w:eastAsia="Arial" w:hAnsi="Arial" w:cs="Arial"/>
          <w:b/>
          <w:sz w:val="24"/>
          <w:szCs w:val="24"/>
          <w:lang w:val="en-US"/>
        </w:rPr>
        <w:t>Recommendations</w:t>
      </w:r>
      <w:r w:rsidR="00D00A97" w:rsidRPr="00C245BB">
        <w:rPr>
          <w:rFonts w:ascii="Arial" w:eastAsia="Arial" w:hAnsi="Arial" w:cs="Arial"/>
          <w:b/>
          <w:sz w:val="24"/>
          <w:szCs w:val="24"/>
        </w:rPr>
        <w:t>:</w:t>
      </w:r>
      <w:r w:rsidR="00D00A97" w:rsidRPr="00C245BB">
        <w:rPr>
          <w:rFonts w:ascii="Arial" w:eastAsia="Arial" w:hAnsi="Arial" w:cs="Arial"/>
          <w:sz w:val="24"/>
          <w:szCs w:val="24"/>
        </w:rPr>
        <w:t xml:space="preserve"> </w:t>
      </w:r>
    </w:p>
    <w:p w14:paraId="6BDDE718" w14:textId="765CC77F" w:rsidR="009F5E2C" w:rsidRPr="00EC1F2F" w:rsidRDefault="00EC1F2F" w:rsidP="00EC1F2F">
      <w:pPr>
        <w:numPr>
          <w:ilvl w:val="0"/>
          <w:numId w:val="20"/>
        </w:numPr>
        <w:pBdr>
          <w:top w:val="nil"/>
          <w:left w:val="nil"/>
          <w:bottom w:val="nil"/>
          <w:right w:val="nil"/>
          <w:between w:val="nil"/>
        </w:pBdr>
        <w:spacing w:after="0"/>
        <w:jc w:val="both"/>
        <w:rPr>
          <w:rFonts w:ascii="Arial" w:eastAsia="Arial" w:hAnsi="Arial" w:cs="Arial"/>
          <w:color w:val="000000"/>
          <w:sz w:val="24"/>
          <w:szCs w:val="24"/>
          <w:lang w:val="en-US"/>
        </w:rPr>
      </w:pPr>
      <w:r w:rsidRPr="00EC1F2F">
        <w:rPr>
          <w:rFonts w:ascii="Arial" w:eastAsia="Arial" w:hAnsi="Arial" w:cs="Arial"/>
          <w:color w:val="000000"/>
          <w:sz w:val="24"/>
          <w:szCs w:val="24"/>
          <w:lang w:val="en-US"/>
        </w:rPr>
        <w:t xml:space="preserve">It is recommended to expedite introduction and adoption of the draft </w:t>
      </w:r>
      <w:r w:rsidR="00851CFE">
        <w:rPr>
          <w:rFonts w:ascii="Arial" w:eastAsia="Arial" w:hAnsi="Arial" w:cs="Arial"/>
          <w:color w:val="000000"/>
          <w:sz w:val="24"/>
          <w:szCs w:val="24"/>
          <w:lang w:val="en-US"/>
        </w:rPr>
        <w:t>decrees of the G KR</w:t>
      </w:r>
      <w:r w:rsidRPr="00EC1F2F">
        <w:rPr>
          <w:rFonts w:ascii="Arial" w:eastAsia="Arial" w:hAnsi="Arial" w:cs="Arial"/>
          <w:color w:val="000000"/>
          <w:sz w:val="24"/>
          <w:szCs w:val="24"/>
          <w:lang w:val="en-US"/>
        </w:rPr>
        <w:t xml:space="preserve"> on approval of the “Methodology for civil budget for local budgets of the Kyrgyz Republic” and “Methodological Guide for conducting public hearings on local budgets of the Kyrgyz Republic”, as well as submit these draft </w:t>
      </w:r>
      <w:r w:rsidR="00851CFE">
        <w:rPr>
          <w:rFonts w:ascii="Arial" w:eastAsia="Arial" w:hAnsi="Arial" w:cs="Arial"/>
          <w:color w:val="000000"/>
          <w:sz w:val="24"/>
          <w:szCs w:val="24"/>
          <w:lang w:val="en-US"/>
        </w:rPr>
        <w:t>regulatory legal</w:t>
      </w:r>
      <w:r w:rsidRPr="00EC1F2F">
        <w:rPr>
          <w:rFonts w:ascii="Arial" w:eastAsia="Arial" w:hAnsi="Arial" w:cs="Arial"/>
          <w:color w:val="000000"/>
          <w:sz w:val="24"/>
          <w:szCs w:val="24"/>
          <w:lang w:val="en-US"/>
        </w:rPr>
        <w:t xml:space="preserve"> acts to the </w:t>
      </w:r>
      <w:r w:rsidR="00851CFE">
        <w:rPr>
          <w:rFonts w:ascii="Arial" w:eastAsia="Arial" w:hAnsi="Arial" w:cs="Arial"/>
          <w:color w:val="000000"/>
          <w:sz w:val="24"/>
          <w:szCs w:val="24"/>
          <w:lang w:val="en-US"/>
        </w:rPr>
        <w:t>KR GO</w:t>
      </w:r>
      <w:r w:rsidRPr="00EC1F2F">
        <w:rPr>
          <w:rFonts w:ascii="Arial" w:eastAsia="Arial" w:hAnsi="Arial" w:cs="Arial"/>
          <w:color w:val="000000"/>
          <w:sz w:val="24"/>
          <w:szCs w:val="24"/>
          <w:lang w:val="en-US"/>
        </w:rPr>
        <w:t xml:space="preserve"> for approval until December 31, 2019.</w:t>
      </w:r>
    </w:p>
    <w:p w14:paraId="3AF76593" w14:textId="72E19692" w:rsidR="009F5E2C" w:rsidRPr="00851CFE" w:rsidRDefault="00851CFE" w:rsidP="00851CFE">
      <w:pPr>
        <w:numPr>
          <w:ilvl w:val="0"/>
          <w:numId w:val="20"/>
        </w:numPr>
        <w:pBdr>
          <w:top w:val="nil"/>
          <w:left w:val="nil"/>
          <w:bottom w:val="nil"/>
          <w:right w:val="nil"/>
          <w:between w:val="nil"/>
        </w:pBdr>
        <w:spacing w:after="0"/>
        <w:jc w:val="both"/>
        <w:rPr>
          <w:rFonts w:ascii="Arial" w:eastAsia="Arial" w:hAnsi="Arial" w:cs="Arial"/>
          <w:color w:val="000000"/>
          <w:sz w:val="24"/>
          <w:szCs w:val="24"/>
          <w:lang w:val="en-US"/>
        </w:rPr>
      </w:pPr>
      <w:r w:rsidRPr="00851CFE">
        <w:rPr>
          <w:rFonts w:ascii="Arial" w:eastAsia="Arial" w:hAnsi="Arial" w:cs="Arial"/>
          <w:color w:val="000000"/>
          <w:sz w:val="24"/>
          <w:szCs w:val="24"/>
          <w:lang w:val="en-US"/>
        </w:rPr>
        <w:t>It is recommended to continue conducting information campaign to disseminate methods of civic participation in budget process at the local level among local communities using new tools and to establish an indicator of citizen participation in the budget proces</w:t>
      </w:r>
      <w:r>
        <w:rPr>
          <w:rFonts w:ascii="Arial" w:eastAsia="Arial" w:hAnsi="Arial" w:cs="Arial"/>
          <w:color w:val="000000"/>
          <w:sz w:val="24"/>
          <w:szCs w:val="24"/>
          <w:lang w:val="en-US"/>
        </w:rPr>
        <w:t xml:space="preserve">s on the ground at the </w:t>
      </w:r>
      <w:r w:rsidRPr="00851CFE">
        <w:rPr>
          <w:rFonts w:ascii="Arial" w:eastAsia="Arial" w:hAnsi="Arial" w:cs="Arial"/>
          <w:color w:val="000000"/>
          <w:sz w:val="24"/>
          <w:szCs w:val="24"/>
          <w:lang w:val="en-US"/>
        </w:rPr>
        <w:t>7-9% of the local community. It</w:t>
      </w:r>
      <w:r>
        <w:rPr>
          <w:rFonts w:ascii="Arial" w:eastAsia="Arial" w:hAnsi="Arial" w:cs="Arial"/>
          <w:color w:val="000000"/>
          <w:sz w:val="24"/>
          <w:szCs w:val="24"/>
          <w:lang w:val="en-US"/>
        </w:rPr>
        <w:t xml:space="preserve"> is recommended to continue </w:t>
      </w:r>
      <w:r w:rsidRPr="00851CFE">
        <w:rPr>
          <w:rFonts w:ascii="Arial" w:eastAsia="Arial" w:hAnsi="Arial" w:cs="Arial"/>
          <w:color w:val="000000"/>
          <w:sz w:val="24"/>
          <w:szCs w:val="24"/>
          <w:lang w:val="en-US"/>
        </w:rPr>
        <w:t xml:space="preserve">information campaign on </w:t>
      </w:r>
      <w:r>
        <w:rPr>
          <w:rFonts w:ascii="Arial" w:eastAsia="Arial" w:hAnsi="Arial" w:cs="Arial"/>
          <w:color w:val="000000"/>
          <w:sz w:val="24"/>
          <w:szCs w:val="24"/>
          <w:lang w:val="en-US"/>
        </w:rPr>
        <w:t>MBTI</w:t>
      </w:r>
      <w:r w:rsidRPr="00851CFE">
        <w:rPr>
          <w:rFonts w:ascii="Arial" w:eastAsia="Arial" w:hAnsi="Arial" w:cs="Arial"/>
          <w:color w:val="000000"/>
          <w:sz w:val="24"/>
          <w:szCs w:val="24"/>
          <w:lang w:val="en-US"/>
        </w:rPr>
        <w:t xml:space="preserve">, to consider target audiences more carefully, motivation of NGOs and </w:t>
      </w:r>
      <w:r>
        <w:rPr>
          <w:rFonts w:ascii="Arial" w:eastAsia="Arial" w:hAnsi="Arial" w:cs="Arial"/>
          <w:color w:val="000000"/>
          <w:sz w:val="24"/>
          <w:szCs w:val="24"/>
          <w:lang w:val="en-US"/>
        </w:rPr>
        <w:t xml:space="preserve">index </w:t>
      </w:r>
      <w:r w:rsidRPr="00851CFE">
        <w:rPr>
          <w:rFonts w:ascii="Arial" w:eastAsia="Arial" w:hAnsi="Arial" w:cs="Arial"/>
          <w:color w:val="000000"/>
          <w:sz w:val="24"/>
          <w:szCs w:val="24"/>
          <w:lang w:val="en-US"/>
        </w:rPr>
        <w:t>sustainability.</w:t>
      </w:r>
    </w:p>
    <w:p w14:paraId="40009AEF" w14:textId="46BECFAD" w:rsidR="009F5E2C" w:rsidRPr="00851CFE" w:rsidRDefault="00851CFE" w:rsidP="00851CFE">
      <w:pPr>
        <w:numPr>
          <w:ilvl w:val="0"/>
          <w:numId w:val="20"/>
        </w:numPr>
        <w:pBdr>
          <w:top w:val="nil"/>
          <w:left w:val="nil"/>
          <w:bottom w:val="nil"/>
          <w:right w:val="nil"/>
          <w:between w:val="nil"/>
        </w:pBdr>
        <w:spacing w:after="0"/>
        <w:jc w:val="both"/>
        <w:rPr>
          <w:rFonts w:ascii="Arial" w:eastAsia="Arial" w:hAnsi="Arial" w:cs="Arial"/>
          <w:color w:val="000000"/>
          <w:sz w:val="24"/>
          <w:szCs w:val="24"/>
          <w:lang w:val="en-US"/>
        </w:rPr>
      </w:pPr>
      <w:r w:rsidRPr="00851CFE">
        <w:rPr>
          <w:rFonts w:ascii="Arial" w:eastAsia="Arial" w:hAnsi="Arial" w:cs="Arial"/>
          <w:color w:val="000000"/>
          <w:sz w:val="24"/>
          <w:szCs w:val="24"/>
          <w:lang w:val="en-US"/>
        </w:rPr>
        <w:t>It is recommended to conduct an internal official investigation in order to find the Local Budget information system adopted by order of the Minister of Finance of the Kyrgyz Republic No. 145-P dated August 21, 2013;</w:t>
      </w:r>
    </w:p>
    <w:p w14:paraId="72449731" w14:textId="26B80A05" w:rsidR="009F5E2C" w:rsidRPr="00851CFE" w:rsidRDefault="00851CFE" w:rsidP="00851CFE">
      <w:pPr>
        <w:numPr>
          <w:ilvl w:val="0"/>
          <w:numId w:val="20"/>
        </w:numPr>
        <w:pBdr>
          <w:top w:val="nil"/>
          <w:left w:val="nil"/>
          <w:bottom w:val="nil"/>
          <w:right w:val="nil"/>
          <w:between w:val="nil"/>
        </w:pBdr>
        <w:jc w:val="both"/>
        <w:rPr>
          <w:rFonts w:ascii="Arial" w:eastAsia="Arial" w:hAnsi="Arial" w:cs="Arial"/>
          <w:color w:val="000000"/>
          <w:sz w:val="24"/>
          <w:szCs w:val="24"/>
          <w:lang w:val="en-US"/>
        </w:rPr>
      </w:pPr>
      <w:r w:rsidRPr="00851CFE">
        <w:rPr>
          <w:rFonts w:ascii="Arial" w:eastAsia="Arial" w:hAnsi="Arial" w:cs="Arial"/>
          <w:color w:val="000000"/>
          <w:sz w:val="24"/>
          <w:szCs w:val="24"/>
          <w:lang w:val="en-US"/>
        </w:rPr>
        <w:t xml:space="preserve">It is recommended that </w:t>
      </w:r>
      <w:proofErr w:type="spellStart"/>
      <w:r>
        <w:rPr>
          <w:rFonts w:ascii="Arial" w:eastAsia="Arial" w:hAnsi="Arial" w:cs="Arial"/>
          <w:color w:val="000000"/>
          <w:sz w:val="24"/>
          <w:szCs w:val="24"/>
          <w:lang w:val="en-US"/>
        </w:rPr>
        <w:t>MoF</w:t>
      </w:r>
      <w:proofErr w:type="spellEnd"/>
      <w:r w:rsidRPr="00851CFE">
        <w:rPr>
          <w:rFonts w:ascii="Arial" w:eastAsia="Arial" w:hAnsi="Arial" w:cs="Arial"/>
          <w:color w:val="000000"/>
          <w:sz w:val="24"/>
          <w:szCs w:val="24"/>
          <w:lang w:val="en-US"/>
        </w:rPr>
        <w:t xml:space="preserve">, together with </w:t>
      </w:r>
      <w:r>
        <w:rPr>
          <w:rFonts w:ascii="Arial" w:eastAsia="Arial" w:hAnsi="Arial" w:cs="Arial"/>
          <w:color w:val="000000"/>
          <w:sz w:val="24"/>
          <w:szCs w:val="24"/>
          <w:lang w:val="en-US"/>
        </w:rPr>
        <w:t>GA</w:t>
      </w:r>
      <w:r w:rsidRPr="00851CFE">
        <w:rPr>
          <w:rFonts w:ascii="Arial" w:eastAsia="Arial" w:hAnsi="Arial" w:cs="Arial"/>
          <w:color w:val="000000"/>
          <w:sz w:val="24"/>
          <w:szCs w:val="24"/>
          <w:lang w:val="en-US"/>
        </w:rPr>
        <w:t xml:space="preserve"> “Infosystem” and the Development Policy Institute finalize </w:t>
      </w:r>
      <w:proofErr w:type="spellStart"/>
      <w:r>
        <w:rPr>
          <w:rFonts w:ascii="Arial" w:eastAsia="Arial" w:hAnsi="Arial" w:cs="Arial"/>
          <w:color w:val="000000"/>
          <w:sz w:val="24"/>
          <w:szCs w:val="24"/>
          <w:lang w:val="en-US"/>
        </w:rPr>
        <w:t>ToR</w:t>
      </w:r>
      <w:proofErr w:type="spellEnd"/>
      <w:r w:rsidRPr="00851CFE">
        <w:rPr>
          <w:rFonts w:ascii="Arial" w:eastAsia="Arial" w:hAnsi="Arial" w:cs="Arial"/>
          <w:color w:val="000000"/>
          <w:sz w:val="24"/>
          <w:szCs w:val="24"/>
          <w:lang w:val="en-US"/>
        </w:rPr>
        <w:t xml:space="preserve"> and action plan for implementation of the “Local Budget” information system.</w:t>
      </w:r>
    </w:p>
    <w:p w14:paraId="4C6920DF" w14:textId="77777777" w:rsidR="009F5E2C" w:rsidRDefault="009F5E2C">
      <w:pPr>
        <w:jc w:val="both"/>
        <w:rPr>
          <w:rFonts w:ascii="Arial" w:eastAsia="Arial" w:hAnsi="Arial" w:cs="Arial"/>
          <w:sz w:val="24"/>
          <w:szCs w:val="24"/>
          <w:highlight w:val="yellow"/>
          <w:lang w:val="en-US"/>
        </w:rPr>
      </w:pPr>
    </w:p>
    <w:p w14:paraId="7D652DF1" w14:textId="77777777" w:rsidR="00851CFE" w:rsidRDefault="00851CFE">
      <w:pPr>
        <w:jc w:val="both"/>
        <w:rPr>
          <w:rFonts w:ascii="Arial" w:eastAsia="Arial" w:hAnsi="Arial" w:cs="Arial"/>
          <w:sz w:val="24"/>
          <w:szCs w:val="24"/>
          <w:highlight w:val="yellow"/>
          <w:lang w:val="en-US"/>
        </w:rPr>
      </w:pPr>
    </w:p>
    <w:p w14:paraId="2DA0655F" w14:textId="77777777" w:rsidR="00851CFE" w:rsidRPr="00851CFE" w:rsidRDefault="00851CFE">
      <w:pPr>
        <w:jc w:val="both"/>
        <w:rPr>
          <w:rFonts w:ascii="Arial" w:eastAsia="Arial" w:hAnsi="Arial" w:cs="Arial"/>
          <w:sz w:val="24"/>
          <w:szCs w:val="24"/>
          <w:highlight w:val="yellow"/>
          <w:lang w:val="en-US"/>
        </w:rPr>
      </w:pPr>
    </w:p>
    <w:p w14:paraId="781EDE67" w14:textId="6827DF06" w:rsidR="009F5E2C" w:rsidRPr="006174E4" w:rsidRDefault="006174E4" w:rsidP="00366B46">
      <w:pPr>
        <w:pStyle w:val="1"/>
        <w:spacing w:after="240"/>
        <w:jc w:val="both"/>
        <w:rPr>
          <w:rFonts w:ascii="Arial" w:eastAsia="Arial" w:hAnsi="Arial" w:cs="Arial"/>
          <w:sz w:val="24"/>
          <w:szCs w:val="24"/>
          <w:lang w:val="en-US"/>
        </w:rPr>
      </w:pPr>
      <w:bookmarkStart w:id="8" w:name="_Toc24575249"/>
      <w:proofErr w:type="gramStart"/>
      <w:r w:rsidRPr="006174E4">
        <w:rPr>
          <w:rFonts w:ascii="Arial" w:eastAsia="Arial" w:hAnsi="Arial" w:cs="Arial"/>
          <w:sz w:val="24"/>
          <w:szCs w:val="24"/>
          <w:lang w:val="en-US"/>
        </w:rPr>
        <w:lastRenderedPageBreak/>
        <w:t>Commitment  №</w:t>
      </w:r>
      <w:proofErr w:type="gramEnd"/>
      <w:r w:rsidRPr="006174E4">
        <w:rPr>
          <w:rFonts w:ascii="Arial" w:eastAsia="Arial" w:hAnsi="Arial" w:cs="Arial"/>
          <w:sz w:val="24"/>
          <w:szCs w:val="24"/>
          <w:lang w:val="en-US"/>
        </w:rPr>
        <w:t>12. Improving access to information of state and municipal authorities</w:t>
      </w:r>
      <w:r w:rsidR="00D00A97" w:rsidRPr="006174E4">
        <w:rPr>
          <w:rFonts w:ascii="Arial" w:eastAsia="Arial" w:hAnsi="Arial" w:cs="Arial"/>
          <w:sz w:val="24"/>
          <w:szCs w:val="24"/>
          <w:lang w:val="en-US"/>
        </w:rPr>
        <w:t>.</w:t>
      </w:r>
      <w:bookmarkEnd w:id="8"/>
    </w:p>
    <w:p w14:paraId="53471BFD" w14:textId="70AB2859" w:rsidR="009F5E2C" w:rsidRPr="00851CFE" w:rsidRDefault="00A51A4C">
      <w:pPr>
        <w:jc w:val="both"/>
        <w:rPr>
          <w:rFonts w:ascii="Arial" w:eastAsia="Arial" w:hAnsi="Arial" w:cs="Arial"/>
          <w:sz w:val="24"/>
          <w:szCs w:val="24"/>
          <w:lang w:val="en-US"/>
        </w:rPr>
      </w:pPr>
      <w:r w:rsidRPr="00851CFE">
        <w:rPr>
          <w:rFonts w:ascii="Arial" w:eastAsia="Arial" w:hAnsi="Arial" w:cs="Arial"/>
          <w:b/>
          <w:sz w:val="24"/>
          <w:szCs w:val="24"/>
          <w:lang w:val="en-US"/>
        </w:rPr>
        <w:t>Responsible State Agency</w:t>
      </w:r>
      <w:r w:rsidR="00D00A97" w:rsidRPr="00851CFE">
        <w:rPr>
          <w:rFonts w:ascii="Arial" w:eastAsia="Arial" w:hAnsi="Arial" w:cs="Arial"/>
          <w:sz w:val="24"/>
          <w:szCs w:val="24"/>
          <w:lang w:val="en-US"/>
        </w:rPr>
        <w:t xml:space="preserve">: </w:t>
      </w:r>
      <w:r w:rsidR="00851CFE" w:rsidRPr="00851CFE">
        <w:rPr>
          <w:rFonts w:ascii="Arial" w:eastAsia="Arial" w:hAnsi="Arial" w:cs="Arial"/>
          <w:sz w:val="24"/>
          <w:szCs w:val="24"/>
          <w:lang w:val="en-US"/>
        </w:rPr>
        <w:t>Government Office of the Kyrgyz Republic</w:t>
      </w:r>
      <w:r w:rsidR="00D00A97" w:rsidRPr="00851CFE">
        <w:rPr>
          <w:rFonts w:ascii="Arial" w:eastAsia="Arial" w:hAnsi="Arial" w:cs="Arial"/>
          <w:sz w:val="24"/>
          <w:szCs w:val="24"/>
          <w:lang w:val="en-US"/>
        </w:rPr>
        <w:t xml:space="preserve"> (</w:t>
      </w:r>
      <w:r w:rsidR="00851CFE">
        <w:rPr>
          <w:rFonts w:ascii="Arial" w:eastAsia="Arial" w:hAnsi="Arial" w:cs="Arial"/>
          <w:sz w:val="24"/>
          <w:szCs w:val="24"/>
          <w:lang w:val="en-US"/>
        </w:rPr>
        <w:t>further</w:t>
      </w:r>
      <w:r w:rsidR="00D00A97" w:rsidRPr="00851CFE">
        <w:rPr>
          <w:rFonts w:ascii="Arial" w:eastAsia="Arial" w:hAnsi="Arial" w:cs="Arial"/>
          <w:sz w:val="24"/>
          <w:szCs w:val="24"/>
          <w:lang w:val="en-US"/>
        </w:rPr>
        <w:t xml:space="preserve"> </w:t>
      </w:r>
      <w:r w:rsidR="00851CFE">
        <w:rPr>
          <w:rFonts w:ascii="Arial" w:eastAsia="Arial" w:hAnsi="Arial" w:cs="Arial"/>
          <w:sz w:val="24"/>
          <w:szCs w:val="24"/>
          <w:lang w:val="en-US"/>
        </w:rPr>
        <w:t>–</w:t>
      </w:r>
      <w:r w:rsidR="00D00A97" w:rsidRPr="00851CFE">
        <w:rPr>
          <w:rFonts w:ascii="Arial" w:eastAsia="Arial" w:hAnsi="Arial" w:cs="Arial"/>
          <w:sz w:val="24"/>
          <w:szCs w:val="24"/>
          <w:lang w:val="en-US"/>
        </w:rPr>
        <w:t xml:space="preserve"> </w:t>
      </w:r>
      <w:r w:rsidR="00851CFE">
        <w:rPr>
          <w:rFonts w:ascii="Arial" w:eastAsia="Arial" w:hAnsi="Arial" w:cs="Arial"/>
          <w:sz w:val="24"/>
          <w:szCs w:val="24"/>
          <w:lang w:val="en-US"/>
        </w:rPr>
        <w:t>KR GO</w:t>
      </w:r>
      <w:r w:rsidR="00D00A97" w:rsidRPr="00851CFE">
        <w:rPr>
          <w:rFonts w:ascii="Arial" w:eastAsia="Arial" w:hAnsi="Arial" w:cs="Arial"/>
          <w:sz w:val="24"/>
          <w:szCs w:val="24"/>
          <w:lang w:val="en-US"/>
        </w:rPr>
        <w:t>).</w:t>
      </w:r>
    </w:p>
    <w:p w14:paraId="6850F2F2" w14:textId="4CF45550" w:rsidR="00851CFE" w:rsidRPr="00851CFE" w:rsidRDefault="00851CFE">
      <w:pPr>
        <w:jc w:val="both"/>
        <w:rPr>
          <w:rFonts w:ascii="Arial" w:eastAsia="Arial" w:hAnsi="Arial" w:cs="Arial"/>
          <w:sz w:val="24"/>
          <w:szCs w:val="24"/>
          <w:lang w:val="en-US"/>
        </w:rPr>
      </w:pPr>
      <w:r w:rsidRPr="00851CFE">
        <w:rPr>
          <w:rFonts w:ascii="Arial" w:eastAsia="Arial" w:hAnsi="Arial" w:cs="Arial"/>
          <w:sz w:val="24"/>
          <w:szCs w:val="24"/>
          <w:lang w:val="en-US"/>
        </w:rPr>
        <w:t xml:space="preserve">The </w:t>
      </w:r>
      <w:r w:rsidR="005E5042">
        <w:rPr>
          <w:rFonts w:ascii="Arial" w:eastAsia="Arial" w:hAnsi="Arial" w:cs="Arial"/>
          <w:sz w:val="24"/>
          <w:szCs w:val="24"/>
          <w:lang w:val="en-US"/>
        </w:rPr>
        <w:t>OGNF</w:t>
      </w:r>
      <w:r w:rsidRPr="00851CFE">
        <w:rPr>
          <w:rFonts w:ascii="Arial" w:eastAsia="Arial" w:hAnsi="Arial" w:cs="Arial"/>
          <w:sz w:val="24"/>
          <w:szCs w:val="24"/>
          <w:lang w:val="en-US"/>
        </w:rPr>
        <w:t xml:space="preserve"> </w:t>
      </w:r>
      <w:r w:rsidR="005E5042">
        <w:rPr>
          <w:rFonts w:ascii="Arial" w:eastAsia="Arial" w:hAnsi="Arial" w:cs="Arial"/>
          <w:sz w:val="24"/>
          <w:szCs w:val="24"/>
          <w:lang w:val="en-US"/>
        </w:rPr>
        <w:t>S</w:t>
      </w:r>
      <w:r w:rsidRPr="00851CFE">
        <w:rPr>
          <w:rFonts w:ascii="Arial" w:eastAsia="Arial" w:hAnsi="Arial" w:cs="Arial"/>
          <w:sz w:val="24"/>
          <w:szCs w:val="24"/>
          <w:lang w:val="en-US"/>
        </w:rPr>
        <w:t xml:space="preserve">ecretariat </w:t>
      </w:r>
      <w:r w:rsidR="005E5042">
        <w:rPr>
          <w:rFonts w:ascii="Arial" w:eastAsia="Arial" w:hAnsi="Arial" w:cs="Arial"/>
          <w:sz w:val="24"/>
          <w:szCs w:val="24"/>
          <w:lang w:val="en-US"/>
        </w:rPr>
        <w:t>did not receive any</w:t>
      </w:r>
      <w:r w:rsidRPr="00851CFE">
        <w:rPr>
          <w:rFonts w:ascii="Arial" w:eastAsia="Arial" w:hAnsi="Arial" w:cs="Arial"/>
          <w:sz w:val="24"/>
          <w:szCs w:val="24"/>
          <w:lang w:val="en-US"/>
        </w:rPr>
        <w:t xml:space="preserve"> information </w:t>
      </w:r>
      <w:r w:rsidR="005E5042">
        <w:rPr>
          <w:rFonts w:ascii="Arial" w:eastAsia="Arial" w:hAnsi="Arial" w:cs="Arial"/>
          <w:sz w:val="24"/>
          <w:szCs w:val="24"/>
          <w:lang w:val="en-US"/>
        </w:rPr>
        <w:t>on</w:t>
      </w:r>
      <w:r w:rsidRPr="00851CFE">
        <w:rPr>
          <w:rFonts w:ascii="Arial" w:eastAsia="Arial" w:hAnsi="Arial" w:cs="Arial"/>
          <w:sz w:val="24"/>
          <w:szCs w:val="24"/>
          <w:lang w:val="en-US"/>
        </w:rPr>
        <w:t xml:space="preserve"> </w:t>
      </w:r>
      <w:r w:rsidR="005E5042">
        <w:rPr>
          <w:rFonts w:ascii="Arial" w:eastAsia="Arial" w:hAnsi="Arial" w:cs="Arial"/>
          <w:sz w:val="24"/>
          <w:szCs w:val="24"/>
          <w:lang w:val="en-US"/>
        </w:rPr>
        <w:t xml:space="preserve">KR GO department </w:t>
      </w:r>
      <w:r w:rsidRPr="00851CFE">
        <w:rPr>
          <w:rFonts w:ascii="Arial" w:eastAsia="Arial" w:hAnsi="Arial" w:cs="Arial"/>
          <w:sz w:val="24"/>
          <w:szCs w:val="24"/>
          <w:lang w:val="en-US"/>
        </w:rPr>
        <w:t xml:space="preserve">responsible for implementation of this </w:t>
      </w:r>
      <w:r w:rsidR="005E5042">
        <w:rPr>
          <w:rFonts w:ascii="Arial" w:eastAsia="Arial" w:hAnsi="Arial" w:cs="Arial"/>
          <w:sz w:val="24"/>
          <w:szCs w:val="24"/>
          <w:lang w:val="en-US"/>
        </w:rPr>
        <w:t>commitment</w:t>
      </w:r>
      <w:r w:rsidRPr="00851CFE">
        <w:rPr>
          <w:rFonts w:ascii="Arial" w:eastAsia="Arial" w:hAnsi="Arial" w:cs="Arial"/>
          <w:sz w:val="24"/>
          <w:szCs w:val="24"/>
          <w:lang w:val="en-US"/>
        </w:rPr>
        <w:t>.</w:t>
      </w:r>
    </w:p>
    <w:p w14:paraId="0D9D126C" w14:textId="2D4336D1" w:rsidR="009F5E2C" w:rsidRPr="005E5042" w:rsidRDefault="005E5042">
      <w:pPr>
        <w:rPr>
          <w:rFonts w:ascii="Arial" w:eastAsia="Arial" w:hAnsi="Arial" w:cs="Arial"/>
          <w:b/>
          <w:color w:val="000000"/>
          <w:sz w:val="24"/>
          <w:szCs w:val="24"/>
          <w:lang w:val="en-US"/>
        </w:rPr>
      </w:pPr>
      <w:r w:rsidRPr="0003436B">
        <w:rPr>
          <w:rFonts w:ascii="Arial" w:eastAsia="Arial" w:hAnsi="Arial" w:cs="Arial"/>
          <w:b/>
          <w:sz w:val="24"/>
          <w:szCs w:val="24"/>
          <w:lang w:val="en-US"/>
        </w:rPr>
        <w:t>Assessment of implementation of commitment</w:t>
      </w:r>
      <w:r w:rsidRPr="0054283D">
        <w:rPr>
          <w:rFonts w:ascii="Arial" w:eastAsia="Arial" w:hAnsi="Arial" w:cs="Arial"/>
          <w:b/>
          <w:sz w:val="24"/>
          <w:szCs w:val="24"/>
          <w:lang w:val="en-US"/>
        </w:rPr>
        <w:t xml:space="preserve"> </w:t>
      </w:r>
      <w:r w:rsidR="00D00A97" w:rsidRPr="005E5042">
        <w:rPr>
          <w:rFonts w:ascii="Arial" w:eastAsia="Arial" w:hAnsi="Arial" w:cs="Arial"/>
          <w:b/>
          <w:color w:val="000000"/>
          <w:sz w:val="24"/>
          <w:szCs w:val="24"/>
          <w:lang w:val="en-US"/>
        </w:rPr>
        <w:t>№12:</w:t>
      </w:r>
    </w:p>
    <w:tbl>
      <w:tblPr>
        <w:tblStyle w:val="affc"/>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5690"/>
        <w:gridCol w:w="1426"/>
        <w:gridCol w:w="1828"/>
      </w:tblGrid>
      <w:tr w:rsidR="005E5042" w:rsidRPr="00C245BB" w14:paraId="51256EE9" w14:textId="77777777" w:rsidTr="005E5042">
        <w:tc>
          <w:tcPr>
            <w:tcW w:w="803" w:type="dxa"/>
            <w:shd w:val="clear" w:color="auto" w:fill="auto"/>
          </w:tcPr>
          <w:p w14:paraId="5DD880F0" w14:textId="6C777222" w:rsidR="005E5042" w:rsidRPr="00C245BB" w:rsidRDefault="005E5042">
            <w:pPr>
              <w:jc w:val="center"/>
              <w:rPr>
                <w:rFonts w:ascii="Arial" w:eastAsia="Arial" w:hAnsi="Arial" w:cs="Arial"/>
                <w:b/>
                <w:color w:val="000000"/>
                <w:sz w:val="20"/>
                <w:szCs w:val="20"/>
              </w:rPr>
            </w:pPr>
            <w:r>
              <w:rPr>
                <w:rFonts w:ascii="Arial" w:eastAsia="Arial" w:hAnsi="Arial" w:cs="Arial"/>
                <w:b/>
                <w:color w:val="000000"/>
                <w:sz w:val="20"/>
                <w:szCs w:val="20"/>
                <w:lang w:val="en-US"/>
              </w:rPr>
              <w:t>NAP para</w:t>
            </w:r>
          </w:p>
        </w:tc>
        <w:tc>
          <w:tcPr>
            <w:tcW w:w="5690" w:type="dxa"/>
            <w:shd w:val="clear" w:color="auto" w:fill="auto"/>
          </w:tcPr>
          <w:p w14:paraId="55D770DF" w14:textId="06CCF832" w:rsidR="005E5042" w:rsidRPr="00C245BB" w:rsidRDefault="005E5042">
            <w:pPr>
              <w:jc w:val="center"/>
              <w:rPr>
                <w:rFonts w:ascii="Arial" w:eastAsia="Arial" w:hAnsi="Arial" w:cs="Arial"/>
                <w:b/>
                <w:color w:val="000000"/>
                <w:sz w:val="20"/>
                <w:szCs w:val="20"/>
              </w:rPr>
            </w:pPr>
            <w:r>
              <w:rPr>
                <w:rFonts w:ascii="Arial" w:eastAsia="Arial" w:hAnsi="Arial" w:cs="Arial"/>
                <w:b/>
                <w:color w:val="000000"/>
                <w:sz w:val="20"/>
                <w:szCs w:val="20"/>
                <w:lang w:val="en-US"/>
              </w:rPr>
              <w:t>Expected results</w:t>
            </w:r>
          </w:p>
        </w:tc>
        <w:tc>
          <w:tcPr>
            <w:tcW w:w="1426" w:type="dxa"/>
            <w:shd w:val="clear" w:color="auto" w:fill="auto"/>
          </w:tcPr>
          <w:p w14:paraId="4511F440" w14:textId="24A7F4A8" w:rsidR="005E5042" w:rsidRPr="00C245BB" w:rsidRDefault="005E5042">
            <w:pPr>
              <w:jc w:val="center"/>
              <w:rPr>
                <w:rFonts w:ascii="Arial" w:eastAsia="Arial" w:hAnsi="Arial" w:cs="Arial"/>
                <w:b/>
                <w:color w:val="000000"/>
                <w:sz w:val="20"/>
                <w:szCs w:val="20"/>
              </w:rPr>
            </w:pPr>
            <w:r>
              <w:rPr>
                <w:rFonts w:ascii="Arial" w:eastAsia="Arial" w:hAnsi="Arial" w:cs="Arial"/>
                <w:b/>
                <w:color w:val="000000"/>
                <w:sz w:val="20"/>
                <w:szCs w:val="20"/>
                <w:lang w:val="en-US"/>
              </w:rPr>
              <w:t>Deadline for implementation</w:t>
            </w:r>
          </w:p>
        </w:tc>
        <w:tc>
          <w:tcPr>
            <w:tcW w:w="1828" w:type="dxa"/>
            <w:shd w:val="clear" w:color="auto" w:fill="auto"/>
          </w:tcPr>
          <w:p w14:paraId="5CD421E6" w14:textId="6A6D2C0D" w:rsidR="005E5042" w:rsidRPr="00C245BB" w:rsidRDefault="005E5042">
            <w:pPr>
              <w:jc w:val="center"/>
              <w:rPr>
                <w:rFonts w:ascii="Arial" w:eastAsia="Arial" w:hAnsi="Arial" w:cs="Arial"/>
                <w:b/>
                <w:color w:val="000000"/>
                <w:sz w:val="20"/>
                <w:szCs w:val="20"/>
              </w:rPr>
            </w:pPr>
            <w:r>
              <w:rPr>
                <w:rFonts w:ascii="Arial" w:eastAsia="Arial" w:hAnsi="Arial" w:cs="Arial"/>
                <w:b/>
                <w:color w:val="000000"/>
                <w:sz w:val="20"/>
                <w:szCs w:val="20"/>
                <w:lang w:val="en-US"/>
              </w:rPr>
              <w:t>Implementation status</w:t>
            </w:r>
          </w:p>
        </w:tc>
      </w:tr>
      <w:tr w:rsidR="009F5E2C" w:rsidRPr="00C245BB" w14:paraId="0D7B2D68" w14:textId="77777777" w:rsidTr="005E5042">
        <w:tc>
          <w:tcPr>
            <w:tcW w:w="803" w:type="dxa"/>
            <w:shd w:val="clear" w:color="auto" w:fill="auto"/>
          </w:tcPr>
          <w:p w14:paraId="241CD23D"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29.1.</w:t>
            </w:r>
          </w:p>
        </w:tc>
        <w:tc>
          <w:tcPr>
            <w:tcW w:w="5690" w:type="dxa"/>
            <w:shd w:val="clear" w:color="auto" w:fill="auto"/>
          </w:tcPr>
          <w:p w14:paraId="00BA2FBA" w14:textId="6F44F562" w:rsidR="005E5042" w:rsidRPr="005E5042" w:rsidRDefault="005E5042">
            <w:pPr>
              <w:jc w:val="both"/>
              <w:rPr>
                <w:rFonts w:ascii="Arial" w:eastAsia="Arial" w:hAnsi="Arial" w:cs="Arial"/>
                <w:sz w:val="20"/>
                <w:szCs w:val="20"/>
                <w:lang w:val="en-US"/>
              </w:rPr>
            </w:pPr>
            <w:r w:rsidRPr="005E5042">
              <w:rPr>
                <w:rFonts w:ascii="Arial" w:eastAsia="Arial" w:hAnsi="Arial" w:cs="Arial"/>
                <w:sz w:val="20"/>
                <w:szCs w:val="20"/>
                <w:lang w:val="en-US"/>
              </w:rPr>
              <w:t xml:space="preserve">To develop draft </w:t>
            </w:r>
            <w:r>
              <w:rPr>
                <w:rFonts w:ascii="Arial" w:eastAsia="Arial" w:hAnsi="Arial" w:cs="Arial"/>
                <w:sz w:val="20"/>
                <w:szCs w:val="20"/>
                <w:lang w:val="en-US"/>
              </w:rPr>
              <w:t xml:space="preserve">regulatory </w:t>
            </w:r>
            <w:r w:rsidRPr="005E5042">
              <w:rPr>
                <w:rFonts w:ascii="Arial" w:eastAsia="Arial" w:hAnsi="Arial" w:cs="Arial"/>
                <w:sz w:val="20"/>
                <w:szCs w:val="20"/>
                <w:lang w:val="en-US"/>
              </w:rPr>
              <w:t>legal acts that comply with international standards and international practice in the field of access to information of state and municipal bodies</w:t>
            </w:r>
          </w:p>
        </w:tc>
        <w:tc>
          <w:tcPr>
            <w:tcW w:w="1426" w:type="dxa"/>
            <w:shd w:val="clear" w:color="auto" w:fill="auto"/>
          </w:tcPr>
          <w:p w14:paraId="01C5A394" w14:textId="304AC742" w:rsidR="009F5E2C" w:rsidRPr="00C245BB" w:rsidRDefault="005E5042">
            <w:pPr>
              <w:rPr>
                <w:rFonts w:ascii="Arial" w:eastAsia="Arial" w:hAnsi="Arial" w:cs="Arial"/>
                <w:sz w:val="20"/>
                <w:szCs w:val="20"/>
              </w:rPr>
            </w:pPr>
            <w:proofErr w:type="spellStart"/>
            <w:r w:rsidRPr="005E5042">
              <w:rPr>
                <w:rFonts w:ascii="Arial" w:eastAsia="Arial" w:hAnsi="Arial" w:cs="Arial"/>
                <w:sz w:val="20"/>
                <w:szCs w:val="20"/>
              </w:rPr>
              <w:t>April</w:t>
            </w:r>
            <w:proofErr w:type="spellEnd"/>
            <w:r w:rsidRPr="005E5042">
              <w:rPr>
                <w:rFonts w:ascii="Arial" w:eastAsia="Arial" w:hAnsi="Arial" w:cs="Arial"/>
                <w:sz w:val="20"/>
                <w:szCs w:val="20"/>
              </w:rPr>
              <w:t xml:space="preserve"> 1, 2019</w:t>
            </w:r>
          </w:p>
        </w:tc>
        <w:tc>
          <w:tcPr>
            <w:tcW w:w="1828" w:type="dxa"/>
            <w:shd w:val="clear" w:color="auto" w:fill="auto"/>
          </w:tcPr>
          <w:p w14:paraId="1621104E" w14:textId="2003A238" w:rsidR="009F5E2C" w:rsidRPr="005E5042" w:rsidRDefault="005E5042">
            <w:pPr>
              <w:jc w:val="both"/>
              <w:rPr>
                <w:rFonts w:ascii="Arial" w:eastAsia="Arial" w:hAnsi="Arial" w:cs="Arial"/>
                <w:sz w:val="20"/>
                <w:szCs w:val="20"/>
                <w:lang w:val="en-US"/>
              </w:rPr>
            </w:pPr>
            <w:r>
              <w:rPr>
                <w:rFonts w:ascii="Arial" w:eastAsia="Arial" w:hAnsi="Arial" w:cs="Arial"/>
                <w:sz w:val="20"/>
                <w:szCs w:val="20"/>
                <w:lang w:val="en-US"/>
              </w:rPr>
              <w:t>Not achieved</w:t>
            </w:r>
          </w:p>
        </w:tc>
      </w:tr>
      <w:tr w:rsidR="009F5E2C" w:rsidRPr="00C245BB" w14:paraId="1599D62E" w14:textId="77777777" w:rsidTr="005E5042">
        <w:tc>
          <w:tcPr>
            <w:tcW w:w="803" w:type="dxa"/>
            <w:shd w:val="clear" w:color="auto" w:fill="auto"/>
          </w:tcPr>
          <w:p w14:paraId="4989A84A"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29.2.</w:t>
            </w:r>
          </w:p>
        </w:tc>
        <w:tc>
          <w:tcPr>
            <w:tcW w:w="5690" w:type="dxa"/>
            <w:shd w:val="clear" w:color="auto" w:fill="auto"/>
          </w:tcPr>
          <w:p w14:paraId="4109F53D" w14:textId="5517699B" w:rsidR="005E5042" w:rsidRPr="005E5042" w:rsidRDefault="005E5042" w:rsidP="005E5042">
            <w:pPr>
              <w:jc w:val="both"/>
              <w:rPr>
                <w:rFonts w:ascii="Arial" w:eastAsia="Arial" w:hAnsi="Arial" w:cs="Arial"/>
                <w:sz w:val="20"/>
                <w:szCs w:val="20"/>
                <w:lang w:val="en-US"/>
              </w:rPr>
            </w:pPr>
            <w:r>
              <w:rPr>
                <w:rFonts w:ascii="Arial" w:eastAsia="Arial" w:hAnsi="Arial" w:cs="Arial"/>
                <w:sz w:val="20"/>
                <w:szCs w:val="20"/>
                <w:lang w:val="en-US"/>
              </w:rPr>
              <w:t>To organize an open hearing</w:t>
            </w:r>
            <w:r w:rsidRPr="005E5042">
              <w:rPr>
                <w:rFonts w:ascii="Arial" w:eastAsia="Arial" w:hAnsi="Arial" w:cs="Arial"/>
                <w:sz w:val="20"/>
                <w:szCs w:val="20"/>
                <w:lang w:val="en-US"/>
              </w:rPr>
              <w:t xml:space="preserve"> of draft </w:t>
            </w:r>
            <w:r>
              <w:rPr>
                <w:rFonts w:ascii="Arial" w:eastAsia="Arial" w:hAnsi="Arial" w:cs="Arial"/>
                <w:sz w:val="20"/>
                <w:szCs w:val="20"/>
                <w:lang w:val="en-US"/>
              </w:rPr>
              <w:t xml:space="preserve">regulatory </w:t>
            </w:r>
            <w:r w:rsidRPr="005E5042">
              <w:rPr>
                <w:rFonts w:ascii="Arial" w:eastAsia="Arial" w:hAnsi="Arial" w:cs="Arial"/>
                <w:sz w:val="20"/>
                <w:szCs w:val="20"/>
                <w:lang w:val="en-US"/>
              </w:rPr>
              <w:t xml:space="preserve">legal acts </w:t>
            </w:r>
            <w:r>
              <w:rPr>
                <w:rFonts w:ascii="Arial" w:eastAsia="Arial" w:hAnsi="Arial" w:cs="Arial"/>
                <w:sz w:val="20"/>
                <w:szCs w:val="20"/>
                <w:lang w:val="en-US"/>
              </w:rPr>
              <w:t>with</w:t>
            </w:r>
            <w:r w:rsidRPr="005E5042">
              <w:rPr>
                <w:rFonts w:ascii="Arial" w:eastAsia="Arial" w:hAnsi="Arial" w:cs="Arial"/>
                <w:sz w:val="20"/>
                <w:szCs w:val="20"/>
                <w:lang w:val="en-US"/>
              </w:rPr>
              <w:t xml:space="preserve"> representatives of civil society organizations, experts, business community, and other interested parties.</w:t>
            </w:r>
          </w:p>
        </w:tc>
        <w:tc>
          <w:tcPr>
            <w:tcW w:w="1426" w:type="dxa"/>
            <w:shd w:val="clear" w:color="auto" w:fill="auto"/>
          </w:tcPr>
          <w:p w14:paraId="6A879F25" w14:textId="336E4AE0" w:rsidR="009F5E2C" w:rsidRPr="00C245BB" w:rsidRDefault="005E5042">
            <w:pPr>
              <w:rPr>
                <w:rFonts w:ascii="Arial" w:eastAsia="Arial" w:hAnsi="Arial" w:cs="Arial"/>
                <w:sz w:val="20"/>
                <w:szCs w:val="20"/>
              </w:rPr>
            </w:pPr>
            <w:proofErr w:type="spellStart"/>
            <w:r w:rsidRPr="005E5042">
              <w:rPr>
                <w:rFonts w:ascii="Arial" w:eastAsia="Arial" w:hAnsi="Arial" w:cs="Arial"/>
                <w:sz w:val="20"/>
                <w:szCs w:val="20"/>
              </w:rPr>
              <w:t>June</w:t>
            </w:r>
            <w:proofErr w:type="spellEnd"/>
            <w:r w:rsidRPr="005E5042">
              <w:rPr>
                <w:rFonts w:ascii="Arial" w:eastAsia="Arial" w:hAnsi="Arial" w:cs="Arial"/>
                <w:sz w:val="20"/>
                <w:szCs w:val="20"/>
              </w:rPr>
              <w:t xml:space="preserve"> 1, 2019</w:t>
            </w:r>
          </w:p>
        </w:tc>
        <w:tc>
          <w:tcPr>
            <w:tcW w:w="1828" w:type="dxa"/>
            <w:shd w:val="clear" w:color="auto" w:fill="auto"/>
          </w:tcPr>
          <w:p w14:paraId="6FF142BA" w14:textId="6A8BF4BA" w:rsidR="009F5E2C" w:rsidRPr="00C245BB" w:rsidRDefault="005E5042">
            <w:pPr>
              <w:jc w:val="both"/>
              <w:rPr>
                <w:rFonts w:ascii="Arial" w:eastAsia="Arial" w:hAnsi="Arial" w:cs="Arial"/>
                <w:sz w:val="20"/>
                <w:szCs w:val="20"/>
              </w:rPr>
            </w:pPr>
            <w:r>
              <w:rPr>
                <w:rFonts w:ascii="Arial" w:eastAsia="Arial" w:hAnsi="Arial" w:cs="Arial"/>
                <w:sz w:val="20"/>
                <w:szCs w:val="20"/>
                <w:lang w:val="en-US"/>
              </w:rPr>
              <w:t>Not achieved</w:t>
            </w:r>
          </w:p>
        </w:tc>
      </w:tr>
    </w:tbl>
    <w:p w14:paraId="49BA58E2" w14:textId="77777777" w:rsidR="009F5E2C" w:rsidRPr="00C245BB" w:rsidRDefault="009F5E2C">
      <w:pPr>
        <w:jc w:val="both"/>
        <w:rPr>
          <w:rFonts w:ascii="Arial" w:eastAsia="Arial" w:hAnsi="Arial" w:cs="Arial"/>
          <w:sz w:val="24"/>
          <w:szCs w:val="24"/>
        </w:rPr>
      </w:pPr>
    </w:p>
    <w:p w14:paraId="0CF0BC75" w14:textId="44FA4B36" w:rsidR="009F5E2C" w:rsidRPr="00C245BB" w:rsidRDefault="005E5042">
      <w:pPr>
        <w:jc w:val="both"/>
        <w:rPr>
          <w:rFonts w:ascii="Arial" w:eastAsia="Arial" w:hAnsi="Arial" w:cs="Arial"/>
          <w:sz w:val="24"/>
          <w:szCs w:val="24"/>
        </w:rPr>
      </w:pPr>
      <w:r>
        <w:rPr>
          <w:rFonts w:ascii="Arial" w:eastAsia="Arial" w:hAnsi="Arial" w:cs="Arial"/>
          <w:b/>
          <w:sz w:val="24"/>
          <w:szCs w:val="24"/>
          <w:lang w:val="en-US"/>
        </w:rPr>
        <w:t>Recommendations</w:t>
      </w:r>
      <w:r w:rsidR="00D00A97" w:rsidRPr="00C245BB">
        <w:rPr>
          <w:rFonts w:ascii="Arial" w:eastAsia="Arial" w:hAnsi="Arial" w:cs="Arial"/>
          <w:b/>
          <w:sz w:val="24"/>
          <w:szCs w:val="24"/>
        </w:rPr>
        <w:t>:</w:t>
      </w:r>
      <w:r w:rsidR="00D00A97" w:rsidRPr="00C245BB">
        <w:rPr>
          <w:rFonts w:ascii="Arial" w:eastAsia="Arial" w:hAnsi="Arial" w:cs="Arial"/>
          <w:sz w:val="24"/>
          <w:szCs w:val="24"/>
        </w:rPr>
        <w:t xml:space="preserve"> </w:t>
      </w:r>
    </w:p>
    <w:p w14:paraId="140642C5" w14:textId="7475A17F" w:rsidR="005E5042" w:rsidRPr="005E5042" w:rsidRDefault="005E5042" w:rsidP="005E5042">
      <w:pPr>
        <w:numPr>
          <w:ilvl w:val="0"/>
          <w:numId w:val="43"/>
        </w:numPr>
        <w:pBdr>
          <w:top w:val="nil"/>
          <w:left w:val="nil"/>
          <w:bottom w:val="nil"/>
          <w:right w:val="nil"/>
          <w:between w:val="nil"/>
        </w:pBdr>
        <w:jc w:val="both"/>
        <w:rPr>
          <w:rFonts w:ascii="Arial" w:eastAsia="Arial" w:hAnsi="Arial" w:cs="Arial"/>
          <w:color w:val="000000"/>
          <w:sz w:val="24"/>
          <w:szCs w:val="24"/>
          <w:lang w:val="en-US"/>
        </w:rPr>
      </w:pPr>
      <w:r>
        <w:rPr>
          <w:rFonts w:ascii="Arial" w:eastAsia="Arial" w:hAnsi="Arial" w:cs="Arial"/>
          <w:color w:val="000000"/>
          <w:sz w:val="24"/>
          <w:szCs w:val="24"/>
          <w:lang w:val="en-US"/>
        </w:rPr>
        <w:t>KR GO should define and set</w:t>
      </w:r>
      <w:r w:rsidRPr="005E5042">
        <w:rPr>
          <w:rFonts w:ascii="Arial" w:eastAsia="Arial" w:hAnsi="Arial" w:cs="Arial"/>
          <w:color w:val="000000"/>
          <w:sz w:val="24"/>
          <w:szCs w:val="24"/>
          <w:lang w:val="en-US"/>
        </w:rPr>
        <w:t xml:space="preserve"> responsible unit and employee for implementation of the NPA </w:t>
      </w:r>
      <w:r>
        <w:rPr>
          <w:rFonts w:ascii="Arial" w:eastAsia="Arial" w:hAnsi="Arial" w:cs="Arial"/>
          <w:color w:val="000000"/>
          <w:sz w:val="24"/>
          <w:szCs w:val="24"/>
          <w:lang w:val="en-US"/>
        </w:rPr>
        <w:t>commitment</w:t>
      </w:r>
      <w:r w:rsidRPr="005E5042">
        <w:rPr>
          <w:rFonts w:ascii="Arial" w:eastAsia="Arial" w:hAnsi="Arial" w:cs="Arial"/>
          <w:color w:val="000000"/>
          <w:sz w:val="24"/>
          <w:szCs w:val="24"/>
          <w:lang w:val="en-US"/>
        </w:rPr>
        <w:t xml:space="preserve"> “Improving access to information of state and municipal bodies”.</w:t>
      </w:r>
    </w:p>
    <w:p w14:paraId="31CB3E84" w14:textId="0FE8F01B" w:rsidR="005E5042" w:rsidRPr="005E5042" w:rsidRDefault="005E5042" w:rsidP="005E5042">
      <w:pPr>
        <w:numPr>
          <w:ilvl w:val="0"/>
          <w:numId w:val="43"/>
        </w:numPr>
        <w:pBdr>
          <w:top w:val="nil"/>
          <w:left w:val="nil"/>
          <w:bottom w:val="nil"/>
          <w:right w:val="nil"/>
          <w:between w:val="nil"/>
        </w:pBdr>
        <w:jc w:val="both"/>
        <w:rPr>
          <w:rFonts w:ascii="Arial" w:eastAsia="Arial" w:hAnsi="Arial" w:cs="Arial"/>
          <w:color w:val="000000"/>
          <w:sz w:val="24"/>
          <w:szCs w:val="24"/>
          <w:lang w:val="en-US"/>
        </w:rPr>
      </w:pPr>
      <w:r w:rsidRPr="005E5042">
        <w:rPr>
          <w:rFonts w:ascii="Arial" w:eastAsia="Arial" w:hAnsi="Arial" w:cs="Arial"/>
          <w:color w:val="000000"/>
          <w:sz w:val="24"/>
          <w:szCs w:val="24"/>
          <w:lang w:val="en-US"/>
        </w:rPr>
        <w:t xml:space="preserve">It is recommended to develop </w:t>
      </w:r>
      <w:r>
        <w:rPr>
          <w:rFonts w:ascii="Arial" w:eastAsia="Arial" w:hAnsi="Arial" w:cs="Arial"/>
          <w:color w:val="000000"/>
          <w:sz w:val="24"/>
          <w:szCs w:val="24"/>
          <w:lang w:val="en-US"/>
        </w:rPr>
        <w:t>AAP</w:t>
      </w:r>
      <w:r w:rsidRPr="005E5042">
        <w:rPr>
          <w:rFonts w:ascii="Arial" w:eastAsia="Arial" w:hAnsi="Arial" w:cs="Arial"/>
          <w:color w:val="000000"/>
          <w:sz w:val="24"/>
          <w:szCs w:val="24"/>
          <w:lang w:val="en-US"/>
        </w:rPr>
        <w:t xml:space="preserve"> and calculate costs of </w:t>
      </w:r>
      <w:proofErr w:type="gramStart"/>
      <w:r>
        <w:rPr>
          <w:rFonts w:ascii="Arial" w:eastAsia="Arial" w:hAnsi="Arial" w:cs="Arial"/>
          <w:color w:val="000000"/>
          <w:sz w:val="24"/>
          <w:szCs w:val="24"/>
          <w:lang w:val="en-US"/>
        </w:rPr>
        <w:t>its</w:t>
      </w:r>
      <w:proofErr w:type="gramEnd"/>
      <w:r>
        <w:rPr>
          <w:rFonts w:ascii="Arial" w:eastAsia="Arial" w:hAnsi="Arial" w:cs="Arial"/>
          <w:color w:val="000000"/>
          <w:sz w:val="24"/>
          <w:szCs w:val="24"/>
          <w:lang w:val="en-US"/>
        </w:rPr>
        <w:t xml:space="preserve"> implementing its measures </w:t>
      </w:r>
      <w:r w:rsidRPr="005E5042">
        <w:rPr>
          <w:rFonts w:ascii="Arial" w:eastAsia="Arial" w:hAnsi="Arial" w:cs="Arial"/>
          <w:color w:val="000000"/>
          <w:sz w:val="24"/>
          <w:szCs w:val="24"/>
          <w:lang w:val="en-US"/>
        </w:rPr>
        <w:t>by December 31, 2019.</w:t>
      </w:r>
    </w:p>
    <w:p w14:paraId="16C0452C" w14:textId="77777777" w:rsidR="009F5E2C" w:rsidRPr="005E5042" w:rsidRDefault="009F5E2C">
      <w:pPr>
        <w:rPr>
          <w:rFonts w:ascii="Arial" w:eastAsia="Arial" w:hAnsi="Arial" w:cs="Arial"/>
          <w:sz w:val="24"/>
          <w:szCs w:val="24"/>
          <w:lang w:val="en-US"/>
        </w:rPr>
      </w:pPr>
    </w:p>
    <w:p w14:paraId="21EC3015" w14:textId="77777777" w:rsidR="006174E4" w:rsidRDefault="006174E4">
      <w:pPr>
        <w:jc w:val="both"/>
        <w:rPr>
          <w:rFonts w:ascii="Arial" w:eastAsia="Arial" w:hAnsi="Arial" w:cs="Arial"/>
          <w:color w:val="2E74B5" w:themeColor="accent1" w:themeShade="BF"/>
          <w:sz w:val="24"/>
          <w:szCs w:val="24"/>
          <w:lang w:val="en-US"/>
        </w:rPr>
      </w:pPr>
      <w:proofErr w:type="gramStart"/>
      <w:r w:rsidRPr="00572F60">
        <w:rPr>
          <w:rFonts w:ascii="Arial" w:eastAsia="Arial" w:hAnsi="Arial" w:cs="Arial"/>
          <w:color w:val="2E74B5" w:themeColor="accent1" w:themeShade="BF"/>
          <w:sz w:val="24"/>
          <w:szCs w:val="24"/>
          <w:lang w:val="en-US"/>
        </w:rPr>
        <w:t>Commitment  №</w:t>
      </w:r>
      <w:proofErr w:type="gramEnd"/>
      <w:r w:rsidRPr="00572F60">
        <w:rPr>
          <w:rFonts w:ascii="Arial" w:eastAsia="Arial" w:hAnsi="Arial" w:cs="Arial"/>
          <w:color w:val="2E74B5" w:themeColor="accent1" w:themeShade="BF"/>
          <w:sz w:val="24"/>
          <w:szCs w:val="24"/>
          <w:lang w:val="en-US"/>
        </w:rPr>
        <w:t xml:space="preserve">13. Assessing level of public trust to local authorities </w:t>
      </w:r>
    </w:p>
    <w:p w14:paraId="1AE7787F" w14:textId="576DDCE1" w:rsidR="009F5E2C" w:rsidRPr="005E5042" w:rsidRDefault="00A51A4C">
      <w:pPr>
        <w:jc w:val="both"/>
        <w:rPr>
          <w:rFonts w:ascii="Arial" w:eastAsia="Arial" w:hAnsi="Arial" w:cs="Arial"/>
          <w:sz w:val="24"/>
          <w:szCs w:val="24"/>
          <w:lang w:val="en-US"/>
        </w:rPr>
      </w:pPr>
      <w:r w:rsidRPr="005E5042">
        <w:rPr>
          <w:rFonts w:ascii="Arial" w:eastAsia="Arial" w:hAnsi="Arial" w:cs="Arial"/>
          <w:b/>
          <w:sz w:val="24"/>
          <w:szCs w:val="24"/>
          <w:lang w:val="en-US"/>
        </w:rPr>
        <w:t>Responsible State Agency</w:t>
      </w:r>
      <w:r w:rsidR="00D00A97" w:rsidRPr="005E5042">
        <w:rPr>
          <w:rFonts w:ascii="Arial" w:eastAsia="Arial" w:hAnsi="Arial" w:cs="Arial"/>
          <w:sz w:val="24"/>
          <w:szCs w:val="24"/>
          <w:lang w:val="en-US"/>
        </w:rPr>
        <w:t xml:space="preserve">: </w:t>
      </w:r>
      <w:r w:rsidR="005E5042" w:rsidRPr="005E5042">
        <w:rPr>
          <w:rFonts w:ascii="Arial" w:eastAsia="Arial" w:hAnsi="Arial" w:cs="Arial"/>
          <w:sz w:val="24"/>
          <w:szCs w:val="24"/>
          <w:lang w:val="en-US"/>
        </w:rPr>
        <w:t>National Statistical Committee of the Kyrgyz Republic</w:t>
      </w:r>
      <w:r w:rsidR="00D00A97" w:rsidRPr="005E5042">
        <w:rPr>
          <w:rFonts w:ascii="Arial" w:eastAsia="Arial" w:hAnsi="Arial" w:cs="Arial"/>
          <w:sz w:val="24"/>
          <w:szCs w:val="24"/>
          <w:lang w:val="en-US"/>
        </w:rPr>
        <w:t xml:space="preserve"> (</w:t>
      </w:r>
      <w:r w:rsidR="005E5042">
        <w:rPr>
          <w:rFonts w:ascii="Arial" w:eastAsia="Arial" w:hAnsi="Arial" w:cs="Arial"/>
          <w:sz w:val="24"/>
          <w:szCs w:val="24"/>
          <w:lang w:val="en-US"/>
        </w:rPr>
        <w:t>by agreement</w:t>
      </w:r>
      <w:r w:rsidR="00D00A97" w:rsidRPr="005E5042">
        <w:rPr>
          <w:rFonts w:ascii="Arial" w:eastAsia="Arial" w:hAnsi="Arial" w:cs="Arial"/>
          <w:sz w:val="24"/>
          <w:szCs w:val="24"/>
          <w:lang w:val="en-US"/>
        </w:rPr>
        <w:t xml:space="preserve">, </w:t>
      </w:r>
      <w:r w:rsidR="005E5042">
        <w:rPr>
          <w:rFonts w:ascii="Arial" w:eastAsia="Arial" w:hAnsi="Arial" w:cs="Arial"/>
          <w:sz w:val="24"/>
          <w:szCs w:val="24"/>
          <w:lang w:val="en-US"/>
        </w:rPr>
        <w:t>further</w:t>
      </w:r>
      <w:r w:rsidR="00D00A97" w:rsidRPr="005E5042">
        <w:rPr>
          <w:rFonts w:ascii="Arial" w:eastAsia="Arial" w:hAnsi="Arial" w:cs="Arial"/>
          <w:sz w:val="24"/>
          <w:szCs w:val="24"/>
          <w:lang w:val="en-US"/>
        </w:rPr>
        <w:t xml:space="preserve"> - </w:t>
      </w:r>
      <w:r w:rsidR="005E5042">
        <w:rPr>
          <w:rFonts w:ascii="Arial" w:eastAsia="Arial" w:hAnsi="Arial" w:cs="Arial"/>
          <w:sz w:val="24"/>
          <w:szCs w:val="24"/>
          <w:lang w:val="en-US"/>
        </w:rPr>
        <w:t>NSC</w:t>
      </w:r>
      <w:r w:rsidR="00D00A97" w:rsidRPr="005E5042">
        <w:rPr>
          <w:rFonts w:ascii="Arial" w:eastAsia="Arial" w:hAnsi="Arial" w:cs="Arial"/>
          <w:sz w:val="24"/>
          <w:szCs w:val="24"/>
          <w:lang w:val="en-US"/>
        </w:rPr>
        <w:t xml:space="preserve">), </w:t>
      </w:r>
      <w:r w:rsidR="005E5042" w:rsidRPr="005E5042">
        <w:rPr>
          <w:rFonts w:ascii="Arial" w:eastAsia="Arial" w:hAnsi="Arial" w:cs="Arial"/>
          <w:sz w:val="24"/>
          <w:szCs w:val="24"/>
          <w:lang w:val="en-US"/>
        </w:rPr>
        <w:t>National Institute for Strategic Studies of the Kyrgyz Republic</w:t>
      </w:r>
      <w:r w:rsidR="00D00A97" w:rsidRPr="005E5042">
        <w:rPr>
          <w:rFonts w:ascii="Arial" w:eastAsia="Arial" w:hAnsi="Arial" w:cs="Arial"/>
          <w:sz w:val="24"/>
          <w:szCs w:val="24"/>
          <w:lang w:val="en-US"/>
        </w:rPr>
        <w:t xml:space="preserve"> (</w:t>
      </w:r>
      <w:r w:rsidR="005E5042">
        <w:rPr>
          <w:rFonts w:ascii="Arial" w:eastAsia="Arial" w:hAnsi="Arial" w:cs="Arial"/>
          <w:sz w:val="24"/>
          <w:szCs w:val="24"/>
          <w:lang w:val="en-US"/>
        </w:rPr>
        <w:t>further</w:t>
      </w:r>
      <w:r w:rsidR="00D00A97" w:rsidRPr="005E5042">
        <w:rPr>
          <w:rFonts w:ascii="Arial" w:eastAsia="Arial" w:hAnsi="Arial" w:cs="Arial"/>
          <w:sz w:val="24"/>
          <w:szCs w:val="24"/>
          <w:lang w:val="en-US"/>
        </w:rPr>
        <w:t xml:space="preserve"> - </w:t>
      </w:r>
      <w:r w:rsidR="005E5042">
        <w:rPr>
          <w:rFonts w:ascii="Arial" w:eastAsia="Arial" w:hAnsi="Arial" w:cs="Arial"/>
          <w:sz w:val="24"/>
          <w:szCs w:val="24"/>
          <w:lang w:val="en-US"/>
        </w:rPr>
        <w:t>NISS</w:t>
      </w:r>
      <w:r w:rsidR="00D00A97" w:rsidRPr="005E5042">
        <w:rPr>
          <w:rFonts w:ascii="Arial" w:eastAsia="Arial" w:hAnsi="Arial" w:cs="Arial"/>
          <w:sz w:val="24"/>
          <w:szCs w:val="24"/>
          <w:lang w:val="en-US"/>
        </w:rPr>
        <w:t>).</w:t>
      </w:r>
    </w:p>
    <w:p w14:paraId="5360F1DD" w14:textId="75AA5393" w:rsidR="00A533A5" w:rsidRPr="00A533A5" w:rsidRDefault="005E5042">
      <w:pPr>
        <w:jc w:val="both"/>
        <w:rPr>
          <w:rFonts w:ascii="Arial" w:eastAsia="Arial" w:hAnsi="Arial" w:cs="Arial"/>
          <w:sz w:val="24"/>
          <w:szCs w:val="24"/>
          <w:lang w:val="en-US"/>
        </w:rPr>
      </w:pPr>
      <w:r w:rsidRPr="005E5042">
        <w:rPr>
          <w:rFonts w:ascii="Arial" w:eastAsia="Arial" w:hAnsi="Arial" w:cs="Arial"/>
          <w:sz w:val="24"/>
          <w:szCs w:val="24"/>
          <w:lang w:val="en-US"/>
        </w:rPr>
        <w:t xml:space="preserve">As part </w:t>
      </w:r>
      <w:r w:rsidR="00A533A5">
        <w:rPr>
          <w:rFonts w:ascii="Arial" w:eastAsia="Arial" w:hAnsi="Arial" w:cs="Arial"/>
          <w:sz w:val="24"/>
          <w:szCs w:val="24"/>
          <w:lang w:val="en-US"/>
        </w:rPr>
        <w:t>implementing the NAP</w:t>
      </w:r>
      <w:r w:rsidRPr="005E5042">
        <w:rPr>
          <w:rFonts w:ascii="Arial" w:eastAsia="Arial" w:hAnsi="Arial" w:cs="Arial"/>
          <w:sz w:val="24"/>
          <w:szCs w:val="24"/>
          <w:lang w:val="en-US"/>
        </w:rPr>
        <w:t xml:space="preserve"> sub</w:t>
      </w:r>
      <w:r w:rsidR="00A533A5">
        <w:rPr>
          <w:rFonts w:ascii="Arial" w:eastAsia="Arial" w:hAnsi="Arial" w:cs="Arial"/>
          <w:sz w:val="24"/>
          <w:szCs w:val="24"/>
          <w:lang w:val="en-US"/>
        </w:rPr>
        <w:t>-</w:t>
      </w:r>
      <w:r w:rsidRPr="005E5042">
        <w:rPr>
          <w:rFonts w:ascii="Arial" w:eastAsia="Arial" w:hAnsi="Arial" w:cs="Arial"/>
          <w:sz w:val="24"/>
          <w:szCs w:val="24"/>
          <w:lang w:val="en-US"/>
        </w:rPr>
        <w:t xml:space="preserve">paragraph 31.1. - “To develop and approve a new version of Regulation on </w:t>
      </w:r>
      <w:r w:rsidR="00A533A5" w:rsidRPr="005E5042">
        <w:rPr>
          <w:rFonts w:ascii="Arial" w:eastAsia="Arial" w:hAnsi="Arial" w:cs="Arial"/>
          <w:sz w:val="24"/>
          <w:szCs w:val="24"/>
          <w:lang w:val="en-US"/>
        </w:rPr>
        <w:t xml:space="preserve">Population </w:t>
      </w:r>
      <w:r w:rsidR="00A533A5">
        <w:rPr>
          <w:rFonts w:ascii="Arial" w:eastAsia="Arial" w:hAnsi="Arial" w:cs="Arial"/>
          <w:sz w:val="24"/>
          <w:szCs w:val="24"/>
          <w:lang w:val="en-US"/>
        </w:rPr>
        <w:t>Trust</w:t>
      </w:r>
      <w:r w:rsidR="00A533A5" w:rsidRPr="005E5042">
        <w:rPr>
          <w:rFonts w:ascii="Arial" w:eastAsia="Arial" w:hAnsi="Arial" w:cs="Arial"/>
          <w:sz w:val="24"/>
          <w:szCs w:val="24"/>
          <w:lang w:val="en-US"/>
        </w:rPr>
        <w:t xml:space="preserve"> </w:t>
      </w:r>
      <w:r w:rsidRPr="005E5042">
        <w:rPr>
          <w:rFonts w:ascii="Arial" w:eastAsia="Arial" w:hAnsi="Arial" w:cs="Arial"/>
          <w:sz w:val="24"/>
          <w:szCs w:val="24"/>
          <w:lang w:val="en-US"/>
        </w:rPr>
        <w:t xml:space="preserve">Index </w:t>
      </w:r>
      <w:r w:rsidR="00A533A5">
        <w:rPr>
          <w:rFonts w:ascii="Arial" w:eastAsia="Arial" w:hAnsi="Arial" w:cs="Arial"/>
          <w:sz w:val="24"/>
          <w:szCs w:val="24"/>
          <w:lang w:val="en-US"/>
        </w:rPr>
        <w:t>in</w:t>
      </w:r>
      <w:r w:rsidRPr="005E5042">
        <w:rPr>
          <w:rFonts w:ascii="Arial" w:eastAsia="Arial" w:hAnsi="Arial" w:cs="Arial"/>
          <w:sz w:val="24"/>
          <w:szCs w:val="24"/>
          <w:lang w:val="en-US"/>
        </w:rPr>
        <w:t xml:space="preserve"> Activities of State Executive Bodies and the local </w:t>
      </w:r>
      <w:r w:rsidR="00A533A5">
        <w:rPr>
          <w:rFonts w:ascii="Arial" w:eastAsia="Arial" w:hAnsi="Arial" w:cs="Arial"/>
          <w:sz w:val="24"/>
          <w:szCs w:val="24"/>
          <w:lang w:val="en-US"/>
        </w:rPr>
        <w:t>authorities</w:t>
      </w:r>
      <w:r w:rsidRPr="005E5042">
        <w:rPr>
          <w:rFonts w:ascii="Arial" w:eastAsia="Arial" w:hAnsi="Arial" w:cs="Arial"/>
          <w:sz w:val="24"/>
          <w:szCs w:val="24"/>
          <w:lang w:val="en-US"/>
        </w:rPr>
        <w:t xml:space="preserve"> of the Kyrgyz Republic” NIS</w:t>
      </w:r>
      <w:r w:rsidR="00A533A5">
        <w:rPr>
          <w:rFonts w:ascii="Arial" w:eastAsia="Arial" w:hAnsi="Arial" w:cs="Arial"/>
          <w:sz w:val="24"/>
          <w:szCs w:val="24"/>
          <w:lang w:val="en-US"/>
        </w:rPr>
        <w:t>S</w:t>
      </w:r>
      <w:r w:rsidRPr="005E5042">
        <w:rPr>
          <w:rFonts w:ascii="Arial" w:eastAsia="Arial" w:hAnsi="Arial" w:cs="Arial"/>
          <w:sz w:val="24"/>
          <w:szCs w:val="24"/>
          <w:lang w:val="en-US"/>
        </w:rPr>
        <w:t xml:space="preserve"> developed and sent (May 27, 2019) a package of documents to the Department of Policy Optimization of Public Services System of the Ministry of Economy of the Kyrgyz Republic (hereinafter - </w:t>
      </w:r>
      <w:proofErr w:type="spellStart"/>
      <w:r w:rsidRPr="005E5042">
        <w:rPr>
          <w:rFonts w:ascii="Arial" w:eastAsia="Arial" w:hAnsi="Arial" w:cs="Arial"/>
          <w:sz w:val="24"/>
          <w:szCs w:val="24"/>
          <w:lang w:val="en-US"/>
        </w:rPr>
        <w:t>M</w:t>
      </w:r>
      <w:r w:rsidR="00A533A5">
        <w:rPr>
          <w:rFonts w:ascii="Arial" w:eastAsia="Arial" w:hAnsi="Arial" w:cs="Arial"/>
          <w:sz w:val="24"/>
          <w:szCs w:val="24"/>
          <w:lang w:val="en-US"/>
        </w:rPr>
        <w:t>o</w:t>
      </w:r>
      <w:r w:rsidRPr="005E5042">
        <w:rPr>
          <w:rFonts w:ascii="Arial" w:eastAsia="Arial" w:hAnsi="Arial" w:cs="Arial"/>
          <w:sz w:val="24"/>
          <w:szCs w:val="24"/>
          <w:lang w:val="en-US"/>
        </w:rPr>
        <w:t>E</w:t>
      </w:r>
      <w:proofErr w:type="spellEnd"/>
      <w:r w:rsidRPr="005E5042">
        <w:rPr>
          <w:rFonts w:ascii="Arial" w:eastAsia="Arial" w:hAnsi="Arial" w:cs="Arial"/>
          <w:sz w:val="24"/>
          <w:szCs w:val="24"/>
          <w:lang w:val="en-US"/>
        </w:rPr>
        <w:t xml:space="preserve">) for amendments to the Resolution of </w:t>
      </w:r>
      <w:r w:rsidR="00A533A5">
        <w:rPr>
          <w:rFonts w:ascii="Arial" w:eastAsia="Arial" w:hAnsi="Arial" w:cs="Arial"/>
          <w:sz w:val="24"/>
          <w:szCs w:val="24"/>
          <w:lang w:val="en-US"/>
        </w:rPr>
        <w:t>G KR</w:t>
      </w:r>
      <w:r w:rsidRPr="005E5042">
        <w:rPr>
          <w:rFonts w:ascii="Arial" w:eastAsia="Arial" w:hAnsi="Arial" w:cs="Arial"/>
          <w:sz w:val="24"/>
          <w:szCs w:val="24"/>
          <w:lang w:val="en-US"/>
        </w:rPr>
        <w:t xml:space="preserve"> of June 17, 2016 No. 329 (reference justification and </w:t>
      </w:r>
      <w:r w:rsidR="00A533A5">
        <w:rPr>
          <w:rFonts w:ascii="Arial" w:eastAsia="Arial" w:hAnsi="Arial" w:cs="Arial"/>
          <w:sz w:val="24"/>
          <w:szCs w:val="24"/>
          <w:lang w:val="en-US"/>
        </w:rPr>
        <w:t xml:space="preserve">G KR </w:t>
      </w:r>
      <w:r w:rsidRPr="005E5042">
        <w:rPr>
          <w:rFonts w:ascii="Arial" w:eastAsia="Arial" w:hAnsi="Arial" w:cs="Arial"/>
          <w:sz w:val="24"/>
          <w:szCs w:val="24"/>
          <w:lang w:val="en-US"/>
        </w:rPr>
        <w:t xml:space="preserve">draft </w:t>
      </w:r>
      <w:r w:rsidR="00A533A5">
        <w:rPr>
          <w:rFonts w:ascii="Arial" w:eastAsia="Arial" w:hAnsi="Arial" w:cs="Arial"/>
          <w:sz w:val="24"/>
          <w:szCs w:val="24"/>
          <w:lang w:val="en-US"/>
        </w:rPr>
        <w:t>decree</w:t>
      </w:r>
      <w:r w:rsidRPr="005E5042">
        <w:rPr>
          <w:rFonts w:ascii="Arial" w:eastAsia="Arial" w:hAnsi="Arial" w:cs="Arial"/>
          <w:sz w:val="24"/>
          <w:szCs w:val="24"/>
          <w:lang w:val="en-US"/>
        </w:rPr>
        <w:t xml:space="preserve"> “On Amendments and Additions to the </w:t>
      </w:r>
      <w:r w:rsidR="00A533A5">
        <w:rPr>
          <w:rFonts w:ascii="Arial" w:eastAsia="Arial" w:hAnsi="Arial" w:cs="Arial"/>
          <w:sz w:val="24"/>
          <w:szCs w:val="24"/>
          <w:lang w:val="en-US"/>
        </w:rPr>
        <w:t>G KR draft decree</w:t>
      </w:r>
      <w:r w:rsidRPr="005E5042">
        <w:rPr>
          <w:rFonts w:ascii="Arial" w:eastAsia="Arial" w:hAnsi="Arial" w:cs="Arial"/>
          <w:sz w:val="24"/>
          <w:szCs w:val="24"/>
          <w:lang w:val="en-US"/>
        </w:rPr>
        <w:t xml:space="preserve">” </w:t>
      </w:r>
      <w:r w:rsidR="00A533A5" w:rsidRPr="005E5042">
        <w:rPr>
          <w:rFonts w:ascii="Arial" w:eastAsia="Arial" w:hAnsi="Arial" w:cs="Arial"/>
          <w:sz w:val="24"/>
          <w:szCs w:val="24"/>
          <w:lang w:val="en-US"/>
        </w:rPr>
        <w:t>No. 329</w:t>
      </w:r>
      <w:r w:rsidR="00A533A5">
        <w:rPr>
          <w:rFonts w:ascii="Arial" w:eastAsia="Arial" w:hAnsi="Arial" w:cs="Arial"/>
          <w:sz w:val="24"/>
          <w:szCs w:val="24"/>
          <w:lang w:val="en-US"/>
        </w:rPr>
        <w:t xml:space="preserve"> dated</w:t>
      </w:r>
      <w:r w:rsidRPr="005E5042">
        <w:rPr>
          <w:rFonts w:ascii="Arial" w:eastAsia="Arial" w:hAnsi="Arial" w:cs="Arial"/>
          <w:sz w:val="24"/>
          <w:szCs w:val="24"/>
          <w:lang w:val="en-US"/>
        </w:rPr>
        <w:t xml:space="preserve"> June 17, 2016 “On </w:t>
      </w:r>
      <w:r w:rsidR="00A533A5">
        <w:rPr>
          <w:rFonts w:ascii="Arial" w:eastAsia="Arial" w:hAnsi="Arial" w:cs="Arial"/>
          <w:sz w:val="24"/>
          <w:szCs w:val="24"/>
          <w:lang w:val="en-US"/>
        </w:rPr>
        <w:t>Assessing</w:t>
      </w:r>
      <w:r w:rsidRPr="005E5042">
        <w:rPr>
          <w:rFonts w:ascii="Arial" w:eastAsia="Arial" w:hAnsi="Arial" w:cs="Arial"/>
          <w:sz w:val="24"/>
          <w:szCs w:val="24"/>
          <w:lang w:val="en-US"/>
        </w:rPr>
        <w:t xml:space="preserve"> Performance of </w:t>
      </w:r>
      <w:r w:rsidR="00A533A5">
        <w:rPr>
          <w:rFonts w:ascii="Arial" w:eastAsia="Arial" w:hAnsi="Arial" w:cs="Arial"/>
          <w:sz w:val="24"/>
          <w:szCs w:val="24"/>
          <w:lang w:val="en-US"/>
        </w:rPr>
        <w:t>state executives</w:t>
      </w:r>
      <w:r w:rsidRPr="005E5042">
        <w:rPr>
          <w:rFonts w:ascii="Arial" w:eastAsia="Arial" w:hAnsi="Arial" w:cs="Arial"/>
          <w:sz w:val="24"/>
          <w:szCs w:val="24"/>
          <w:lang w:val="en-US"/>
        </w:rPr>
        <w:t xml:space="preserve">, mayors of Bishkek, Osh and their </w:t>
      </w:r>
      <w:r w:rsidR="00A533A5">
        <w:rPr>
          <w:rFonts w:ascii="Arial" w:eastAsia="Arial" w:hAnsi="Arial" w:cs="Arial"/>
          <w:sz w:val="24"/>
          <w:szCs w:val="24"/>
          <w:lang w:val="en-US"/>
        </w:rPr>
        <w:t>managers</w:t>
      </w:r>
      <w:r w:rsidRPr="005E5042">
        <w:rPr>
          <w:rFonts w:ascii="Arial" w:eastAsia="Arial" w:hAnsi="Arial" w:cs="Arial"/>
          <w:sz w:val="24"/>
          <w:szCs w:val="24"/>
          <w:lang w:val="en-US"/>
        </w:rPr>
        <w:t xml:space="preserve">, plenipotentiary representatives of </w:t>
      </w:r>
      <w:r w:rsidR="00A533A5">
        <w:rPr>
          <w:rFonts w:ascii="Arial" w:eastAsia="Arial" w:hAnsi="Arial" w:cs="Arial"/>
          <w:sz w:val="24"/>
          <w:szCs w:val="24"/>
          <w:lang w:val="en-US"/>
        </w:rPr>
        <w:t>G KR</w:t>
      </w:r>
      <w:r w:rsidRPr="005E5042">
        <w:rPr>
          <w:rFonts w:ascii="Arial" w:eastAsia="Arial" w:hAnsi="Arial" w:cs="Arial"/>
          <w:sz w:val="24"/>
          <w:szCs w:val="24"/>
          <w:lang w:val="en-US"/>
        </w:rPr>
        <w:t xml:space="preserve"> in the </w:t>
      </w:r>
      <w:r w:rsidR="00A533A5">
        <w:rPr>
          <w:rFonts w:ascii="Arial" w:eastAsia="Arial" w:hAnsi="Arial" w:cs="Arial"/>
          <w:sz w:val="24"/>
          <w:szCs w:val="24"/>
          <w:lang w:val="en-US"/>
        </w:rPr>
        <w:t>regions</w:t>
      </w:r>
      <w:r w:rsidRPr="005E5042">
        <w:rPr>
          <w:rFonts w:ascii="Arial" w:eastAsia="Arial" w:hAnsi="Arial" w:cs="Arial"/>
          <w:sz w:val="24"/>
          <w:szCs w:val="24"/>
          <w:lang w:val="en-US"/>
        </w:rPr>
        <w:t xml:space="preserve"> ").</w:t>
      </w:r>
      <w:r w:rsidR="007B3ED1">
        <w:rPr>
          <w:rFonts w:ascii="Arial" w:eastAsia="Arial" w:hAnsi="Arial" w:cs="Arial"/>
          <w:sz w:val="24"/>
          <w:szCs w:val="24"/>
          <w:lang w:val="en-US"/>
        </w:rPr>
        <w:t xml:space="preserve"> </w:t>
      </w:r>
      <w:r w:rsidR="00A533A5" w:rsidRPr="00A533A5">
        <w:rPr>
          <w:rFonts w:ascii="Arial" w:eastAsia="Arial" w:hAnsi="Arial" w:cs="Arial"/>
          <w:sz w:val="24"/>
          <w:szCs w:val="24"/>
          <w:lang w:val="en-US"/>
        </w:rPr>
        <w:t>On June 26, 2019, NIS</w:t>
      </w:r>
      <w:r w:rsidR="007B3ED1">
        <w:rPr>
          <w:rFonts w:ascii="Arial" w:eastAsia="Arial" w:hAnsi="Arial" w:cs="Arial"/>
          <w:sz w:val="24"/>
          <w:szCs w:val="24"/>
          <w:lang w:val="en-US"/>
        </w:rPr>
        <w:t>S</w:t>
      </w:r>
      <w:r w:rsidR="00A533A5" w:rsidRPr="00A533A5">
        <w:rPr>
          <w:rFonts w:ascii="Arial" w:eastAsia="Arial" w:hAnsi="Arial" w:cs="Arial"/>
          <w:sz w:val="24"/>
          <w:szCs w:val="24"/>
          <w:lang w:val="en-US"/>
        </w:rPr>
        <w:t xml:space="preserve"> sent a letter to </w:t>
      </w:r>
      <w:proofErr w:type="spellStart"/>
      <w:r w:rsidR="007B3ED1">
        <w:rPr>
          <w:rFonts w:ascii="Arial" w:eastAsia="Arial" w:hAnsi="Arial" w:cs="Arial"/>
          <w:sz w:val="24"/>
          <w:szCs w:val="24"/>
          <w:lang w:val="en-US"/>
        </w:rPr>
        <w:t>MoE</w:t>
      </w:r>
      <w:proofErr w:type="spellEnd"/>
      <w:r w:rsidR="00A533A5" w:rsidRPr="00A533A5">
        <w:rPr>
          <w:rFonts w:ascii="Arial" w:eastAsia="Arial" w:hAnsi="Arial" w:cs="Arial"/>
          <w:sz w:val="24"/>
          <w:szCs w:val="24"/>
          <w:lang w:val="en-US"/>
        </w:rPr>
        <w:t xml:space="preserve"> </w:t>
      </w:r>
      <w:r w:rsidR="007B3ED1">
        <w:rPr>
          <w:rFonts w:ascii="Arial" w:eastAsia="Arial" w:hAnsi="Arial" w:cs="Arial"/>
          <w:sz w:val="24"/>
          <w:szCs w:val="24"/>
          <w:lang w:val="en-US"/>
        </w:rPr>
        <w:t>requesting to speed</w:t>
      </w:r>
      <w:r w:rsidR="00A533A5" w:rsidRPr="00A533A5">
        <w:rPr>
          <w:rFonts w:ascii="Arial" w:eastAsia="Arial" w:hAnsi="Arial" w:cs="Arial"/>
          <w:sz w:val="24"/>
          <w:szCs w:val="24"/>
          <w:lang w:val="en-US"/>
        </w:rPr>
        <w:t xml:space="preserve"> </w:t>
      </w:r>
      <w:r w:rsidR="007B3ED1">
        <w:rPr>
          <w:rFonts w:ascii="Arial" w:eastAsia="Arial" w:hAnsi="Arial" w:cs="Arial"/>
          <w:sz w:val="24"/>
          <w:szCs w:val="24"/>
          <w:lang w:val="en-US"/>
        </w:rPr>
        <w:t>up</w:t>
      </w:r>
      <w:r w:rsidR="00A533A5" w:rsidRPr="00A533A5">
        <w:rPr>
          <w:rFonts w:ascii="Arial" w:eastAsia="Arial" w:hAnsi="Arial" w:cs="Arial"/>
          <w:sz w:val="24"/>
          <w:szCs w:val="24"/>
          <w:lang w:val="en-US"/>
        </w:rPr>
        <w:t xml:space="preserve"> the adoption of decision on the above issue. NIS</w:t>
      </w:r>
      <w:r w:rsidR="007B3ED1">
        <w:rPr>
          <w:rFonts w:ascii="Arial" w:eastAsia="Arial" w:hAnsi="Arial" w:cs="Arial"/>
          <w:sz w:val="24"/>
          <w:szCs w:val="24"/>
          <w:lang w:val="en-US"/>
        </w:rPr>
        <w:t>S</w:t>
      </w:r>
      <w:r w:rsidR="00A533A5" w:rsidRPr="00A533A5">
        <w:rPr>
          <w:rFonts w:ascii="Arial" w:eastAsia="Arial" w:hAnsi="Arial" w:cs="Arial"/>
          <w:sz w:val="24"/>
          <w:szCs w:val="24"/>
          <w:lang w:val="en-US"/>
        </w:rPr>
        <w:t xml:space="preserve"> </w:t>
      </w:r>
      <w:r w:rsidR="007B3ED1">
        <w:rPr>
          <w:rFonts w:ascii="Arial" w:eastAsia="Arial" w:hAnsi="Arial" w:cs="Arial"/>
          <w:sz w:val="24"/>
          <w:szCs w:val="24"/>
          <w:lang w:val="en-US"/>
        </w:rPr>
        <w:t>has not since then</w:t>
      </w:r>
      <w:r w:rsidR="00A533A5" w:rsidRPr="00A533A5">
        <w:rPr>
          <w:rFonts w:ascii="Arial" w:eastAsia="Arial" w:hAnsi="Arial" w:cs="Arial"/>
          <w:sz w:val="24"/>
          <w:szCs w:val="24"/>
          <w:lang w:val="en-US"/>
        </w:rPr>
        <w:t xml:space="preserve"> receive</w:t>
      </w:r>
      <w:r w:rsidR="007B3ED1">
        <w:rPr>
          <w:rFonts w:ascii="Arial" w:eastAsia="Arial" w:hAnsi="Arial" w:cs="Arial"/>
          <w:sz w:val="24"/>
          <w:szCs w:val="24"/>
          <w:lang w:val="en-US"/>
        </w:rPr>
        <w:t>d</w:t>
      </w:r>
      <w:r w:rsidR="00A533A5" w:rsidRPr="00A533A5">
        <w:rPr>
          <w:rFonts w:ascii="Arial" w:eastAsia="Arial" w:hAnsi="Arial" w:cs="Arial"/>
          <w:sz w:val="24"/>
          <w:szCs w:val="24"/>
          <w:lang w:val="en-US"/>
        </w:rPr>
        <w:t xml:space="preserve"> a response. On July 30, 2019, NISI sent letter No. 421 to </w:t>
      </w:r>
      <w:r w:rsidR="007B3ED1">
        <w:rPr>
          <w:rFonts w:ascii="Arial" w:eastAsia="Arial" w:hAnsi="Arial" w:cs="Arial"/>
          <w:sz w:val="24"/>
          <w:szCs w:val="24"/>
          <w:lang w:val="en-US"/>
        </w:rPr>
        <w:t>KR GO</w:t>
      </w:r>
      <w:r w:rsidR="00A533A5" w:rsidRPr="00A533A5">
        <w:rPr>
          <w:rFonts w:ascii="Arial" w:eastAsia="Arial" w:hAnsi="Arial" w:cs="Arial"/>
          <w:sz w:val="24"/>
          <w:szCs w:val="24"/>
          <w:lang w:val="en-US"/>
        </w:rPr>
        <w:t xml:space="preserve">, describing situation regarding letters sent to the </w:t>
      </w:r>
      <w:proofErr w:type="spellStart"/>
      <w:r w:rsidR="00A533A5" w:rsidRPr="00A533A5">
        <w:rPr>
          <w:rFonts w:ascii="Arial" w:eastAsia="Arial" w:hAnsi="Arial" w:cs="Arial"/>
          <w:sz w:val="24"/>
          <w:szCs w:val="24"/>
          <w:lang w:val="en-US"/>
        </w:rPr>
        <w:t>M</w:t>
      </w:r>
      <w:r w:rsidR="007B3ED1">
        <w:rPr>
          <w:rFonts w:ascii="Arial" w:eastAsia="Arial" w:hAnsi="Arial" w:cs="Arial"/>
          <w:sz w:val="24"/>
          <w:szCs w:val="24"/>
          <w:lang w:val="en-US"/>
        </w:rPr>
        <w:t>o</w:t>
      </w:r>
      <w:r w:rsidR="00A533A5" w:rsidRPr="00A533A5">
        <w:rPr>
          <w:rFonts w:ascii="Arial" w:eastAsia="Arial" w:hAnsi="Arial" w:cs="Arial"/>
          <w:sz w:val="24"/>
          <w:szCs w:val="24"/>
          <w:lang w:val="en-US"/>
        </w:rPr>
        <w:t>E</w:t>
      </w:r>
      <w:proofErr w:type="spellEnd"/>
      <w:r w:rsidR="00A533A5" w:rsidRPr="00A533A5">
        <w:rPr>
          <w:rFonts w:ascii="Arial" w:eastAsia="Arial" w:hAnsi="Arial" w:cs="Arial"/>
          <w:sz w:val="24"/>
          <w:szCs w:val="24"/>
          <w:lang w:val="en-US"/>
        </w:rPr>
        <w:t xml:space="preserve">, however, there was no reaction from the </w:t>
      </w:r>
      <w:r w:rsidR="007B3ED1">
        <w:rPr>
          <w:rFonts w:ascii="Arial" w:eastAsia="Arial" w:hAnsi="Arial" w:cs="Arial"/>
          <w:sz w:val="24"/>
          <w:szCs w:val="24"/>
          <w:lang w:val="en-US"/>
        </w:rPr>
        <w:t>KR GO</w:t>
      </w:r>
      <w:r w:rsidR="00A533A5" w:rsidRPr="00A533A5">
        <w:rPr>
          <w:rFonts w:ascii="Arial" w:eastAsia="Arial" w:hAnsi="Arial" w:cs="Arial"/>
          <w:sz w:val="24"/>
          <w:szCs w:val="24"/>
          <w:lang w:val="en-US"/>
        </w:rPr>
        <w:t xml:space="preserve"> </w:t>
      </w:r>
      <w:r w:rsidR="007B3ED1">
        <w:rPr>
          <w:rFonts w:ascii="Arial" w:eastAsia="Arial" w:hAnsi="Arial" w:cs="Arial"/>
          <w:sz w:val="24"/>
          <w:szCs w:val="24"/>
          <w:lang w:val="en-US"/>
        </w:rPr>
        <w:t>as well</w:t>
      </w:r>
      <w:r w:rsidR="00A533A5" w:rsidRPr="00A533A5">
        <w:rPr>
          <w:rFonts w:ascii="Arial" w:eastAsia="Arial" w:hAnsi="Arial" w:cs="Arial"/>
          <w:sz w:val="24"/>
          <w:szCs w:val="24"/>
          <w:lang w:val="en-US"/>
        </w:rPr>
        <w:t xml:space="preserve">. </w:t>
      </w:r>
      <w:r w:rsidR="007B3ED1">
        <w:rPr>
          <w:rFonts w:ascii="Arial" w:eastAsia="Arial" w:hAnsi="Arial" w:cs="Arial"/>
          <w:sz w:val="24"/>
          <w:szCs w:val="24"/>
          <w:lang w:val="en-US"/>
        </w:rPr>
        <w:t>NISS</w:t>
      </w:r>
      <w:r w:rsidR="00A533A5" w:rsidRPr="00A533A5">
        <w:rPr>
          <w:rFonts w:ascii="Arial" w:eastAsia="Arial" w:hAnsi="Arial" w:cs="Arial"/>
          <w:sz w:val="24"/>
          <w:szCs w:val="24"/>
          <w:lang w:val="en-US"/>
        </w:rPr>
        <w:t xml:space="preserve"> has completed all the work to implement this measure, but further promotion of </w:t>
      </w:r>
      <w:r w:rsidR="007B3ED1" w:rsidRPr="00A533A5">
        <w:rPr>
          <w:rFonts w:ascii="Arial" w:eastAsia="Arial" w:hAnsi="Arial" w:cs="Arial"/>
          <w:sz w:val="24"/>
          <w:szCs w:val="24"/>
          <w:lang w:val="en-US"/>
        </w:rPr>
        <w:t xml:space="preserve">NAP </w:t>
      </w:r>
      <w:r w:rsidR="00A533A5" w:rsidRPr="00A533A5">
        <w:rPr>
          <w:rFonts w:ascii="Arial" w:eastAsia="Arial" w:hAnsi="Arial" w:cs="Arial"/>
          <w:sz w:val="24"/>
          <w:szCs w:val="24"/>
          <w:lang w:val="en-US"/>
        </w:rPr>
        <w:t>sub</w:t>
      </w:r>
      <w:r w:rsidR="007B3ED1">
        <w:rPr>
          <w:rFonts w:ascii="Arial" w:eastAsia="Arial" w:hAnsi="Arial" w:cs="Arial"/>
          <w:sz w:val="24"/>
          <w:szCs w:val="24"/>
          <w:lang w:val="en-US"/>
        </w:rPr>
        <w:t>-</w:t>
      </w:r>
      <w:r w:rsidR="00A533A5" w:rsidRPr="00A533A5">
        <w:rPr>
          <w:rFonts w:ascii="Arial" w:eastAsia="Arial" w:hAnsi="Arial" w:cs="Arial"/>
          <w:sz w:val="24"/>
          <w:szCs w:val="24"/>
          <w:lang w:val="en-US"/>
        </w:rPr>
        <w:t xml:space="preserve">paragraph 31.1. depends on </w:t>
      </w:r>
      <w:proofErr w:type="spellStart"/>
      <w:r w:rsidR="00A533A5" w:rsidRPr="00A533A5">
        <w:rPr>
          <w:rFonts w:ascii="Arial" w:eastAsia="Arial" w:hAnsi="Arial" w:cs="Arial"/>
          <w:sz w:val="24"/>
          <w:szCs w:val="24"/>
          <w:lang w:val="en-US"/>
        </w:rPr>
        <w:t>M</w:t>
      </w:r>
      <w:r w:rsidR="007B3ED1">
        <w:rPr>
          <w:rFonts w:ascii="Arial" w:eastAsia="Arial" w:hAnsi="Arial" w:cs="Arial"/>
          <w:sz w:val="24"/>
          <w:szCs w:val="24"/>
          <w:lang w:val="en-US"/>
        </w:rPr>
        <w:t>o</w:t>
      </w:r>
      <w:r w:rsidR="00A533A5" w:rsidRPr="00A533A5">
        <w:rPr>
          <w:rFonts w:ascii="Arial" w:eastAsia="Arial" w:hAnsi="Arial" w:cs="Arial"/>
          <w:sz w:val="24"/>
          <w:szCs w:val="24"/>
          <w:lang w:val="en-US"/>
        </w:rPr>
        <w:t>E</w:t>
      </w:r>
      <w:proofErr w:type="spellEnd"/>
      <w:r w:rsidR="00A533A5" w:rsidRPr="00A533A5">
        <w:rPr>
          <w:rFonts w:ascii="Arial" w:eastAsia="Arial" w:hAnsi="Arial" w:cs="Arial"/>
          <w:sz w:val="24"/>
          <w:szCs w:val="24"/>
          <w:lang w:val="en-US"/>
        </w:rPr>
        <w:t xml:space="preserve"> and </w:t>
      </w:r>
      <w:r w:rsidR="007B3ED1">
        <w:rPr>
          <w:rFonts w:ascii="Arial" w:eastAsia="Arial" w:hAnsi="Arial" w:cs="Arial"/>
          <w:sz w:val="24"/>
          <w:szCs w:val="24"/>
          <w:lang w:val="en-US"/>
        </w:rPr>
        <w:t>KR GO</w:t>
      </w:r>
      <w:r w:rsidR="00A533A5" w:rsidRPr="00A533A5">
        <w:rPr>
          <w:rFonts w:ascii="Arial" w:eastAsia="Arial" w:hAnsi="Arial" w:cs="Arial"/>
          <w:sz w:val="24"/>
          <w:szCs w:val="24"/>
          <w:lang w:val="en-US"/>
        </w:rPr>
        <w:t>.</w:t>
      </w:r>
    </w:p>
    <w:p w14:paraId="240A8918" w14:textId="4A1520D3" w:rsidR="007B3ED1" w:rsidRPr="007B3ED1" w:rsidRDefault="007B3ED1">
      <w:pPr>
        <w:jc w:val="both"/>
        <w:rPr>
          <w:rFonts w:ascii="Arial" w:eastAsia="Arial" w:hAnsi="Arial" w:cs="Arial"/>
          <w:sz w:val="24"/>
          <w:szCs w:val="24"/>
          <w:lang w:val="en-US"/>
        </w:rPr>
      </w:pPr>
      <w:r w:rsidRPr="007B3ED1">
        <w:rPr>
          <w:rFonts w:ascii="Arial" w:eastAsia="Arial" w:hAnsi="Arial" w:cs="Arial"/>
          <w:sz w:val="24"/>
          <w:szCs w:val="24"/>
          <w:lang w:val="en-US"/>
        </w:rPr>
        <w:t xml:space="preserve">As part of </w:t>
      </w:r>
      <w:r>
        <w:rPr>
          <w:rFonts w:ascii="Arial" w:eastAsia="Arial" w:hAnsi="Arial" w:cs="Arial"/>
          <w:sz w:val="24"/>
          <w:szCs w:val="24"/>
          <w:lang w:val="en-US"/>
        </w:rPr>
        <w:t>implementing the NAP</w:t>
      </w:r>
      <w:r w:rsidRPr="007B3ED1">
        <w:rPr>
          <w:rFonts w:ascii="Arial" w:eastAsia="Arial" w:hAnsi="Arial" w:cs="Arial"/>
          <w:sz w:val="24"/>
          <w:szCs w:val="24"/>
          <w:lang w:val="en-US"/>
        </w:rPr>
        <w:t xml:space="preserve"> sub</w:t>
      </w:r>
      <w:r>
        <w:rPr>
          <w:rFonts w:ascii="Arial" w:eastAsia="Arial" w:hAnsi="Arial" w:cs="Arial"/>
          <w:sz w:val="24"/>
          <w:szCs w:val="24"/>
          <w:lang w:val="en-US"/>
        </w:rPr>
        <w:t>-</w:t>
      </w:r>
      <w:r w:rsidRPr="007B3ED1">
        <w:rPr>
          <w:rFonts w:ascii="Arial" w:eastAsia="Arial" w:hAnsi="Arial" w:cs="Arial"/>
          <w:sz w:val="24"/>
          <w:szCs w:val="24"/>
          <w:lang w:val="en-US"/>
        </w:rPr>
        <w:t>paragraph 31.2. - “</w:t>
      </w:r>
      <w:r>
        <w:rPr>
          <w:rFonts w:ascii="Arial" w:eastAsia="Arial" w:hAnsi="Arial" w:cs="Arial"/>
          <w:sz w:val="24"/>
          <w:szCs w:val="24"/>
          <w:lang w:val="en-US"/>
        </w:rPr>
        <w:t>To c</w:t>
      </w:r>
      <w:r w:rsidRPr="007B3ED1">
        <w:rPr>
          <w:rFonts w:ascii="Arial" w:eastAsia="Arial" w:hAnsi="Arial" w:cs="Arial"/>
          <w:sz w:val="24"/>
          <w:szCs w:val="24"/>
          <w:lang w:val="en-US"/>
        </w:rPr>
        <w:t xml:space="preserve">onduct a pilot calculation of </w:t>
      </w:r>
      <w:r>
        <w:rPr>
          <w:rFonts w:ascii="Arial" w:eastAsia="Arial" w:hAnsi="Arial" w:cs="Arial"/>
          <w:sz w:val="24"/>
          <w:szCs w:val="24"/>
          <w:lang w:val="en-US"/>
        </w:rPr>
        <w:t>public trust</w:t>
      </w:r>
      <w:r w:rsidRPr="007B3ED1">
        <w:rPr>
          <w:rFonts w:ascii="Arial" w:eastAsia="Arial" w:hAnsi="Arial" w:cs="Arial"/>
          <w:sz w:val="24"/>
          <w:szCs w:val="24"/>
          <w:lang w:val="en-US"/>
        </w:rPr>
        <w:t xml:space="preserve"> index in activities of local authorities in all </w:t>
      </w:r>
      <w:r>
        <w:rPr>
          <w:rFonts w:ascii="Arial" w:eastAsia="Arial" w:hAnsi="Arial" w:cs="Arial"/>
          <w:sz w:val="24"/>
          <w:szCs w:val="24"/>
          <w:lang w:val="en-US"/>
        </w:rPr>
        <w:t>regions</w:t>
      </w:r>
      <w:r w:rsidRPr="007B3ED1">
        <w:rPr>
          <w:rFonts w:ascii="Arial" w:eastAsia="Arial" w:hAnsi="Arial" w:cs="Arial"/>
          <w:sz w:val="24"/>
          <w:szCs w:val="24"/>
          <w:lang w:val="en-US"/>
        </w:rPr>
        <w:t xml:space="preserve"> of the Kyrgyz Republic” a pilot survey </w:t>
      </w:r>
      <w:r>
        <w:rPr>
          <w:rFonts w:ascii="Arial" w:eastAsia="Arial" w:hAnsi="Arial" w:cs="Arial"/>
          <w:sz w:val="24"/>
          <w:szCs w:val="24"/>
          <w:lang w:val="en-US"/>
        </w:rPr>
        <w:t xml:space="preserve">was </w:t>
      </w:r>
      <w:r w:rsidRPr="007B3ED1">
        <w:rPr>
          <w:rFonts w:ascii="Arial" w:eastAsia="Arial" w:hAnsi="Arial" w:cs="Arial"/>
          <w:sz w:val="24"/>
          <w:szCs w:val="24"/>
          <w:lang w:val="en-US"/>
        </w:rPr>
        <w:t xml:space="preserve">conducted among population in accordance with the newly developed </w:t>
      </w:r>
      <w:r w:rsidRPr="007B3ED1">
        <w:rPr>
          <w:rFonts w:ascii="Arial" w:eastAsia="Arial" w:hAnsi="Arial" w:cs="Arial"/>
          <w:sz w:val="24"/>
          <w:szCs w:val="24"/>
          <w:lang w:val="en-US"/>
        </w:rPr>
        <w:lastRenderedPageBreak/>
        <w:t xml:space="preserve">Regulation “On the </w:t>
      </w:r>
      <w:r>
        <w:rPr>
          <w:rFonts w:ascii="Arial" w:eastAsia="Arial" w:hAnsi="Arial" w:cs="Arial"/>
          <w:sz w:val="24"/>
          <w:szCs w:val="24"/>
          <w:lang w:val="en-US"/>
        </w:rPr>
        <w:t xml:space="preserve">public trust </w:t>
      </w:r>
      <w:r w:rsidRPr="007B3ED1">
        <w:rPr>
          <w:rFonts w:ascii="Arial" w:eastAsia="Arial" w:hAnsi="Arial" w:cs="Arial"/>
          <w:sz w:val="24"/>
          <w:szCs w:val="24"/>
          <w:lang w:val="en-US"/>
        </w:rPr>
        <w:t xml:space="preserve">index in activities of </w:t>
      </w:r>
      <w:r>
        <w:rPr>
          <w:rFonts w:ascii="Arial" w:eastAsia="Arial" w:hAnsi="Arial" w:cs="Arial"/>
          <w:sz w:val="24"/>
          <w:szCs w:val="24"/>
          <w:lang w:val="en-US"/>
        </w:rPr>
        <w:t xml:space="preserve">executive </w:t>
      </w:r>
      <w:r w:rsidRPr="007B3ED1">
        <w:rPr>
          <w:rFonts w:ascii="Arial" w:eastAsia="Arial" w:hAnsi="Arial" w:cs="Arial"/>
          <w:sz w:val="24"/>
          <w:szCs w:val="24"/>
          <w:lang w:val="en-US"/>
        </w:rPr>
        <w:t xml:space="preserve">state bodies and local </w:t>
      </w:r>
      <w:r>
        <w:rPr>
          <w:rFonts w:ascii="Arial" w:eastAsia="Arial" w:hAnsi="Arial" w:cs="Arial"/>
          <w:sz w:val="24"/>
          <w:szCs w:val="24"/>
          <w:lang w:val="en-US"/>
        </w:rPr>
        <w:t>authorities</w:t>
      </w:r>
      <w:r w:rsidRPr="007B3ED1">
        <w:rPr>
          <w:rFonts w:ascii="Arial" w:eastAsia="Arial" w:hAnsi="Arial" w:cs="Arial"/>
          <w:sz w:val="24"/>
          <w:szCs w:val="24"/>
          <w:lang w:val="en-US"/>
        </w:rPr>
        <w:t xml:space="preserve"> of the Kyrgyz Republic” to assess </w:t>
      </w:r>
      <w:r>
        <w:rPr>
          <w:rFonts w:ascii="Arial" w:eastAsia="Arial" w:hAnsi="Arial" w:cs="Arial"/>
          <w:sz w:val="24"/>
          <w:szCs w:val="24"/>
          <w:lang w:val="en-US"/>
        </w:rPr>
        <w:t>public trust</w:t>
      </w:r>
      <w:r w:rsidRPr="007B3ED1">
        <w:rPr>
          <w:rFonts w:ascii="Arial" w:eastAsia="Arial" w:hAnsi="Arial" w:cs="Arial"/>
          <w:sz w:val="24"/>
          <w:szCs w:val="24"/>
          <w:lang w:val="en-US"/>
        </w:rPr>
        <w:t xml:space="preserve"> in them. </w:t>
      </w:r>
      <w:r>
        <w:rPr>
          <w:rFonts w:ascii="Arial" w:eastAsia="Arial" w:hAnsi="Arial" w:cs="Arial"/>
          <w:sz w:val="24"/>
          <w:szCs w:val="24"/>
          <w:lang w:val="en-US"/>
        </w:rPr>
        <w:t>S</w:t>
      </w:r>
      <w:r w:rsidRPr="007B3ED1">
        <w:rPr>
          <w:rFonts w:ascii="Arial" w:eastAsia="Arial" w:hAnsi="Arial" w:cs="Arial"/>
          <w:sz w:val="24"/>
          <w:szCs w:val="24"/>
          <w:lang w:val="en-US"/>
        </w:rPr>
        <w:t xml:space="preserve">urvey covered 3600 respondents - 400 people from each region, as well as in cities of Bishkek and Osh. </w:t>
      </w:r>
      <w:r>
        <w:rPr>
          <w:rFonts w:ascii="Arial" w:eastAsia="Arial" w:hAnsi="Arial" w:cs="Arial"/>
          <w:sz w:val="24"/>
          <w:szCs w:val="24"/>
          <w:lang w:val="en-US"/>
        </w:rPr>
        <w:t>S</w:t>
      </w:r>
      <w:r w:rsidRPr="007B3ED1">
        <w:rPr>
          <w:rFonts w:ascii="Arial" w:eastAsia="Arial" w:hAnsi="Arial" w:cs="Arial"/>
          <w:sz w:val="24"/>
          <w:szCs w:val="24"/>
          <w:lang w:val="en-US"/>
        </w:rPr>
        <w:t xml:space="preserve">urvey was conducted </w:t>
      </w:r>
      <w:r>
        <w:rPr>
          <w:rFonts w:ascii="Arial" w:eastAsia="Arial" w:hAnsi="Arial" w:cs="Arial"/>
          <w:sz w:val="24"/>
          <w:szCs w:val="24"/>
          <w:lang w:val="en-US"/>
        </w:rPr>
        <w:t>in accordance with</w:t>
      </w:r>
      <w:r w:rsidRPr="007B3ED1">
        <w:rPr>
          <w:rFonts w:ascii="Arial" w:eastAsia="Arial" w:hAnsi="Arial" w:cs="Arial"/>
          <w:sz w:val="24"/>
          <w:szCs w:val="24"/>
          <w:lang w:val="en-US"/>
        </w:rPr>
        <w:t xml:space="preserve"> the Model Questionnaire for conducting a survey to determine </w:t>
      </w:r>
      <w:r>
        <w:rPr>
          <w:rFonts w:ascii="Arial" w:eastAsia="Arial" w:hAnsi="Arial" w:cs="Arial"/>
          <w:sz w:val="24"/>
          <w:szCs w:val="24"/>
          <w:lang w:val="en-US"/>
        </w:rPr>
        <w:t>public trust</w:t>
      </w:r>
      <w:r w:rsidRPr="007B3ED1">
        <w:rPr>
          <w:rFonts w:ascii="Arial" w:eastAsia="Arial" w:hAnsi="Arial" w:cs="Arial"/>
          <w:sz w:val="24"/>
          <w:szCs w:val="24"/>
          <w:lang w:val="en-US"/>
        </w:rPr>
        <w:t xml:space="preserve"> level in activities of state executive bodies and </w:t>
      </w:r>
      <w:r>
        <w:rPr>
          <w:rFonts w:ascii="Arial" w:eastAsia="Arial" w:hAnsi="Arial" w:cs="Arial"/>
          <w:sz w:val="24"/>
          <w:szCs w:val="24"/>
          <w:lang w:val="en-US"/>
        </w:rPr>
        <w:t>local authorities</w:t>
      </w:r>
      <w:r w:rsidRPr="007B3ED1">
        <w:rPr>
          <w:rFonts w:ascii="Arial" w:eastAsia="Arial" w:hAnsi="Arial" w:cs="Arial"/>
          <w:sz w:val="24"/>
          <w:szCs w:val="24"/>
          <w:lang w:val="en-US"/>
        </w:rPr>
        <w:t xml:space="preserve"> of the Kyrgyz Republic and included:</w:t>
      </w:r>
    </w:p>
    <w:p w14:paraId="643FAB3A" w14:textId="07C8594D" w:rsidR="009F5E2C" w:rsidRPr="00AD2C87" w:rsidRDefault="00D00A97">
      <w:pPr>
        <w:spacing w:after="0"/>
        <w:jc w:val="both"/>
        <w:rPr>
          <w:rFonts w:ascii="Arial" w:eastAsia="Arial" w:hAnsi="Arial" w:cs="Arial"/>
          <w:sz w:val="24"/>
          <w:szCs w:val="24"/>
          <w:lang w:val="en-US"/>
        </w:rPr>
      </w:pPr>
      <w:r w:rsidRPr="00AD2C87">
        <w:rPr>
          <w:rFonts w:ascii="Arial" w:eastAsia="Arial" w:hAnsi="Arial" w:cs="Arial"/>
          <w:sz w:val="24"/>
          <w:szCs w:val="24"/>
          <w:lang w:val="en-US"/>
        </w:rPr>
        <w:t xml:space="preserve">- </w:t>
      </w:r>
      <w:r w:rsidR="00AD2C87">
        <w:rPr>
          <w:rFonts w:ascii="Arial" w:eastAsia="Arial" w:hAnsi="Arial" w:cs="Arial"/>
          <w:sz w:val="24"/>
          <w:szCs w:val="24"/>
          <w:lang w:val="en-US"/>
        </w:rPr>
        <w:t xml:space="preserve"> </w:t>
      </w:r>
      <w:r w:rsidR="00AD2C87" w:rsidRPr="00AD2C87">
        <w:rPr>
          <w:rFonts w:ascii="Arial" w:eastAsia="Arial" w:hAnsi="Arial" w:cs="Arial"/>
          <w:sz w:val="24"/>
          <w:szCs w:val="24"/>
          <w:lang w:val="en-US"/>
        </w:rPr>
        <w:t>measuring the level of citizen personal trust in the state</w:t>
      </w:r>
      <w:r w:rsidRPr="00AD2C87">
        <w:rPr>
          <w:rFonts w:ascii="Arial" w:eastAsia="Arial" w:hAnsi="Arial" w:cs="Arial"/>
          <w:sz w:val="24"/>
          <w:szCs w:val="24"/>
          <w:lang w:val="en-US"/>
        </w:rPr>
        <w:t>;</w:t>
      </w:r>
    </w:p>
    <w:p w14:paraId="7998B8BE" w14:textId="0956A028" w:rsidR="009F5E2C" w:rsidRPr="00AD2C87" w:rsidRDefault="00D00A97">
      <w:pPr>
        <w:spacing w:after="0"/>
        <w:jc w:val="both"/>
        <w:rPr>
          <w:rFonts w:ascii="Arial" w:eastAsia="Arial" w:hAnsi="Arial" w:cs="Arial"/>
          <w:sz w:val="24"/>
          <w:szCs w:val="24"/>
          <w:lang w:val="en-US"/>
        </w:rPr>
      </w:pPr>
      <w:r w:rsidRPr="00AD2C87">
        <w:rPr>
          <w:rFonts w:ascii="Arial" w:eastAsia="Arial" w:hAnsi="Arial" w:cs="Arial"/>
          <w:sz w:val="24"/>
          <w:szCs w:val="24"/>
          <w:lang w:val="en-US"/>
        </w:rPr>
        <w:t xml:space="preserve">- </w:t>
      </w:r>
      <w:r w:rsidR="00AD2C87" w:rsidRPr="00AD2C87">
        <w:rPr>
          <w:rFonts w:ascii="Arial" w:eastAsia="Arial" w:hAnsi="Arial" w:cs="Arial"/>
          <w:sz w:val="24"/>
          <w:szCs w:val="24"/>
          <w:lang w:val="en-US"/>
        </w:rPr>
        <w:t xml:space="preserve">personal perception of the level of corruption in state executive bodies and local </w:t>
      </w:r>
      <w:r w:rsidR="00AD2C87">
        <w:rPr>
          <w:rFonts w:ascii="Arial" w:eastAsia="Arial" w:hAnsi="Arial" w:cs="Arial"/>
          <w:sz w:val="24"/>
          <w:szCs w:val="24"/>
          <w:lang w:val="en-US"/>
        </w:rPr>
        <w:t>authorities</w:t>
      </w:r>
      <w:r w:rsidR="00AD2C87" w:rsidRPr="00AD2C87">
        <w:rPr>
          <w:rFonts w:ascii="Arial" w:eastAsia="Arial" w:hAnsi="Arial" w:cs="Arial"/>
          <w:sz w:val="24"/>
          <w:szCs w:val="24"/>
          <w:lang w:val="en-US"/>
        </w:rPr>
        <w:t>;</w:t>
      </w:r>
    </w:p>
    <w:p w14:paraId="72F447B5" w14:textId="6056CDA3" w:rsidR="009F5E2C" w:rsidRPr="00AD2C87" w:rsidRDefault="00D00A97">
      <w:pPr>
        <w:spacing w:after="0"/>
        <w:jc w:val="both"/>
        <w:rPr>
          <w:rFonts w:ascii="Arial" w:eastAsia="Arial" w:hAnsi="Arial" w:cs="Arial"/>
          <w:sz w:val="24"/>
          <w:szCs w:val="24"/>
          <w:lang w:val="en-US"/>
        </w:rPr>
      </w:pPr>
      <w:r w:rsidRPr="00AD2C87">
        <w:rPr>
          <w:rFonts w:ascii="Arial" w:eastAsia="Arial" w:hAnsi="Arial" w:cs="Arial"/>
          <w:sz w:val="24"/>
          <w:szCs w:val="24"/>
          <w:lang w:val="en-US"/>
        </w:rPr>
        <w:t xml:space="preserve">- </w:t>
      </w:r>
      <w:r w:rsidR="00AD2C87" w:rsidRPr="00AD2C87">
        <w:rPr>
          <w:rFonts w:ascii="Arial" w:eastAsia="Arial" w:hAnsi="Arial" w:cs="Arial"/>
          <w:sz w:val="24"/>
          <w:szCs w:val="24"/>
          <w:lang w:val="en-US"/>
        </w:rPr>
        <w:t xml:space="preserve">assessing quality of </w:t>
      </w:r>
      <w:r w:rsidR="00AD2C87">
        <w:rPr>
          <w:rFonts w:ascii="Arial" w:eastAsia="Arial" w:hAnsi="Arial" w:cs="Arial"/>
          <w:sz w:val="24"/>
          <w:szCs w:val="24"/>
          <w:lang w:val="en-US"/>
        </w:rPr>
        <w:t>work</w:t>
      </w:r>
      <w:r w:rsidR="00AD2C87" w:rsidRPr="00AD2C87">
        <w:rPr>
          <w:rFonts w:ascii="Arial" w:eastAsia="Arial" w:hAnsi="Arial" w:cs="Arial"/>
          <w:sz w:val="24"/>
          <w:szCs w:val="24"/>
          <w:lang w:val="en-US"/>
        </w:rPr>
        <w:t xml:space="preserve"> of state executive bodies and local </w:t>
      </w:r>
      <w:r w:rsidR="00AD2C87">
        <w:rPr>
          <w:rFonts w:ascii="Arial" w:eastAsia="Arial" w:hAnsi="Arial" w:cs="Arial"/>
          <w:sz w:val="24"/>
          <w:szCs w:val="24"/>
          <w:lang w:val="en-US"/>
        </w:rPr>
        <w:t>authorities</w:t>
      </w:r>
      <w:r w:rsidR="00AD2C87" w:rsidRPr="00AD2C87">
        <w:rPr>
          <w:rFonts w:ascii="Arial" w:eastAsia="Arial" w:hAnsi="Arial" w:cs="Arial"/>
          <w:sz w:val="24"/>
          <w:szCs w:val="24"/>
          <w:lang w:val="en-US"/>
        </w:rPr>
        <w:t>;</w:t>
      </w:r>
    </w:p>
    <w:p w14:paraId="206FE02B" w14:textId="31F0FA55" w:rsidR="009F5E2C" w:rsidRPr="00AD2C87" w:rsidRDefault="00D00A97">
      <w:pPr>
        <w:spacing w:after="0"/>
        <w:jc w:val="both"/>
        <w:rPr>
          <w:rFonts w:ascii="Arial" w:eastAsia="Arial" w:hAnsi="Arial" w:cs="Arial"/>
          <w:sz w:val="24"/>
          <w:szCs w:val="24"/>
          <w:lang w:val="en-US"/>
        </w:rPr>
      </w:pPr>
      <w:r w:rsidRPr="00AD2C87">
        <w:rPr>
          <w:rFonts w:ascii="Arial" w:eastAsia="Arial" w:hAnsi="Arial" w:cs="Arial"/>
          <w:sz w:val="24"/>
          <w:szCs w:val="24"/>
          <w:lang w:val="en-US"/>
        </w:rPr>
        <w:t xml:space="preserve">- </w:t>
      </w:r>
      <w:r w:rsidR="00AD2C87">
        <w:rPr>
          <w:rFonts w:ascii="Arial" w:eastAsia="Arial" w:hAnsi="Arial" w:cs="Arial"/>
          <w:sz w:val="24"/>
          <w:szCs w:val="24"/>
          <w:lang w:val="en-US"/>
        </w:rPr>
        <w:t>and</w:t>
      </w:r>
      <w:r w:rsidR="00AD2C87" w:rsidRPr="00AD2C87">
        <w:rPr>
          <w:rFonts w:ascii="Arial" w:eastAsia="Arial" w:hAnsi="Arial" w:cs="Arial"/>
          <w:sz w:val="24"/>
          <w:szCs w:val="24"/>
          <w:lang w:val="en-US"/>
        </w:rPr>
        <w:t xml:space="preserve"> </w:t>
      </w:r>
      <w:r w:rsidR="00AD2C87">
        <w:rPr>
          <w:rFonts w:ascii="Arial" w:eastAsia="Arial" w:hAnsi="Arial" w:cs="Arial"/>
          <w:sz w:val="24"/>
          <w:szCs w:val="24"/>
          <w:lang w:val="en-US"/>
        </w:rPr>
        <w:t>consolidated</w:t>
      </w:r>
      <w:r w:rsidR="00AD2C87" w:rsidRPr="00AD2C87">
        <w:rPr>
          <w:rFonts w:ascii="Arial" w:eastAsia="Arial" w:hAnsi="Arial" w:cs="Arial"/>
          <w:sz w:val="24"/>
          <w:szCs w:val="24"/>
          <w:lang w:val="en-US"/>
        </w:rPr>
        <w:t xml:space="preserve"> </w:t>
      </w:r>
      <w:r w:rsidR="00AD2C87">
        <w:rPr>
          <w:rFonts w:ascii="Arial" w:eastAsia="Arial" w:hAnsi="Arial" w:cs="Arial"/>
          <w:sz w:val="24"/>
          <w:szCs w:val="24"/>
          <w:lang w:val="en-US"/>
        </w:rPr>
        <w:t>country</w:t>
      </w:r>
      <w:r w:rsidR="00AD2C87" w:rsidRPr="00AD2C87">
        <w:rPr>
          <w:rFonts w:ascii="Arial" w:eastAsia="Arial" w:hAnsi="Arial" w:cs="Arial"/>
          <w:sz w:val="24"/>
          <w:szCs w:val="24"/>
          <w:lang w:val="en-US"/>
        </w:rPr>
        <w:t xml:space="preserve"> </w:t>
      </w:r>
      <w:r w:rsidR="00AD2C87">
        <w:rPr>
          <w:rFonts w:ascii="Arial" w:eastAsia="Arial" w:hAnsi="Arial" w:cs="Arial"/>
          <w:sz w:val="24"/>
          <w:szCs w:val="24"/>
          <w:lang w:val="en-US"/>
        </w:rPr>
        <w:t>public</w:t>
      </w:r>
      <w:r w:rsidR="00AD2C87" w:rsidRPr="00AD2C87">
        <w:rPr>
          <w:rFonts w:ascii="Arial" w:eastAsia="Arial" w:hAnsi="Arial" w:cs="Arial"/>
          <w:sz w:val="24"/>
          <w:szCs w:val="24"/>
          <w:lang w:val="en-US"/>
        </w:rPr>
        <w:t xml:space="preserve"> </w:t>
      </w:r>
      <w:r w:rsidR="00AD2C87">
        <w:rPr>
          <w:rFonts w:ascii="Arial" w:eastAsia="Arial" w:hAnsi="Arial" w:cs="Arial"/>
          <w:sz w:val="24"/>
          <w:szCs w:val="24"/>
          <w:lang w:val="en-US"/>
        </w:rPr>
        <w:t>trust</w:t>
      </w:r>
      <w:r w:rsidR="00AD2C87" w:rsidRPr="00AD2C87">
        <w:rPr>
          <w:rFonts w:ascii="Arial" w:eastAsia="Arial" w:hAnsi="Arial" w:cs="Arial"/>
          <w:sz w:val="24"/>
          <w:szCs w:val="24"/>
          <w:lang w:val="en-US"/>
        </w:rPr>
        <w:t xml:space="preserve"> </w:t>
      </w:r>
      <w:r w:rsidR="00AD2C87">
        <w:rPr>
          <w:rFonts w:ascii="Arial" w:eastAsia="Arial" w:hAnsi="Arial" w:cs="Arial"/>
          <w:sz w:val="24"/>
          <w:szCs w:val="24"/>
          <w:lang w:val="en-US"/>
        </w:rPr>
        <w:t>index</w:t>
      </w:r>
      <w:r w:rsidRPr="00AD2C87">
        <w:rPr>
          <w:rFonts w:ascii="Arial" w:eastAsia="Arial" w:hAnsi="Arial" w:cs="Arial"/>
          <w:sz w:val="24"/>
          <w:szCs w:val="24"/>
          <w:lang w:val="en-US"/>
        </w:rPr>
        <w:t>.</w:t>
      </w:r>
      <w:r w:rsidRPr="00C245BB">
        <w:rPr>
          <w:rFonts w:ascii="Arial" w:eastAsia="Arial" w:hAnsi="Arial" w:cs="Arial"/>
          <w:sz w:val="24"/>
          <w:szCs w:val="24"/>
          <w:vertAlign w:val="superscript"/>
        </w:rPr>
        <w:footnoteReference w:id="50"/>
      </w:r>
    </w:p>
    <w:p w14:paraId="7012D8A0" w14:textId="77777777" w:rsidR="00C4371F" w:rsidRDefault="00C4371F" w:rsidP="00440B1C">
      <w:pPr>
        <w:jc w:val="both"/>
        <w:rPr>
          <w:rFonts w:ascii="Arial" w:eastAsia="Arial" w:hAnsi="Arial" w:cs="Arial"/>
          <w:sz w:val="24"/>
          <w:szCs w:val="24"/>
          <w:lang w:val="en-US"/>
        </w:rPr>
      </w:pPr>
    </w:p>
    <w:p w14:paraId="7C5D37D9" w14:textId="01CB962A" w:rsidR="009F5E2C" w:rsidRPr="00AD2C87" w:rsidRDefault="00AD2C87">
      <w:pPr>
        <w:jc w:val="both"/>
        <w:rPr>
          <w:rFonts w:ascii="Arial" w:eastAsia="Arial" w:hAnsi="Arial" w:cs="Arial"/>
          <w:sz w:val="24"/>
          <w:szCs w:val="24"/>
          <w:lang w:val="en-US"/>
        </w:rPr>
      </w:pPr>
      <w:r w:rsidRPr="00AD2C87">
        <w:rPr>
          <w:rFonts w:ascii="Arial" w:eastAsia="Arial" w:hAnsi="Arial" w:cs="Arial"/>
          <w:sz w:val="24"/>
          <w:szCs w:val="24"/>
          <w:lang w:val="en-US"/>
        </w:rPr>
        <w:t xml:space="preserve">Based on a survey by </w:t>
      </w:r>
      <w:r w:rsidR="00C4371F">
        <w:rPr>
          <w:rFonts w:ascii="Arial" w:eastAsia="Arial" w:hAnsi="Arial" w:cs="Arial"/>
          <w:sz w:val="24"/>
          <w:szCs w:val="24"/>
          <w:lang w:val="en-US"/>
        </w:rPr>
        <w:t>NISS</w:t>
      </w:r>
      <w:r w:rsidRPr="00AD2C87">
        <w:rPr>
          <w:rFonts w:ascii="Arial" w:eastAsia="Arial" w:hAnsi="Arial" w:cs="Arial"/>
          <w:sz w:val="24"/>
          <w:szCs w:val="24"/>
          <w:lang w:val="en-US"/>
        </w:rPr>
        <w:t xml:space="preserve">, an analytical note was prepared. </w:t>
      </w:r>
      <w:r w:rsidR="00C4371F">
        <w:rPr>
          <w:rFonts w:ascii="Arial" w:eastAsia="Arial" w:hAnsi="Arial" w:cs="Arial"/>
          <w:sz w:val="24"/>
          <w:szCs w:val="24"/>
          <w:lang w:val="en-US"/>
        </w:rPr>
        <w:t>Results of this survey combine</w:t>
      </w:r>
      <w:r w:rsidRPr="00AD2C87">
        <w:rPr>
          <w:rFonts w:ascii="Arial" w:eastAsia="Arial" w:hAnsi="Arial" w:cs="Arial"/>
          <w:sz w:val="24"/>
          <w:szCs w:val="24"/>
          <w:lang w:val="en-US"/>
        </w:rPr>
        <w:t xml:space="preserve"> the assessment of the</w:t>
      </w:r>
      <w:r w:rsidR="00C4371F">
        <w:rPr>
          <w:rFonts w:ascii="Arial" w:eastAsia="Arial" w:hAnsi="Arial" w:cs="Arial"/>
          <w:sz w:val="24"/>
          <w:szCs w:val="24"/>
          <w:lang w:val="en-US"/>
        </w:rPr>
        <w:t xml:space="preserve"> public trust</w:t>
      </w:r>
      <w:r w:rsidRPr="00AD2C87">
        <w:rPr>
          <w:rFonts w:ascii="Arial" w:eastAsia="Arial" w:hAnsi="Arial" w:cs="Arial"/>
          <w:sz w:val="24"/>
          <w:szCs w:val="24"/>
          <w:lang w:val="en-US"/>
        </w:rPr>
        <w:t xml:space="preserve"> index in local authorities (</w:t>
      </w:r>
      <w:r w:rsidR="00C4371F">
        <w:rPr>
          <w:rFonts w:ascii="Arial" w:eastAsia="Arial" w:hAnsi="Arial" w:cs="Arial"/>
          <w:sz w:val="24"/>
          <w:szCs w:val="24"/>
          <w:lang w:val="en-US"/>
        </w:rPr>
        <w:t>LA</w:t>
      </w:r>
      <w:r w:rsidRPr="00AD2C87">
        <w:rPr>
          <w:rFonts w:ascii="Arial" w:eastAsia="Arial" w:hAnsi="Arial" w:cs="Arial"/>
          <w:sz w:val="24"/>
          <w:szCs w:val="24"/>
          <w:lang w:val="en-US"/>
        </w:rPr>
        <w:t>s) with the assessment of local state administrations (</w:t>
      </w:r>
      <w:r w:rsidR="00C4371F">
        <w:rPr>
          <w:rFonts w:ascii="Arial" w:eastAsia="Arial" w:hAnsi="Arial" w:cs="Arial"/>
          <w:sz w:val="24"/>
          <w:szCs w:val="24"/>
          <w:lang w:val="en-US"/>
        </w:rPr>
        <w:t>LSAs</w:t>
      </w:r>
      <w:r w:rsidRPr="00AD2C87">
        <w:rPr>
          <w:rFonts w:ascii="Arial" w:eastAsia="Arial" w:hAnsi="Arial" w:cs="Arial"/>
          <w:sz w:val="24"/>
          <w:szCs w:val="24"/>
          <w:lang w:val="en-US"/>
        </w:rPr>
        <w:t xml:space="preserve">). This gives impression that assessment itself was carried out in relation to the indicated structures jointly, which is unacceptable, </w:t>
      </w:r>
      <w:r w:rsidR="00C4371F">
        <w:rPr>
          <w:rFonts w:ascii="Arial" w:eastAsia="Arial" w:hAnsi="Arial" w:cs="Arial"/>
          <w:sz w:val="24"/>
          <w:szCs w:val="24"/>
          <w:lang w:val="en-US"/>
        </w:rPr>
        <w:t>LAs</w:t>
      </w:r>
      <w:r w:rsidRPr="00AD2C87">
        <w:rPr>
          <w:rFonts w:ascii="Arial" w:eastAsia="Arial" w:hAnsi="Arial" w:cs="Arial"/>
          <w:sz w:val="24"/>
          <w:szCs w:val="24"/>
          <w:lang w:val="en-US"/>
        </w:rPr>
        <w:t xml:space="preserve"> and </w:t>
      </w:r>
      <w:r w:rsidR="00C4371F">
        <w:rPr>
          <w:rFonts w:ascii="Arial" w:eastAsia="Arial" w:hAnsi="Arial" w:cs="Arial"/>
          <w:sz w:val="24"/>
          <w:szCs w:val="24"/>
          <w:lang w:val="en-US"/>
        </w:rPr>
        <w:t>LSAs</w:t>
      </w:r>
      <w:r w:rsidRPr="00AD2C87">
        <w:rPr>
          <w:rFonts w:ascii="Arial" w:eastAsia="Arial" w:hAnsi="Arial" w:cs="Arial"/>
          <w:sz w:val="24"/>
          <w:szCs w:val="24"/>
          <w:lang w:val="en-US"/>
        </w:rPr>
        <w:t xml:space="preserve"> represent different parts of the management system both in terms of accountability and in terms of impact on population within their authority. Accordingly, a change in presentation format of survey results is required. It also requires substantial </w:t>
      </w:r>
      <w:r w:rsidR="00C4371F">
        <w:rPr>
          <w:rFonts w:ascii="Arial" w:eastAsia="Arial" w:hAnsi="Arial" w:cs="Arial"/>
          <w:sz w:val="24"/>
          <w:szCs w:val="24"/>
          <w:lang w:val="en-US"/>
        </w:rPr>
        <w:t>revision of the Regulation “On Public Trust</w:t>
      </w:r>
      <w:r w:rsidRPr="00AD2C87">
        <w:rPr>
          <w:rFonts w:ascii="Arial" w:eastAsia="Arial" w:hAnsi="Arial" w:cs="Arial"/>
          <w:sz w:val="24"/>
          <w:szCs w:val="24"/>
          <w:lang w:val="en-US"/>
        </w:rPr>
        <w:t xml:space="preserve"> Index in Activities of State Executive Bodies and local </w:t>
      </w:r>
      <w:r w:rsidR="00C4371F">
        <w:rPr>
          <w:rFonts w:ascii="Arial" w:eastAsia="Arial" w:hAnsi="Arial" w:cs="Arial"/>
          <w:sz w:val="24"/>
          <w:szCs w:val="24"/>
          <w:lang w:val="en-US"/>
        </w:rPr>
        <w:t>authorities</w:t>
      </w:r>
      <w:r w:rsidRPr="00AD2C87">
        <w:rPr>
          <w:rFonts w:ascii="Arial" w:eastAsia="Arial" w:hAnsi="Arial" w:cs="Arial"/>
          <w:sz w:val="24"/>
          <w:szCs w:val="24"/>
          <w:lang w:val="en-US"/>
        </w:rPr>
        <w:t xml:space="preserve"> of the Kyrgyz Republic” regarding description of powers, </w:t>
      </w:r>
      <w:r w:rsidR="00C4371F">
        <w:rPr>
          <w:rFonts w:ascii="Arial" w:eastAsia="Arial" w:hAnsi="Arial" w:cs="Arial"/>
          <w:sz w:val="24"/>
          <w:szCs w:val="24"/>
          <w:lang w:val="en-US"/>
        </w:rPr>
        <w:t>editorial staff, etc.</w:t>
      </w:r>
    </w:p>
    <w:p w14:paraId="1F34873B" w14:textId="52EA3EB8" w:rsidR="009F5E2C" w:rsidRPr="00C4371F" w:rsidRDefault="00C4371F">
      <w:pPr>
        <w:rPr>
          <w:rFonts w:ascii="Arial" w:eastAsia="Arial" w:hAnsi="Arial" w:cs="Arial"/>
          <w:b/>
          <w:color w:val="000000"/>
          <w:sz w:val="24"/>
          <w:szCs w:val="24"/>
          <w:lang w:val="en-US"/>
        </w:rPr>
      </w:pPr>
      <w:r w:rsidRPr="0003436B">
        <w:rPr>
          <w:rFonts w:ascii="Arial" w:eastAsia="Arial" w:hAnsi="Arial" w:cs="Arial"/>
          <w:b/>
          <w:sz w:val="24"/>
          <w:szCs w:val="24"/>
          <w:lang w:val="en-US"/>
        </w:rPr>
        <w:t>Assessment of implementation of commitment</w:t>
      </w:r>
      <w:r w:rsidRPr="0054283D">
        <w:rPr>
          <w:rFonts w:ascii="Arial" w:eastAsia="Arial" w:hAnsi="Arial" w:cs="Arial"/>
          <w:b/>
          <w:sz w:val="24"/>
          <w:szCs w:val="24"/>
          <w:lang w:val="en-US"/>
        </w:rPr>
        <w:t xml:space="preserve"> </w:t>
      </w:r>
      <w:r w:rsidR="00D00A97" w:rsidRPr="00C4371F">
        <w:rPr>
          <w:rFonts w:ascii="Arial" w:eastAsia="Arial" w:hAnsi="Arial" w:cs="Arial"/>
          <w:b/>
          <w:color w:val="000000"/>
          <w:sz w:val="24"/>
          <w:szCs w:val="24"/>
          <w:lang w:val="en-US"/>
        </w:rPr>
        <w:t>№13:</w:t>
      </w:r>
    </w:p>
    <w:tbl>
      <w:tblPr>
        <w:tblStyle w:val="affd"/>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5690"/>
        <w:gridCol w:w="1426"/>
        <w:gridCol w:w="1828"/>
      </w:tblGrid>
      <w:tr w:rsidR="00C4371F" w:rsidRPr="00C245BB" w14:paraId="4B1507B9" w14:textId="77777777" w:rsidTr="00C4371F">
        <w:tc>
          <w:tcPr>
            <w:tcW w:w="803" w:type="dxa"/>
            <w:shd w:val="clear" w:color="auto" w:fill="auto"/>
          </w:tcPr>
          <w:p w14:paraId="3D349E9A" w14:textId="4DAB76D1" w:rsidR="00C4371F" w:rsidRPr="00C245BB" w:rsidRDefault="00C4371F">
            <w:pPr>
              <w:jc w:val="center"/>
              <w:rPr>
                <w:rFonts w:ascii="Arial" w:eastAsia="Arial" w:hAnsi="Arial" w:cs="Arial"/>
                <w:b/>
                <w:color w:val="000000"/>
                <w:sz w:val="20"/>
                <w:szCs w:val="20"/>
              </w:rPr>
            </w:pPr>
            <w:r>
              <w:rPr>
                <w:rFonts w:ascii="Arial" w:eastAsia="Arial" w:hAnsi="Arial" w:cs="Arial"/>
                <w:b/>
                <w:color w:val="000000"/>
                <w:sz w:val="20"/>
                <w:szCs w:val="20"/>
                <w:lang w:val="en-US"/>
              </w:rPr>
              <w:t>NAP para</w:t>
            </w:r>
          </w:p>
        </w:tc>
        <w:tc>
          <w:tcPr>
            <w:tcW w:w="5690" w:type="dxa"/>
            <w:shd w:val="clear" w:color="auto" w:fill="auto"/>
          </w:tcPr>
          <w:p w14:paraId="26B54E51" w14:textId="27B6AEF3" w:rsidR="00C4371F" w:rsidRPr="00C245BB" w:rsidRDefault="00C4371F">
            <w:pPr>
              <w:jc w:val="center"/>
              <w:rPr>
                <w:rFonts w:ascii="Arial" w:eastAsia="Arial" w:hAnsi="Arial" w:cs="Arial"/>
                <w:b/>
                <w:color w:val="000000"/>
                <w:sz w:val="20"/>
                <w:szCs w:val="20"/>
              </w:rPr>
            </w:pPr>
            <w:r>
              <w:rPr>
                <w:rFonts w:ascii="Arial" w:eastAsia="Arial" w:hAnsi="Arial" w:cs="Arial"/>
                <w:b/>
                <w:color w:val="000000"/>
                <w:sz w:val="20"/>
                <w:szCs w:val="20"/>
                <w:lang w:val="en-US"/>
              </w:rPr>
              <w:t>Expected results</w:t>
            </w:r>
          </w:p>
        </w:tc>
        <w:tc>
          <w:tcPr>
            <w:tcW w:w="1426" w:type="dxa"/>
            <w:shd w:val="clear" w:color="auto" w:fill="auto"/>
          </w:tcPr>
          <w:p w14:paraId="148A4123" w14:textId="28F6D976" w:rsidR="00C4371F" w:rsidRPr="00C245BB" w:rsidRDefault="00C4371F">
            <w:pPr>
              <w:jc w:val="center"/>
              <w:rPr>
                <w:rFonts w:ascii="Arial" w:eastAsia="Arial" w:hAnsi="Arial" w:cs="Arial"/>
                <w:b/>
                <w:color w:val="000000"/>
                <w:sz w:val="20"/>
                <w:szCs w:val="20"/>
              </w:rPr>
            </w:pPr>
            <w:r>
              <w:rPr>
                <w:rFonts w:ascii="Arial" w:eastAsia="Arial" w:hAnsi="Arial" w:cs="Arial"/>
                <w:b/>
                <w:color w:val="000000"/>
                <w:sz w:val="20"/>
                <w:szCs w:val="20"/>
                <w:lang w:val="en-US"/>
              </w:rPr>
              <w:t>Deadline for implementation</w:t>
            </w:r>
          </w:p>
        </w:tc>
        <w:tc>
          <w:tcPr>
            <w:tcW w:w="1828" w:type="dxa"/>
            <w:shd w:val="clear" w:color="auto" w:fill="auto"/>
          </w:tcPr>
          <w:p w14:paraId="16F188AD" w14:textId="4C779A4C" w:rsidR="00C4371F" w:rsidRPr="00C245BB" w:rsidRDefault="00C4371F">
            <w:pPr>
              <w:jc w:val="center"/>
              <w:rPr>
                <w:rFonts w:ascii="Arial" w:eastAsia="Arial" w:hAnsi="Arial" w:cs="Arial"/>
                <w:b/>
                <w:color w:val="000000"/>
                <w:sz w:val="20"/>
                <w:szCs w:val="20"/>
              </w:rPr>
            </w:pPr>
            <w:r>
              <w:rPr>
                <w:rFonts w:ascii="Arial" w:eastAsia="Arial" w:hAnsi="Arial" w:cs="Arial"/>
                <w:b/>
                <w:color w:val="000000"/>
                <w:sz w:val="20"/>
                <w:szCs w:val="20"/>
                <w:lang w:val="en-US"/>
              </w:rPr>
              <w:t>Implementation status</w:t>
            </w:r>
          </w:p>
        </w:tc>
      </w:tr>
      <w:tr w:rsidR="009F5E2C" w:rsidRPr="00C245BB" w14:paraId="4BE2C2C7" w14:textId="77777777" w:rsidTr="00C4371F">
        <w:tc>
          <w:tcPr>
            <w:tcW w:w="803" w:type="dxa"/>
            <w:shd w:val="clear" w:color="auto" w:fill="auto"/>
          </w:tcPr>
          <w:p w14:paraId="00D62ADD"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31.1.</w:t>
            </w:r>
          </w:p>
        </w:tc>
        <w:tc>
          <w:tcPr>
            <w:tcW w:w="5690" w:type="dxa"/>
            <w:shd w:val="clear" w:color="auto" w:fill="auto"/>
          </w:tcPr>
          <w:p w14:paraId="33370DEB" w14:textId="29ABCED4" w:rsidR="00C4371F" w:rsidRPr="00C4371F" w:rsidRDefault="00C4371F" w:rsidP="00C4371F">
            <w:pPr>
              <w:jc w:val="both"/>
              <w:rPr>
                <w:rFonts w:ascii="Arial" w:eastAsia="Arial" w:hAnsi="Arial" w:cs="Arial"/>
                <w:sz w:val="20"/>
                <w:szCs w:val="20"/>
                <w:lang w:val="en-US"/>
              </w:rPr>
            </w:pPr>
            <w:r w:rsidRPr="00C4371F">
              <w:rPr>
                <w:rFonts w:ascii="Arial" w:eastAsia="Arial" w:hAnsi="Arial" w:cs="Arial"/>
                <w:sz w:val="20"/>
                <w:szCs w:val="20"/>
                <w:lang w:val="en-US"/>
              </w:rPr>
              <w:t xml:space="preserve">The Government of the Kyrgyz Republic approved Regulation on the </w:t>
            </w:r>
            <w:r>
              <w:rPr>
                <w:rFonts w:ascii="Arial" w:eastAsia="Arial" w:hAnsi="Arial" w:cs="Arial"/>
                <w:sz w:val="20"/>
                <w:szCs w:val="20"/>
                <w:lang w:val="en-US"/>
              </w:rPr>
              <w:t xml:space="preserve">Public Trust </w:t>
            </w:r>
            <w:r w:rsidRPr="00C4371F">
              <w:rPr>
                <w:rFonts w:ascii="Arial" w:eastAsia="Arial" w:hAnsi="Arial" w:cs="Arial"/>
                <w:sz w:val="20"/>
                <w:szCs w:val="20"/>
                <w:lang w:val="en-US"/>
              </w:rPr>
              <w:t xml:space="preserve">Index in Activities of State Executive Bodies and local </w:t>
            </w:r>
            <w:r>
              <w:rPr>
                <w:rFonts w:ascii="Arial" w:eastAsia="Arial" w:hAnsi="Arial" w:cs="Arial"/>
                <w:sz w:val="20"/>
                <w:szCs w:val="20"/>
                <w:lang w:val="en-US"/>
              </w:rPr>
              <w:t>authorities</w:t>
            </w:r>
            <w:r w:rsidRPr="00C4371F">
              <w:rPr>
                <w:rFonts w:ascii="Arial" w:eastAsia="Arial" w:hAnsi="Arial" w:cs="Arial"/>
                <w:sz w:val="20"/>
                <w:szCs w:val="20"/>
                <w:lang w:val="en-US"/>
              </w:rPr>
              <w:t xml:space="preserve"> of the Kyrgyz Republic</w:t>
            </w:r>
          </w:p>
        </w:tc>
        <w:tc>
          <w:tcPr>
            <w:tcW w:w="1426" w:type="dxa"/>
            <w:shd w:val="clear" w:color="auto" w:fill="auto"/>
          </w:tcPr>
          <w:p w14:paraId="621DBB99" w14:textId="6735FF13" w:rsidR="009F5E2C" w:rsidRPr="00C245BB" w:rsidRDefault="00C4371F">
            <w:pPr>
              <w:rPr>
                <w:rFonts w:ascii="Arial" w:eastAsia="Arial" w:hAnsi="Arial" w:cs="Arial"/>
                <w:sz w:val="20"/>
                <w:szCs w:val="20"/>
              </w:rPr>
            </w:pPr>
            <w:proofErr w:type="spellStart"/>
            <w:r w:rsidRPr="00C4371F">
              <w:rPr>
                <w:rFonts w:ascii="Arial" w:eastAsia="Arial" w:hAnsi="Arial" w:cs="Arial"/>
                <w:sz w:val="20"/>
                <w:szCs w:val="20"/>
              </w:rPr>
              <w:t>November</w:t>
            </w:r>
            <w:proofErr w:type="spellEnd"/>
            <w:r w:rsidRPr="00C4371F">
              <w:rPr>
                <w:rFonts w:ascii="Arial" w:eastAsia="Arial" w:hAnsi="Arial" w:cs="Arial"/>
                <w:sz w:val="20"/>
                <w:szCs w:val="20"/>
              </w:rPr>
              <w:t xml:space="preserve"> 1, 2019</w:t>
            </w:r>
          </w:p>
        </w:tc>
        <w:tc>
          <w:tcPr>
            <w:tcW w:w="1828" w:type="dxa"/>
            <w:shd w:val="clear" w:color="auto" w:fill="auto"/>
          </w:tcPr>
          <w:p w14:paraId="29B2D003" w14:textId="79E36D97" w:rsidR="009F5E2C" w:rsidRPr="00C245BB" w:rsidRDefault="00EF539E" w:rsidP="00EF539E">
            <w:pPr>
              <w:jc w:val="center"/>
              <w:rPr>
                <w:rFonts w:ascii="Arial" w:eastAsia="Arial" w:hAnsi="Arial" w:cs="Arial"/>
                <w:sz w:val="20"/>
                <w:szCs w:val="20"/>
              </w:rPr>
            </w:pPr>
            <w:r>
              <w:rPr>
                <w:rFonts w:ascii="Arial" w:eastAsia="Arial" w:hAnsi="Arial" w:cs="Arial"/>
                <w:sz w:val="20"/>
                <w:szCs w:val="20"/>
              </w:rPr>
              <w:t>-</w:t>
            </w:r>
          </w:p>
        </w:tc>
      </w:tr>
      <w:tr w:rsidR="009F5E2C" w:rsidRPr="00C245BB" w14:paraId="1CFC0EFF" w14:textId="77777777" w:rsidTr="00C4371F">
        <w:tc>
          <w:tcPr>
            <w:tcW w:w="803" w:type="dxa"/>
            <w:shd w:val="clear" w:color="auto" w:fill="auto"/>
          </w:tcPr>
          <w:p w14:paraId="55573544"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31.2.</w:t>
            </w:r>
          </w:p>
        </w:tc>
        <w:tc>
          <w:tcPr>
            <w:tcW w:w="5690" w:type="dxa"/>
            <w:shd w:val="clear" w:color="auto" w:fill="auto"/>
          </w:tcPr>
          <w:p w14:paraId="0DA35DE7" w14:textId="2E4DB41C" w:rsidR="00C4371F" w:rsidRPr="00C4371F" w:rsidRDefault="00C4371F" w:rsidP="00C4371F">
            <w:pPr>
              <w:jc w:val="both"/>
              <w:rPr>
                <w:rFonts w:ascii="Arial" w:eastAsia="Arial" w:hAnsi="Arial" w:cs="Arial"/>
                <w:sz w:val="20"/>
                <w:szCs w:val="20"/>
                <w:lang w:val="en-US"/>
              </w:rPr>
            </w:pPr>
            <w:r w:rsidRPr="00C4371F">
              <w:rPr>
                <w:rFonts w:ascii="Arial" w:eastAsia="Arial" w:hAnsi="Arial" w:cs="Arial"/>
                <w:sz w:val="20"/>
                <w:szCs w:val="20"/>
                <w:lang w:val="en-US"/>
              </w:rPr>
              <w:t xml:space="preserve">The </w:t>
            </w:r>
            <w:r>
              <w:rPr>
                <w:rFonts w:ascii="Arial" w:eastAsia="Arial" w:hAnsi="Arial" w:cs="Arial"/>
                <w:sz w:val="20"/>
                <w:szCs w:val="20"/>
                <w:lang w:val="en-US"/>
              </w:rPr>
              <w:t xml:space="preserve">Public Trust </w:t>
            </w:r>
            <w:r w:rsidRPr="00C4371F">
              <w:rPr>
                <w:rFonts w:ascii="Arial" w:eastAsia="Arial" w:hAnsi="Arial" w:cs="Arial"/>
                <w:sz w:val="20"/>
                <w:szCs w:val="20"/>
                <w:lang w:val="en-US"/>
              </w:rPr>
              <w:t xml:space="preserve">Index in Activities of Local Government </w:t>
            </w:r>
            <w:r>
              <w:rPr>
                <w:rFonts w:ascii="Arial" w:eastAsia="Arial" w:hAnsi="Arial" w:cs="Arial"/>
                <w:sz w:val="20"/>
                <w:szCs w:val="20"/>
                <w:lang w:val="en-US"/>
              </w:rPr>
              <w:t xml:space="preserve">was defined </w:t>
            </w:r>
            <w:r w:rsidRPr="00C4371F">
              <w:rPr>
                <w:rFonts w:ascii="Arial" w:eastAsia="Arial" w:hAnsi="Arial" w:cs="Arial"/>
                <w:sz w:val="20"/>
                <w:szCs w:val="20"/>
                <w:lang w:val="en-US"/>
              </w:rPr>
              <w:t xml:space="preserve">in accordance with the </w:t>
            </w:r>
            <w:r>
              <w:rPr>
                <w:rFonts w:ascii="Arial" w:eastAsia="Arial" w:hAnsi="Arial" w:cs="Arial"/>
                <w:sz w:val="20"/>
                <w:szCs w:val="20"/>
                <w:lang w:val="en-US"/>
              </w:rPr>
              <w:t>n</w:t>
            </w:r>
            <w:r w:rsidRPr="00C4371F">
              <w:rPr>
                <w:rFonts w:ascii="Arial" w:eastAsia="Arial" w:hAnsi="Arial" w:cs="Arial"/>
                <w:sz w:val="20"/>
                <w:szCs w:val="20"/>
                <w:lang w:val="en-US"/>
              </w:rPr>
              <w:t xml:space="preserve">ew </w:t>
            </w:r>
            <w:r>
              <w:rPr>
                <w:rFonts w:ascii="Arial" w:eastAsia="Arial" w:hAnsi="Arial" w:cs="Arial"/>
                <w:sz w:val="20"/>
                <w:szCs w:val="20"/>
                <w:lang w:val="en-US"/>
              </w:rPr>
              <w:t>r</w:t>
            </w:r>
            <w:r w:rsidRPr="00C4371F">
              <w:rPr>
                <w:rFonts w:ascii="Arial" w:eastAsia="Arial" w:hAnsi="Arial" w:cs="Arial"/>
                <w:sz w:val="20"/>
                <w:szCs w:val="20"/>
                <w:lang w:val="en-US"/>
              </w:rPr>
              <w:t>egulation</w:t>
            </w:r>
          </w:p>
        </w:tc>
        <w:tc>
          <w:tcPr>
            <w:tcW w:w="1426" w:type="dxa"/>
            <w:shd w:val="clear" w:color="auto" w:fill="auto"/>
          </w:tcPr>
          <w:p w14:paraId="4F56257C" w14:textId="5FD0E227" w:rsidR="009F5E2C" w:rsidRPr="00C245BB" w:rsidRDefault="00C4371F">
            <w:pPr>
              <w:rPr>
                <w:rFonts w:ascii="Arial" w:eastAsia="Arial" w:hAnsi="Arial" w:cs="Arial"/>
                <w:sz w:val="20"/>
                <w:szCs w:val="20"/>
              </w:rPr>
            </w:pPr>
            <w:proofErr w:type="spellStart"/>
            <w:r w:rsidRPr="00C4371F">
              <w:rPr>
                <w:rFonts w:ascii="Arial" w:eastAsia="Arial" w:hAnsi="Arial" w:cs="Arial"/>
                <w:sz w:val="20"/>
                <w:szCs w:val="20"/>
              </w:rPr>
              <w:t>November</w:t>
            </w:r>
            <w:proofErr w:type="spellEnd"/>
            <w:r w:rsidRPr="00C4371F">
              <w:rPr>
                <w:rFonts w:ascii="Arial" w:eastAsia="Arial" w:hAnsi="Arial" w:cs="Arial"/>
                <w:sz w:val="20"/>
                <w:szCs w:val="20"/>
              </w:rPr>
              <w:t xml:space="preserve"> 1, 2019</w:t>
            </w:r>
          </w:p>
        </w:tc>
        <w:tc>
          <w:tcPr>
            <w:tcW w:w="1828" w:type="dxa"/>
            <w:shd w:val="clear" w:color="auto" w:fill="auto"/>
          </w:tcPr>
          <w:p w14:paraId="36E8D339" w14:textId="31BEF59C" w:rsidR="009F5E2C" w:rsidRPr="00C245BB" w:rsidRDefault="00EF539E" w:rsidP="00EF539E">
            <w:pPr>
              <w:jc w:val="center"/>
              <w:rPr>
                <w:rFonts w:ascii="Arial" w:eastAsia="Arial" w:hAnsi="Arial" w:cs="Arial"/>
                <w:sz w:val="20"/>
                <w:szCs w:val="20"/>
              </w:rPr>
            </w:pPr>
            <w:r>
              <w:rPr>
                <w:rFonts w:ascii="Arial" w:eastAsia="Arial" w:hAnsi="Arial" w:cs="Arial"/>
                <w:sz w:val="20"/>
                <w:szCs w:val="20"/>
              </w:rPr>
              <w:t>-</w:t>
            </w:r>
          </w:p>
        </w:tc>
      </w:tr>
    </w:tbl>
    <w:p w14:paraId="0CD80596" w14:textId="77777777" w:rsidR="009F5E2C" w:rsidRPr="00C245BB" w:rsidRDefault="009F5E2C">
      <w:pPr>
        <w:jc w:val="both"/>
        <w:rPr>
          <w:rFonts w:ascii="Arial" w:eastAsia="Arial" w:hAnsi="Arial" w:cs="Arial"/>
          <w:sz w:val="24"/>
          <w:szCs w:val="24"/>
        </w:rPr>
      </w:pPr>
    </w:p>
    <w:p w14:paraId="565B00C4" w14:textId="03478029" w:rsidR="009F5E2C" w:rsidRPr="00C245BB" w:rsidRDefault="00C4371F">
      <w:pPr>
        <w:jc w:val="both"/>
        <w:rPr>
          <w:rFonts w:ascii="Arial" w:eastAsia="Arial" w:hAnsi="Arial" w:cs="Arial"/>
          <w:sz w:val="24"/>
          <w:szCs w:val="24"/>
        </w:rPr>
      </w:pPr>
      <w:r>
        <w:rPr>
          <w:rFonts w:ascii="Arial" w:eastAsia="Arial" w:hAnsi="Arial" w:cs="Arial"/>
          <w:b/>
          <w:sz w:val="24"/>
          <w:szCs w:val="24"/>
          <w:lang w:val="en-US"/>
        </w:rPr>
        <w:t>Recommendation</w:t>
      </w:r>
      <w:r w:rsidR="00D00A97" w:rsidRPr="00C245BB">
        <w:rPr>
          <w:rFonts w:ascii="Arial" w:eastAsia="Arial" w:hAnsi="Arial" w:cs="Arial"/>
          <w:b/>
          <w:sz w:val="24"/>
          <w:szCs w:val="24"/>
        </w:rPr>
        <w:t>:</w:t>
      </w:r>
      <w:r w:rsidR="00D00A97" w:rsidRPr="00C245BB">
        <w:rPr>
          <w:rFonts w:ascii="Arial" w:eastAsia="Arial" w:hAnsi="Arial" w:cs="Arial"/>
          <w:sz w:val="24"/>
          <w:szCs w:val="24"/>
        </w:rPr>
        <w:t xml:space="preserve"> </w:t>
      </w:r>
    </w:p>
    <w:p w14:paraId="7C393EA9" w14:textId="33D07D5A" w:rsidR="009F5E2C" w:rsidRPr="00C4371F" w:rsidRDefault="00C4371F" w:rsidP="00C4371F">
      <w:pPr>
        <w:numPr>
          <w:ilvl w:val="0"/>
          <w:numId w:val="24"/>
        </w:numPr>
        <w:pBdr>
          <w:top w:val="nil"/>
          <w:left w:val="nil"/>
          <w:bottom w:val="nil"/>
          <w:right w:val="nil"/>
          <w:between w:val="nil"/>
        </w:pBdr>
        <w:spacing w:after="0"/>
        <w:jc w:val="both"/>
        <w:rPr>
          <w:rFonts w:ascii="Arial" w:eastAsia="Arial" w:hAnsi="Arial" w:cs="Arial"/>
          <w:color w:val="000000"/>
          <w:sz w:val="24"/>
          <w:szCs w:val="24"/>
          <w:lang w:val="en-US"/>
        </w:rPr>
      </w:pPr>
      <w:r w:rsidRPr="00C4371F">
        <w:rPr>
          <w:rFonts w:ascii="Arial" w:eastAsia="Arial" w:hAnsi="Arial" w:cs="Arial"/>
          <w:color w:val="000000"/>
          <w:sz w:val="24"/>
          <w:szCs w:val="24"/>
          <w:lang w:val="en-US"/>
        </w:rPr>
        <w:t xml:space="preserve">It is recommended that the Ministry of Economy of the Kyrgyz Republic accelerate the process of finalizing and introducing the draft resolution of the </w:t>
      </w:r>
      <w:r>
        <w:rPr>
          <w:rFonts w:ascii="Arial" w:eastAsia="Arial" w:hAnsi="Arial" w:cs="Arial"/>
          <w:color w:val="000000"/>
          <w:sz w:val="24"/>
          <w:szCs w:val="24"/>
          <w:lang w:val="en-US"/>
        </w:rPr>
        <w:t>G KR</w:t>
      </w:r>
      <w:r w:rsidRPr="00C4371F">
        <w:rPr>
          <w:rFonts w:ascii="Arial" w:eastAsia="Arial" w:hAnsi="Arial" w:cs="Arial"/>
          <w:color w:val="000000"/>
          <w:sz w:val="24"/>
          <w:szCs w:val="24"/>
          <w:lang w:val="en-US"/>
        </w:rPr>
        <w:t xml:space="preserve"> “On Amendments and Additions to the Decree of the </w:t>
      </w:r>
      <w:r>
        <w:rPr>
          <w:rFonts w:ascii="Arial" w:eastAsia="Arial" w:hAnsi="Arial" w:cs="Arial"/>
          <w:color w:val="000000"/>
          <w:sz w:val="24"/>
          <w:szCs w:val="24"/>
          <w:lang w:val="en-US"/>
        </w:rPr>
        <w:t>G KR</w:t>
      </w:r>
      <w:r w:rsidRPr="00C4371F">
        <w:rPr>
          <w:rFonts w:ascii="Arial" w:eastAsia="Arial" w:hAnsi="Arial" w:cs="Arial"/>
          <w:color w:val="000000"/>
          <w:sz w:val="24"/>
          <w:szCs w:val="24"/>
          <w:lang w:val="en-US"/>
        </w:rPr>
        <w:t>” No. 329</w:t>
      </w:r>
      <w:r>
        <w:rPr>
          <w:rFonts w:ascii="Arial" w:eastAsia="Arial" w:hAnsi="Arial" w:cs="Arial"/>
          <w:color w:val="000000"/>
          <w:sz w:val="24"/>
          <w:szCs w:val="24"/>
          <w:lang w:val="en-US"/>
        </w:rPr>
        <w:t xml:space="preserve"> </w:t>
      </w:r>
      <w:r w:rsidRPr="00C4371F">
        <w:rPr>
          <w:rFonts w:ascii="Arial" w:eastAsia="Arial" w:hAnsi="Arial" w:cs="Arial"/>
          <w:color w:val="000000"/>
          <w:sz w:val="24"/>
          <w:szCs w:val="24"/>
          <w:lang w:val="en-US"/>
        </w:rPr>
        <w:t xml:space="preserve">dated June 17, 2016 “On </w:t>
      </w:r>
      <w:r>
        <w:rPr>
          <w:rFonts w:ascii="Arial" w:eastAsia="Arial" w:hAnsi="Arial" w:cs="Arial"/>
          <w:color w:val="000000"/>
          <w:sz w:val="24"/>
          <w:szCs w:val="24"/>
          <w:lang w:val="en-US"/>
        </w:rPr>
        <w:t>Assessment</w:t>
      </w:r>
      <w:r w:rsidRPr="00C4371F">
        <w:rPr>
          <w:rFonts w:ascii="Arial" w:eastAsia="Arial" w:hAnsi="Arial" w:cs="Arial"/>
          <w:color w:val="000000"/>
          <w:sz w:val="24"/>
          <w:szCs w:val="24"/>
          <w:lang w:val="en-US"/>
        </w:rPr>
        <w:t xml:space="preserve"> of Activities of State Executive Bodies of the Kyrgyz Republic, the Mayor's Office of Bishkek, Osh and their </w:t>
      </w:r>
      <w:r>
        <w:rPr>
          <w:rFonts w:ascii="Arial" w:eastAsia="Arial" w:hAnsi="Arial" w:cs="Arial"/>
          <w:color w:val="000000"/>
          <w:sz w:val="24"/>
          <w:szCs w:val="24"/>
          <w:lang w:val="en-US"/>
        </w:rPr>
        <w:t>heads</w:t>
      </w:r>
      <w:r w:rsidRPr="00C4371F">
        <w:rPr>
          <w:rFonts w:ascii="Arial" w:eastAsia="Arial" w:hAnsi="Arial" w:cs="Arial"/>
          <w:color w:val="000000"/>
          <w:sz w:val="24"/>
          <w:szCs w:val="24"/>
          <w:lang w:val="en-US"/>
        </w:rPr>
        <w:t>, plenipotentiar</w:t>
      </w:r>
      <w:r>
        <w:rPr>
          <w:rFonts w:ascii="Arial" w:eastAsia="Arial" w:hAnsi="Arial" w:cs="Arial"/>
          <w:color w:val="000000"/>
          <w:sz w:val="24"/>
          <w:szCs w:val="24"/>
          <w:lang w:val="en-US"/>
        </w:rPr>
        <w:t xml:space="preserve">y </w:t>
      </w:r>
      <w:r w:rsidRPr="00C4371F">
        <w:rPr>
          <w:rFonts w:ascii="Arial" w:eastAsia="Arial" w:hAnsi="Arial" w:cs="Arial"/>
          <w:color w:val="000000"/>
          <w:sz w:val="24"/>
          <w:szCs w:val="24"/>
          <w:lang w:val="en-US"/>
        </w:rPr>
        <w:t xml:space="preserve">representatives of </w:t>
      </w:r>
      <w:r>
        <w:rPr>
          <w:rFonts w:ascii="Arial" w:eastAsia="Arial" w:hAnsi="Arial" w:cs="Arial"/>
          <w:color w:val="000000"/>
          <w:sz w:val="24"/>
          <w:szCs w:val="24"/>
          <w:lang w:val="en-US"/>
        </w:rPr>
        <w:t>G KR</w:t>
      </w:r>
      <w:r w:rsidRPr="00C4371F">
        <w:rPr>
          <w:rFonts w:ascii="Arial" w:eastAsia="Arial" w:hAnsi="Arial" w:cs="Arial"/>
          <w:color w:val="000000"/>
          <w:sz w:val="24"/>
          <w:szCs w:val="24"/>
          <w:lang w:val="en-US"/>
        </w:rPr>
        <w:t xml:space="preserve"> in the </w:t>
      </w:r>
      <w:r>
        <w:rPr>
          <w:rFonts w:ascii="Arial" w:eastAsia="Arial" w:hAnsi="Arial" w:cs="Arial"/>
          <w:color w:val="000000"/>
          <w:sz w:val="24"/>
          <w:szCs w:val="24"/>
          <w:lang w:val="en-US"/>
        </w:rPr>
        <w:t>regions</w:t>
      </w:r>
      <w:r w:rsidRPr="00C4371F">
        <w:rPr>
          <w:rFonts w:ascii="Arial" w:eastAsia="Arial" w:hAnsi="Arial" w:cs="Arial"/>
          <w:color w:val="000000"/>
          <w:sz w:val="24"/>
          <w:szCs w:val="24"/>
          <w:lang w:val="en-US"/>
        </w:rPr>
        <w:t xml:space="preserve"> "in </w:t>
      </w:r>
      <w:r>
        <w:rPr>
          <w:rFonts w:ascii="Arial" w:eastAsia="Arial" w:hAnsi="Arial" w:cs="Arial"/>
          <w:color w:val="000000"/>
          <w:sz w:val="24"/>
          <w:szCs w:val="24"/>
          <w:lang w:val="en-US"/>
        </w:rPr>
        <w:t>KR</w:t>
      </w:r>
      <w:r w:rsidR="00D44920">
        <w:rPr>
          <w:rFonts w:ascii="Arial" w:eastAsia="Arial" w:hAnsi="Arial" w:cs="Arial"/>
          <w:color w:val="000000"/>
          <w:sz w:val="24"/>
          <w:szCs w:val="24"/>
          <w:lang w:val="en-US"/>
        </w:rPr>
        <w:t xml:space="preserve"> GO</w:t>
      </w:r>
      <w:r w:rsidRPr="00C4371F">
        <w:rPr>
          <w:rFonts w:ascii="Arial" w:eastAsia="Arial" w:hAnsi="Arial" w:cs="Arial"/>
          <w:color w:val="000000"/>
          <w:sz w:val="24"/>
          <w:szCs w:val="24"/>
          <w:lang w:val="en-US"/>
        </w:rPr>
        <w:t>.</w:t>
      </w:r>
    </w:p>
    <w:p w14:paraId="3B25C2F8" w14:textId="77777777" w:rsidR="009F5E2C" w:rsidRDefault="009F5E2C">
      <w:pPr>
        <w:pBdr>
          <w:top w:val="nil"/>
          <w:left w:val="nil"/>
          <w:bottom w:val="nil"/>
          <w:right w:val="nil"/>
          <w:between w:val="nil"/>
        </w:pBdr>
        <w:ind w:left="720" w:hanging="720"/>
        <w:jc w:val="both"/>
        <w:rPr>
          <w:rFonts w:ascii="Arial" w:eastAsia="Arial" w:hAnsi="Arial" w:cs="Arial"/>
          <w:color w:val="000000"/>
          <w:sz w:val="24"/>
          <w:szCs w:val="24"/>
          <w:lang w:val="en-US"/>
        </w:rPr>
      </w:pPr>
    </w:p>
    <w:p w14:paraId="705308CB" w14:textId="77777777" w:rsidR="00D44920" w:rsidRPr="00C4371F" w:rsidRDefault="00D44920">
      <w:pPr>
        <w:pBdr>
          <w:top w:val="nil"/>
          <w:left w:val="nil"/>
          <w:bottom w:val="nil"/>
          <w:right w:val="nil"/>
          <w:between w:val="nil"/>
        </w:pBdr>
        <w:ind w:left="720" w:hanging="720"/>
        <w:jc w:val="both"/>
        <w:rPr>
          <w:rFonts w:ascii="Arial" w:eastAsia="Arial" w:hAnsi="Arial" w:cs="Arial"/>
          <w:color w:val="000000"/>
          <w:sz w:val="24"/>
          <w:szCs w:val="24"/>
          <w:lang w:val="en-US"/>
        </w:rPr>
      </w:pPr>
    </w:p>
    <w:p w14:paraId="32B57B63" w14:textId="61163790" w:rsidR="009F5E2C" w:rsidRPr="006174E4" w:rsidRDefault="006174E4" w:rsidP="00366B46">
      <w:pPr>
        <w:pStyle w:val="1"/>
        <w:spacing w:after="240"/>
        <w:jc w:val="both"/>
        <w:rPr>
          <w:rFonts w:ascii="Arial" w:eastAsia="Arial" w:hAnsi="Arial" w:cs="Arial"/>
          <w:sz w:val="24"/>
          <w:szCs w:val="24"/>
          <w:lang w:val="en-US"/>
        </w:rPr>
      </w:pPr>
      <w:bookmarkStart w:id="9" w:name="_Toc24575251"/>
      <w:proofErr w:type="gramStart"/>
      <w:r w:rsidRPr="006174E4">
        <w:rPr>
          <w:rFonts w:ascii="Arial" w:eastAsia="Arial" w:hAnsi="Arial" w:cs="Arial"/>
          <w:sz w:val="24"/>
          <w:szCs w:val="24"/>
          <w:lang w:val="en-US"/>
        </w:rPr>
        <w:lastRenderedPageBreak/>
        <w:t>Commitment  №</w:t>
      </w:r>
      <w:proofErr w:type="gramEnd"/>
      <w:r w:rsidRPr="006174E4">
        <w:rPr>
          <w:rFonts w:ascii="Arial" w:eastAsia="Arial" w:hAnsi="Arial" w:cs="Arial"/>
          <w:sz w:val="24"/>
          <w:szCs w:val="24"/>
          <w:lang w:val="en-US"/>
        </w:rPr>
        <w:t>14. Disclosure of information about state and municipal property</w:t>
      </w:r>
      <w:r w:rsidR="00D00A97" w:rsidRPr="006174E4">
        <w:rPr>
          <w:rFonts w:ascii="Arial" w:eastAsia="Arial" w:hAnsi="Arial" w:cs="Arial"/>
          <w:sz w:val="24"/>
          <w:szCs w:val="24"/>
          <w:lang w:val="en-US"/>
        </w:rPr>
        <w:t>.</w:t>
      </w:r>
      <w:bookmarkEnd w:id="9"/>
    </w:p>
    <w:p w14:paraId="774B4FE4" w14:textId="4776008E" w:rsidR="009F5E2C" w:rsidRPr="00D44920" w:rsidRDefault="00A51A4C" w:rsidP="00D44920">
      <w:pPr>
        <w:rPr>
          <w:rFonts w:ascii="Arial" w:eastAsia="Arial" w:hAnsi="Arial" w:cs="Arial"/>
          <w:sz w:val="24"/>
          <w:szCs w:val="24"/>
          <w:lang w:val="en-US"/>
        </w:rPr>
      </w:pPr>
      <w:r w:rsidRPr="00D44920">
        <w:rPr>
          <w:rFonts w:ascii="Arial" w:eastAsia="Arial" w:hAnsi="Arial" w:cs="Arial"/>
          <w:b/>
          <w:sz w:val="24"/>
          <w:szCs w:val="24"/>
          <w:lang w:val="en-US"/>
        </w:rPr>
        <w:t>Responsible State Agency</w:t>
      </w:r>
      <w:r w:rsidR="00D00A97" w:rsidRPr="00D44920">
        <w:rPr>
          <w:rFonts w:ascii="Arial" w:eastAsia="Arial" w:hAnsi="Arial" w:cs="Arial"/>
          <w:sz w:val="24"/>
          <w:szCs w:val="24"/>
          <w:lang w:val="en-US"/>
        </w:rPr>
        <w:t xml:space="preserve">: </w:t>
      </w:r>
      <w:r w:rsidR="00D44920" w:rsidRPr="00D44920">
        <w:rPr>
          <w:rFonts w:ascii="Arial" w:eastAsia="Arial" w:hAnsi="Arial" w:cs="Arial"/>
          <w:sz w:val="24"/>
          <w:szCs w:val="24"/>
          <w:lang w:val="en-US"/>
        </w:rPr>
        <w:t>Fund of State Property Management under the Gover</w:t>
      </w:r>
      <w:r w:rsidR="00D44920">
        <w:rPr>
          <w:rFonts w:ascii="Arial" w:eastAsia="Arial" w:hAnsi="Arial" w:cs="Arial"/>
          <w:sz w:val="24"/>
          <w:szCs w:val="24"/>
          <w:lang w:val="en-US"/>
        </w:rPr>
        <w:t xml:space="preserve">nment of </w:t>
      </w:r>
      <w:r w:rsidR="00D44920" w:rsidRPr="00D44920">
        <w:rPr>
          <w:rFonts w:ascii="Arial" w:eastAsia="Arial" w:hAnsi="Arial" w:cs="Arial"/>
          <w:sz w:val="24"/>
          <w:szCs w:val="24"/>
          <w:lang w:val="en-US"/>
        </w:rPr>
        <w:t xml:space="preserve">the Kyrgyz Republic </w:t>
      </w:r>
      <w:r w:rsidR="00D00A97" w:rsidRPr="00D44920">
        <w:rPr>
          <w:rFonts w:ascii="Arial" w:eastAsia="Arial" w:hAnsi="Arial" w:cs="Arial"/>
          <w:sz w:val="24"/>
          <w:szCs w:val="24"/>
          <w:lang w:val="en-US"/>
        </w:rPr>
        <w:t>(</w:t>
      </w:r>
      <w:r w:rsidR="00D44920">
        <w:rPr>
          <w:rFonts w:ascii="Arial" w:eastAsia="Arial" w:hAnsi="Arial" w:cs="Arial"/>
          <w:sz w:val="24"/>
          <w:szCs w:val="24"/>
          <w:lang w:val="en-US"/>
        </w:rPr>
        <w:t>further</w:t>
      </w:r>
      <w:r w:rsidR="00D00A97" w:rsidRPr="00D44920">
        <w:rPr>
          <w:rFonts w:ascii="Arial" w:eastAsia="Arial" w:hAnsi="Arial" w:cs="Arial"/>
          <w:sz w:val="24"/>
          <w:szCs w:val="24"/>
          <w:lang w:val="en-US"/>
        </w:rPr>
        <w:t xml:space="preserve"> - </w:t>
      </w:r>
      <w:r w:rsidR="00D44920">
        <w:rPr>
          <w:rFonts w:ascii="Arial" w:eastAsia="Arial" w:hAnsi="Arial" w:cs="Arial"/>
          <w:sz w:val="24"/>
          <w:szCs w:val="24"/>
          <w:lang w:val="en-US"/>
        </w:rPr>
        <w:t>FSPM</w:t>
      </w:r>
      <w:r w:rsidR="00D00A97" w:rsidRPr="00D44920">
        <w:rPr>
          <w:rFonts w:ascii="Arial" w:eastAsia="Arial" w:hAnsi="Arial" w:cs="Arial"/>
          <w:sz w:val="24"/>
          <w:szCs w:val="24"/>
          <w:lang w:val="en-US"/>
        </w:rPr>
        <w:t>).</w:t>
      </w:r>
    </w:p>
    <w:p w14:paraId="2DD1D371" w14:textId="24E863AF" w:rsidR="00D44920" w:rsidRPr="00D44920" w:rsidRDefault="00D44920" w:rsidP="00D44920">
      <w:pPr>
        <w:autoSpaceDE w:val="0"/>
        <w:autoSpaceDN w:val="0"/>
        <w:adjustRightInd w:val="0"/>
        <w:spacing w:after="0" w:line="240" w:lineRule="auto"/>
        <w:rPr>
          <w:rFonts w:ascii="ArialMT" w:hAnsi="ArialMT" w:cs="ArialMT"/>
          <w:sz w:val="24"/>
          <w:szCs w:val="24"/>
          <w:lang w:val="en-US"/>
        </w:rPr>
      </w:pPr>
      <w:r w:rsidRPr="00D44920">
        <w:rPr>
          <w:rFonts w:ascii="Arial" w:eastAsia="Arial" w:hAnsi="Arial" w:cs="Arial"/>
          <w:sz w:val="24"/>
          <w:szCs w:val="24"/>
          <w:lang w:val="en-US"/>
        </w:rPr>
        <w:t xml:space="preserve">As part of </w:t>
      </w:r>
      <w:r>
        <w:rPr>
          <w:rFonts w:ascii="Arial" w:eastAsia="Arial" w:hAnsi="Arial" w:cs="Arial"/>
          <w:sz w:val="24"/>
          <w:szCs w:val="24"/>
          <w:lang w:val="en-US"/>
        </w:rPr>
        <w:t>implementing the NAP</w:t>
      </w:r>
      <w:r w:rsidRPr="00D44920">
        <w:rPr>
          <w:rFonts w:ascii="Arial" w:eastAsia="Arial" w:hAnsi="Arial" w:cs="Arial"/>
          <w:sz w:val="24"/>
          <w:szCs w:val="24"/>
          <w:lang w:val="en-US"/>
        </w:rPr>
        <w:t xml:space="preserve"> sub</w:t>
      </w:r>
      <w:r>
        <w:rPr>
          <w:rFonts w:ascii="Arial" w:eastAsia="Arial" w:hAnsi="Arial" w:cs="Arial"/>
          <w:sz w:val="24"/>
          <w:szCs w:val="24"/>
          <w:lang w:val="en-US"/>
        </w:rPr>
        <w:t>-</w:t>
      </w:r>
      <w:r w:rsidRPr="00D44920">
        <w:rPr>
          <w:rFonts w:ascii="Arial" w:eastAsia="Arial" w:hAnsi="Arial" w:cs="Arial"/>
          <w:sz w:val="24"/>
          <w:szCs w:val="24"/>
          <w:lang w:val="en-US"/>
        </w:rPr>
        <w:t>paragraph 32.1. - “</w:t>
      </w:r>
      <w:r>
        <w:rPr>
          <w:rFonts w:ascii="Arial" w:eastAsia="Arial" w:hAnsi="Arial" w:cs="Arial"/>
          <w:sz w:val="24"/>
          <w:szCs w:val="24"/>
          <w:lang w:val="en-US"/>
        </w:rPr>
        <w:t>To p</w:t>
      </w:r>
      <w:r w:rsidRPr="00D44920">
        <w:rPr>
          <w:rFonts w:ascii="Arial" w:eastAsia="Arial" w:hAnsi="Arial" w:cs="Arial"/>
          <w:sz w:val="24"/>
          <w:szCs w:val="24"/>
          <w:lang w:val="en-US"/>
        </w:rPr>
        <w:t xml:space="preserve">ublish the register of state and municipal assets (property) </w:t>
      </w:r>
      <w:r>
        <w:rPr>
          <w:rFonts w:ascii="Arial" w:eastAsia="Arial" w:hAnsi="Arial" w:cs="Arial"/>
          <w:sz w:val="24"/>
          <w:szCs w:val="24"/>
          <w:lang w:val="en-US"/>
        </w:rPr>
        <w:t>d</w:t>
      </w:r>
      <w:r w:rsidRPr="00D44920">
        <w:rPr>
          <w:rFonts w:ascii="Arial" w:eastAsia="Arial" w:hAnsi="Arial" w:cs="Arial"/>
          <w:sz w:val="24"/>
          <w:szCs w:val="24"/>
          <w:lang w:val="en-US"/>
        </w:rPr>
        <w:t>isclosi</w:t>
      </w:r>
      <w:r>
        <w:rPr>
          <w:rFonts w:ascii="Arial" w:eastAsia="Arial" w:hAnsi="Arial" w:cs="Arial"/>
          <w:sz w:val="24"/>
          <w:szCs w:val="24"/>
          <w:lang w:val="en-US"/>
        </w:rPr>
        <w:t>ng</w:t>
      </w:r>
      <w:r w:rsidRPr="00D44920">
        <w:rPr>
          <w:rFonts w:ascii="Arial" w:eastAsia="Arial" w:hAnsi="Arial" w:cs="Arial"/>
          <w:sz w:val="24"/>
          <w:szCs w:val="24"/>
          <w:lang w:val="en-US"/>
        </w:rPr>
        <w:t xml:space="preserve"> main characteristics (type of asset, address (for land and real estate), etc.)”, the Unified Register of State Property of the Kyrgyz Republic (hereinafter referred to as </w:t>
      </w:r>
      <w:r>
        <w:rPr>
          <w:rFonts w:ascii="Arial" w:eastAsia="Arial" w:hAnsi="Arial" w:cs="Arial"/>
          <w:sz w:val="24"/>
          <w:szCs w:val="24"/>
          <w:lang w:val="en-US"/>
        </w:rPr>
        <w:t>U</w:t>
      </w:r>
      <w:r w:rsidRPr="00D44920">
        <w:rPr>
          <w:rFonts w:ascii="Arial" w:eastAsia="Arial" w:hAnsi="Arial" w:cs="Arial"/>
          <w:sz w:val="24"/>
          <w:szCs w:val="24"/>
          <w:lang w:val="en-US"/>
        </w:rPr>
        <w:t>R</w:t>
      </w:r>
      <w:r>
        <w:rPr>
          <w:rFonts w:ascii="Arial" w:eastAsia="Arial" w:hAnsi="Arial" w:cs="Arial"/>
          <w:sz w:val="24"/>
          <w:szCs w:val="24"/>
          <w:lang w:val="en-US"/>
        </w:rPr>
        <w:t>SP</w:t>
      </w:r>
      <w:r w:rsidRPr="00D44920">
        <w:rPr>
          <w:rFonts w:ascii="Arial" w:eastAsia="Arial" w:hAnsi="Arial" w:cs="Arial"/>
          <w:sz w:val="24"/>
          <w:szCs w:val="24"/>
          <w:lang w:val="en-US"/>
        </w:rPr>
        <w:t>)</w:t>
      </w:r>
      <w:r w:rsidRPr="00D44920">
        <w:rPr>
          <w:rFonts w:ascii="Arial" w:eastAsia="Arial" w:hAnsi="Arial" w:cs="Arial"/>
          <w:sz w:val="24"/>
          <w:szCs w:val="24"/>
          <w:vertAlign w:val="superscript"/>
          <w:lang w:val="en-US"/>
        </w:rPr>
        <w:t xml:space="preserve"> </w:t>
      </w:r>
      <w:r w:rsidRPr="00C245BB">
        <w:rPr>
          <w:rFonts w:ascii="Arial" w:eastAsia="Arial" w:hAnsi="Arial" w:cs="Arial"/>
          <w:sz w:val="24"/>
          <w:szCs w:val="24"/>
          <w:vertAlign w:val="superscript"/>
        </w:rPr>
        <w:footnoteReference w:id="51"/>
      </w:r>
      <w:r w:rsidRPr="00D44920">
        <w:rPr>
          <w:rFonts w:ascii="Arial" w:eastAsia="Arial" w:hAnsi="Arial" w:cs="Arial"/>
          <w:sz w:val="24"/>
          <w:szCs w:val="24"/>
          <w:lang w:val="en-US"/>
        </w:rPr>
        <w:t xml:space="preserve"> </w:t>
      </w:r>
      <w:r>
        <w:rPr>
          <w:rFonts w:ascii="Arial" w:eastAsia="Arial" w:hAnsi="Arial" w:cs="Arial"/>
          <w:sz w:val="24"/>
          <w:szCs w:val="24"/>
          <w:lang w:val="en-US"/>
        </w:rPr>
        <w:t>of FSPM</w:t>
      </w:r>
      <w:r w:rsidRPr="00D44920">
        <w:rPr>
          <w:rFonts w:ascii="Arial" w:eastAsia="Arial" w:hAnsi="Arial" w:cs="Arial"/>
          <w:sz w:val="24"/>
          <w:szCs w:val="24"/>
          <w:lang w:val="en-US"/>
        </w:rPr>
        <w:t xml:space="preserve"> does not </w:t>
      </w:r>
      <w:r>
        <w:rPr>
          <w:rFonts w:ascii="Arial" w:eastAsia="Arial" w:hAnsi="Arial" w:cs="Arial"/>
          <w:sz w:val="24"/>
          <w:szCs w:val="24"/>
          <w:lang w:val="en-US"/>
        </w:rPr>
        <w:t>provide</w:t>
      </w:r>
      <w:r w:rsidRPr="00D44920">
        <w:rPr>
          <w:rFonts w:ascii="Arial" w:eastAsia="Arial" w:hAnsi="Arial" w:cs="Arial"/>
          <w:sz w:val="24"/>
          <w:szCs w:val="24"/>
          <w:lang w:val="en-US"/>
        </w:rPr>
        <w:t xml:space="preserve"> access to</w:t>
      </w:r>
      <w:r>
        <w:rPr>
          <w:rFonts w:ascii="Arial" w:eastAsia="Arial" w:hAnsi="Arial" w:cs="Arial"/>
          <w:sz w:val="24"/>
          <w:szCs w:val="24"/>
          <w:lang w:val="en-US"/>
        </w:rPr>
        <w:t xml:space="preserve"> the register of state property</w:t>
      </w:r>
      <w:r w:rsidRPr="00D44920">
        <w:rPr>
          <w:rFonts w:ascii="Arial" w:eastAsia="Arial" w:hAnsi="Arial" w:cs="Arial"/>
          <w:sz w:val="24"/>
          <w:szCs w:val="24"/>
          <w:lang w:val="en-US"/>
        </w:rPr>
        <w:t xml:space="preserve">. The website of the </w:t>
      </w:r>
      <w:r w:rsidRPr="00D44920">
        <w:rPr>
          <w:rFonts w:ascii="ArialMT" w:hAnsi="ArialMT" w:cs="ArialMT"/>
          <w:sz w:val="24"/>
          <w:szCs w:val="24"/>
          <w:lang w:val="en-US"/>
        </w:rPr>
        <w:t>State Agency for Local Govern</w:t>
      </w:r>
      <w:r>
        <w:rPr>
          <w:rFonts w:ascii="ArialMT" w:hAnsi="ArialMT" w:cs="ArialMT"/>
          <w:sz w:val="24"/>
          <w:szCs w:val="24"/>
          <w:lang w:val="en-US"/>
        </w:rPr>
        <w:t xml:space="preserve">ment and Inter-Ethnic Relations </w:t>
      </w:r>
      <w:r w:rsidRPr="00D44920">
        <w:rPr>
          <w:rFonts w:ascii="ArialMT" w:hAnsi="ArialMT" w:cs="ArialMT"/>
          <w:sz w:val="24"/>
          <w:szCs w:val="24"/>
          <w:lang w:val="en-US"/>
        </w:rPr>
        <w:t>under the Government of the Kyrgyz Republic</w:t>
      </w:r>
      <w:r w:rsidRPr="00D44920">
        <w:rPr>
          <w:rFonts w:ascii="Arial" w:eastAsia="Arial" w:hAnsi="Arial" w:cs="Arial"/>
          <w:sz w:val="24"/>
          <w:szCs w:val="24"/>
          <w:lang w:val="en-US"/>
        </w:rPr>
        <w:t xml:space="preserve"> (hereinafter </w:t>
      </w:r>
      <w:r>
        <w:rPr>
          <w:rFonts w:ascii="Arial" w:eastAsia="Arial" w:hAnsi="Arial" w:cs="Arial"/>
          <w:sz w:val="24"/>
          <w:szCs w:val="24"/>
          <w:lang w:val="en-US"/>
        </w:rPr>
        <w:t>-</w:t>
      </w:r>
      <w:r w:rsidRPr="00D44920">
        <w:rPr>
          <w:rFonts w:ascii="Arial" w:eastAsia="Arial" w:hAnsi="Arial" w:cs="Arial"/>
          <w:sz w:val="24"/>
          <w:szCs w:val="24"/>
          <w:lang w:val="en-US"/>
        </w:rPr>
        <w:t xml:space="preserve"> </w:t>
      </w:r>
      <w:r>
        <w:rPr>
          <w:rFonts w:ascii="Arial" w:eastAsia="Arial" w:hAnsi="Arial" w:cs="Arial"/>
          <w:sz w:val="24"/>
          <w:szCs w:val="24"/>
          <w:lang w:val="en-US"/>
        </w:rPr>
        <w:t>SALGIER</w:t>
      </w:r>
      <w:r w:rsidRPr="00D44920">
        <w:rPr>
          <w:rFonts w:ascii="Arial" w:eastAsia="Arial" w:hAnsi="Arial" w:cs="Arial"/>
          <w:sz w:val="24"/>
          <w:szCs w:val="24"/>
          <w:lang w:val="en-US"/>
        </w:rPr>
        <w:t>) has published information on composition of municipal property by district and category, but information is not fully disclosed</w:t>
      </w:r>
      <w:r w:rsidRPr="00C245BB">
        <w:rPr>
          <w:rFonts w:ascii="Arial" w:eastAsia="Arial" w:hAnsi="Arial" w:cs="Arial"/>
          <w:sz w:val="24"/>
          <w:szCs w:val="24"/>
          <w:vertAlign w:val="superscript"/>
        </w:rPr>
        <w:footnoteReference w:id="52"/>
      </w:r>
      <w:r w:rsidRPr="00D44920">
        <w:rPr>
          <w:rFonts w:ascii="Arial" w:eastAsia="Arial" w:hAnsi="Arial" w:cs="Arial"/>
          <w:sz w:val="24"/>
          <w:szCs w:val="24"/>
          <w:lang w:val="en-US"/>
        </w:rPr>
        <w:t xml:space="preserve">. </w:t>
      </w:r>
      <w:r>
        <w:rPr>
          <w:rFonts w:ascii="Arial" w:eastAsia="Arial" w:hAnsi="Arial" w:cs="Arial"/>
          <w:sz w:val="24"/>
          <w:szCs w:val="24"/>
          <w:lang w:val="en-US"/>
        </w:rPr>
        <w:t>SALGIER</w:t>
      </w:r>
      <w:r w:rsidRPr="00D44920">
        <w:rPr>
          <w:rFonts w:ascii="Arial" w:eastAsia="Arial" w:hAnsi="Arial" w:cs="Arial"/>
          <w:sz w:val="24"/>
          <w:szCs w:val="24"/>
          <w:lang w:val="en-US"/>
        </w:rPr>
        <w:t xml:space="preserve"> has signed an agreement with </w:t>
      </w:r>
      <w:r>
        <w:rPr>
          <w:rFonts w:ascii="Arial" w:eastAsia="Arial" w:hAnsi="Arial" w:cs="Arial"/>
          <w:sz w:val="24"/>
          <w:szCs w:val="24"/>
          <w:lang w:val="en-US"/>
        </w:rPr>
        <w:t>FSPM that</w:t>
      </w:r>
      <w:r w:rsidRPr="00D44920">
        <w:rPr>
          <w:rFonts w:ascii="Arial" w:eastAsia="Arial" w:hAnsi="Arial" w:cs="Arial"/>
          <w:sz w:val="24"/>
          <w:szCs w:val="24"/>
          <w:lang w:val="en-US"/>
        </w:rPr>
        <w:t xml:space="preserve"> </w:t>
      </w:r>
      <w:r>
        <w:rPr>
          <w:rFonts w:ascii="Arial" w:eastAsia="Arial" w:hAnsi="Arial" w:cs="Arial"/>
          <w:sz w:val="24"/>
          <w:szCs w:val="24"/>
          <w:lang w:val="en-US"/>
        </w:rPr>
        <w:t xml:space="preserve">the </w:t>
      </w:r>
      <w:r w:rsidRPr="00D44920">
        <w:rPr>
          <w:rFonts w:ascii="Arial" w:eastAsia="Arial" w:hAnsi="Arial" w:cs="Arial"/>
          <w:sz w:val="24"/>
          <w:szCs w:val="24"/>
          <w:lang w:val="en-US"/>
        </w:rPr>
        <w:t xml:space="preserve">latter </w:t>
      </w:r>
      <w:r>
        <w:rPr>
          <w:rFonts w:ascii="Arial" w:eastAsia="Arial" w:hAnsi="Arial" w:cs="Arial"/>
          <w:sz w:val="24"/>
          <w:szCs w:val="24"/>
          <w:lang w:val="en-US"/>
        </w:rPr>
        <w:t xml:space="preserve">will </w:t>
      </w:r>
      <w:r w:rsidRPr="00D44920">
        <w:rPr>
          <w:rFonts w:ascii="Arial" w:eastAsia="Arial" w:hAnsi="Arial" w:cs="Arial"/>
          <w:sz w:val="24"/>
          <w:szCs w:val="24"/>
          <w:lang w:val="en-US"/>
        </w:rPr>
        <w:t xml:space="preserve">donate the </w:t>
      </w:r>
      <w:r>
        <w:rPr>
          <w:rFonts w:ascii="Arial" w:eastAsia="Arial" w:hAnsi="Arial" w:cs="Arial"/>
          <w:sz w:val="24"/>
          <w:szCs w:val="24"/>
          <w:lang w:val="en-US"/>
        </w:rPr>
        <w:t>URSP</w:t>
      </w:r>
      <w:r w:rsidRPr="00D44920">
        <w:rPr>
          <w:rFonts w:ascii="Arial" w:eastAsia="Arial" w:hAnsi="Arial" w:cs="Arial"/>
          <w:sz w:val="24"/>
          <w:szCs w:val="24"/>
          <w:lang w:val="en-US"/>
        </w:rPr>
        <w:t xml:space="preserve"> software to </w:t>
      </w:r>
      <w:r>
        <w:rPr>
          <w:rFonts w:ascii="Arial" w:eastAsia="Arial" w:hAnsi="Arial" w:cs="Arial"/>
          <w:sz w:val="24"/>
          <w:szCs w:val="24"/>
          <w:lang w:val="en-US"/>
        </w:rPr>
        <w:t>SALGIER</w:t>
      </w:r>
      <w:r w:rsidRPr="00D44920">
        <w:rPr>
          <w:rFonts w:ascii="Arial" w:eastAsia="Arial" w:hAnsi="Arial" w:cs="Arial"/>
          <w:sz w:val="24"/>
          <w:szCs w:val="24"/>
          <w:lang w:val="en-US"/>
        </w:rPr>
        <w:t xml:space="preserve"> for publication of information about </w:t>
      </w:r>
      <w:r>
        <w:rPr>
          <w:rFonts w:ascii="Arial" w:eastAsia="Arial" w:hAnsi="Arial" w:cs="Arial"/>
          <w:sz w:val="24"/>
          <w:szCs w:val="24"/>
          <w:lang w:val="en-US"/>
        </w:rPr>
        <w:t>LAs</w:t>
      </w:r>
      <w:r w:rsidRPr="00D44920">
        <w:rPr>
          <w:rFonts w:ascii="Arial" w:eastAsia="Arial" w:hAnsi="Arial" w:cs="Arial"/>
          <w:sz w:val="24"/>
          <w:szCs w:val="24"/>
          <w:lang w:val="en-US"/>
        </w:rPr>
        <w:t xml:space="preserve"> assets.</w:t>
      </w:r>
    </w:p>
    <w:p w14:paraId="3B85ECA8" w14:textId="7F41DC00" w:rsidR="00D44920" w:rsidRPr="00D44920" w:rsidRDefault="00D44920">
      <w:pPr>
        <w:jc w:val="both"/>
        <w:rPr>
          <w:rFonts w:ascii="Arial" w:eastAsia="Arial" w:hAnsi="Arial" w:cs="Arial"/>
          <w:sz w:val="24"/>
          <w:szCs w:val="24"/>
          <w:lang w:val="en-US"/>
        </w:rPr>
      </w:pPr>
      <w:r w:rsidRPr="00D44920">
        <w:rPr>
          <w:rFonts w:ascii="Arial" w:eastAsia="Arial" w:hAnsi="Arial" w:cs="Arial"/>
          <w:sz w:val="24"/>
          <w:szCs w:val="24"/>
          <w:lang w:val="en-US"/>
        </w:rPr>
        <w:t xml:space="preserve">As part of </w:t>
      </w:r>
      <w:r>
        <w:rPr>
          <w:rFonts w:ascii="Arial" w:eastAsia="Arial" w:hAnsi="Arial" w:cs="Arial"/>
          <w:sz w:val="24"/>
          <w:szCs w:val="24"/>
          <w:lang w:val="en-US"/>
        </w:rPr>
        <w:t>implementing the NAP</w:t>
      </w:r>
      <w:r w:rsidRPr="00D44920">
        <w:rPr>
          <w:rFonts w:ascii="Arial" w:eastAsia="Arial" w:hAnsi="Arial" w:cs="Arial"/>
          <w:sz w:val="24"/>
          <w:szCs w:val="24"/>
          <w:lang w:val="en-US"/>
        </w:rPr>
        <w:t xml:space="preserve"> sub</w:t>
      </w:r>
      <w:r>
        <w:rPr>
          <w:rFonts w:ascii="Arial" w:eastAsia="Arial" w:hAnsi="Arial" w:cs="Arial"/>
          <w:sz w:val="24"/>
          <w:szCs w:val="24"/>
          <w:lang w:val="en-US"/>
        </w:rPr>
        <w:t>-</w:t>
      </w:r>
      <w:r w:rsidRPr="00D44920">
        <w:rPr>
          <w:rFonts w:ascii="Arial" w:eastAsia="Arial" w:hAnsi="Arial" w:cs="Arial"/>
          <w:sz w:val="24"/>
          <w:szCs w:val="24"/>
          <w:lang w:val="en-US"/>
        </w:rPr>
        <w:t>paragraph 32.2. - “Publish a register of state and municipal enterprises disclos</w:t>
      </w:r>
      <w:r>
        <w:rPr>
          <w:rFonts w:ascii="Arial" w:eastAsia="Arial" w:hAnsi="Arial" w:cs="Arial"/>
          <w:sz w:val="24"/>
          <w:szCs w:val="24"/>
          <w:lang w:val="en-US"/>
        </w:rPr>
        <w:t>ing</w:t>
      </w:r>
      <w:r w:rsidRPr="00D44920">
        <w:rPr>
          <w:rFonts w:ascii="Arial" w:eastAsia="Arial" w:hAnsi="Arial" w:cs="Arial"/>
          <w:sz w:val="24"/>
          <w:szCs w:val="24"/>
          <w:lang w:val="en-US"/>
        </w:rPr>
        <w:t xml:space="preserve"> information on non-current assets (fixed assets) belonging to them”, a list of state-owned enterprises was published on </w:t>
      </w:r>
      <w:r>
        <w:rPr>
          <w:rFonts w:ascii="Arial" w:eastAsia="Arial" w:hAnsi="Arial" w:cs="Arial"/>
          <w:sz w:val="24"/>
          <w:szCs w:val="24"/>
          <w:lang w:val="en-US"/>
        </w:rPr>
        <w:t>FSPM</w:t>
      </w:r>
      <w:r w:rsidRPr="00D44920">
        <w:rPr>
          <w:rFonts w:ascii="Arial" w:eastAsia="Arial" w:hAnsi="Arial" w:cs="Arial"/>
          <w:sz w:val="24"/>
          <w:szCs w:val="24"/>
          <w:lang w:val="en-US"/>
        </w:rPr>
        <w:t xml:space="preserve"> website, but information on their non-current assets (fixed assets) was not disclosed</w:t>
      </w:r>
      <w:r w:rsidRPr="00C245BB">
        <w:rPr>
          <w:rFonts w:ascii="Arial" w:eastAsia="Arial" w:hAnsi="Arial" w:cs="Arial"/>
          <w:sz w:val="24"/>
          <w:szCs w:val="24"/>
          <w:vertAlign w:val="superscript"/>
        </w:rPr>
        <w:footnoteReference w:id="53"/>
      </w:r>
      <w:r w:rsidRPr="00D44920">
        <w:rPr>
          <w:rFonts w:ascii="Arial" w:eastAsia="Arial" w:hAnsi="Arial" w:cs="Arial"/>
          <w:sz w:val="24"/>
          <w:szCs w:val="24"/>
          <w:lang w:val="en-US"/>
        </w:rPr>
        <w:t>.</w:t>
      </w:r>
    </w:p>
    <w:p w14:paraId="211B2BFB" w14:textId="25FE3379" w:rsidR="00D44920" w:rsidRPr="00D44920" w:rsidRDefault="00D44920">
      <w:pPr>
        <w:jc w:val="both"/>
        <w:rPr>
          <w:rFonts w:ascii="Arial" w:eastAsia="Arial" w:hAnsi="Arial" w:cs="Arial"/>
          <w:sz w:val="24"/>
          <w:szCs w:val="24"/>
          <w:lang w:val="en-US"/>
        </w:rPr>
      </w:pPr>
      <w:r w:rsidRPr="00D44920">
        <w:rPr>
          <w:rFonts w:ascii="Arial" w:eastAsia="Arial" w:hAnsi="Arial" w:cs="Arial"/>
          <w:sz w:val="24"/>
          <w:szCs w:val="24"/>
          <w:lang w:val="en-US"/>
        </w:rPr>
        <w:t xml:space="preserve">As part of </w:t>
      </w:r>
      <w:r w:rsidR="00B176A7">
        <w:rPr>
          <w:rFonts w:ascii="Arial" w:eastAsia="Arial" w:hAnsi="Arial" w:cs="Arial"/>
          <w:sz w:val="24"/>
          <w:szCs w:val="24"/>
          <w:lang w:val="en-US"/>
        </w:rPr>
        <w:t xml:space="preserve">implementing the NAP </w:t>
      </w:r>
      <w:r w:rsidRPr="00D44920">
        <w:rPr>
          <w:rFonts w:ascii="Arial" w:eastAsia="Arial" w:hAnsi="Arial" w:cs="Arial"/>
          <w:sz w:val="24"/>
          <w:szCs w:val="24"/>
          <w:lang w:val="en-US"/>
        </w:rPr>
        <w:t>sub</w:t>
      </w:r>
      <w:r w:rsidR="00B176A7">
        <w:rPr>
          <w:rFonts w:ascii="Arial" w:eastAsia="Arial" w:hAnsi="Arial" w:cs="Arial"/>
          <w:sz w:val="24"/>
          <w:szCs w:val="24"/>
          <w:lang w:val="en-US"/>
        </w:rPr>
        <w:t>-</w:t>
      </w:r>
      <w:r w:rsidRPr="00D44920">
        <w:rPr>
          <w:rFonts w:ascii="Arial" w:eastAsia="Arial" w:hAnsi="Arial" w:cs="Arial"/>
          <w:sz w:val="24"/>
          <w:szCs w:val="24"/>
          <w:lang w:val="en-US"/>
        </w:rPr>
        <w:t>paragraph 33.1. - “To develop and implement an electronic trading platform for conducting electronic auctions for sale and leasing of state and municipal property”, a system for auctions for state property lease contract</w:t>
      </w:r>
      <w:r w:rsidR="00B203EA">
        <w:rPr>
          <w:rFonts w:ascii="Arial" w:eastAsia="Arial" w:hAnsi="Arial" w:cs="Arial"/>
          <w:sz w:val="24"/>
          <w:szCs w:val="24"/>
          <w:lang w:val="en-US"/>
        </w:rPr>
        <w:t>s has been launched at AIS “IS:</w:t>
      </w:r>
      <w:r w:rsidRPr="00D44920">
        <w:rPr>
          <w:rFonts w:ascii="Arial" w:eastAsia="Arial" w:hAnsi="Arial" w:cs="Arial"/>
          <w:sz w:val="24"/>
          <w:szCs w:val="24"/>
          <w:lang w:val="en-US"/>
        </w:rPr>
        <w:t xml:space="preserve">ETP” </w:t>
      </w:r>
      <w:r w:rsidR="00B176A7">
        <w:rPr>
          <w:rFonts w:ascii="Arial" w:eastAsia="Arial" w:hAnsi="Arial" w:cs="Arial"/>
          <w:sz w:val="24"/>
          <w:szCs w:val="24"/>
          <w:lang w:val="en-US"/>
        </w:rPr>
        <w:t>FSPM</w:t>
      </w:r>
      <w:r w:rsidRPr="00D44920">
        <w:rPr>
          <w:rFonts w:ascii="Arial" w:eastAsia="Arial" w:hAnsi="Arial" w:cs="Arial"/>
          <w:sz w:val="24"/>
          <w:szCs w:val="24"/>
          <w:lang w:val="en-US"/>
        </w:rPr>
        <w:t xml:space="preserve">, and a module has been developed for tendering (auctions) in electronic format in real time </w:t>
      </w:r>
      <w:r w:rsidR="00B203EA">
        <w:rPr>
          <w:rFonts w:ascii="Arial" w:eastAsia="Arial" w:hAnsi="Arial" w:cs="Arial"/>
          <w:sz w:val="24"/>
          <w:szCs w:val="24"/>
          <w:lang w:val="en-US"/>
        </w:rPr>
        <w:t>for</w:t>
      </w:r>
      <w:r w:rsidRPr="00D44920">
        <w:rPr>
          <w:rFonts w:ascii="Arial" w:eastAsia="Arial" w:hAnsi="Arial" w:cs="Arial"/>
          <w:sz w:val="24"/>
          <w:szCs w:val="24"/>
          <w:lang w:val="en-US"/>
        </w:rPr>
        <w:t xml:space="preserve"> </w:t>
      </w:r>
      <w:r w:rsidR="00B203EA" w:rsidRPr="00D44920">
        <w:rPr>
          <w:rFonts w:ascii="Arial" w:eastAsia="Arial" w:hAnsi="Arial" w:cs="Arial"/>
          <w:sz w:val="24"/>
          <w:szCs w:val="24"/>
          <w:lang w:val="en-US"/>
        </w:rPr>
        <w:t xml:space="preserve">state property </w:t>
      </w:r>
      <w:r w:rsidRPr="00D44920">
        <w:rPr>
          <w:rFonts w:ascii="Arial" w:eastAsia="Arial" w:hAnsi="Arial" w:cs="Arial"/>
          <w:sz w:val="24"/>
          <w:szCs w:val="24"/>
          <w:lang w:val="en-US"/>
        </w:rPr>
        <w:t xml:space="preserve">privatization. </w:t>
      </w:r>
      <w:r w:rsidR="00B203EA">
        <w:rPr>
          <w:rFonts w:ascii="Arial" w:eastAsia="Arial" w:hAnsi="Arial" w:cs="Arial"/>
          <w:sz w:val="24"/>
          <w:szCs w:val="24"/>
          <w:lang w:val="en-US"/>
        </w:rPr>
        <w:t xml:space="preserve">FSPM </w:t>
      </w:r>
      <w:r w:rsidRPr="00D44920">
        <w:rPr>
          <w:rFonts w:ascii="Arial" w:eastAsia="Arial" w:hAnsi="Arial" w:cs="Arial"/>
          <w:sz w:val="24"/>
          <w:szCs w:val="24"/>
          <w:lang w:val="en-US"/>
        </w:rPr>
        <w:t xml:space="preserve">held two auctions to privatize </w:t>
      </w:r>
      <w:r w:rsidR="00B203EA">
        <w:rPr>
          <w:rFonts w:ascii="Arial" w:eastAsia="Arial" w:hAnsi="Arial" w:cs="Arial"/>
          <w:sz w:val="24"/>
          <w:szCs w:val="24"/>
          <w:lang w:val="en-US"/>
        </w:rPr>
        <w:t>a</w:t>
      </w:r>
      <w:r w:rsidRPr="00D44920">
        <w:rPr>
          <w:rFonts w:ascii="Arial" w:eastAsia="Arial" w:hAnsi="Arial" w:cs="Arial"/>
          <w:sz w:val="24"/>
          <w:szCs w:val="24"/>
          <w:lang w:val="en-US"/>
        </w:rPr>
        <w:t xml:space="preserve"> vehicle, but no bids were received. To carry out privatization of real estate on the trading </w:t>
      </w:r>
      <w:r w:rsidR="00B203EA">
        <w:rPr>
          <w:rFonts w:ascii="Arial" w:eastAsia="Arial" w:hAnsi="Arial" w:cs="Arial"/>
          <w:sz w:val="24"/>
          <w:szCs w:val="24"/>
          <w:lang w:val="en-US"/>
        </w:rPr>
        <w:t>platform</w:t>
      </w:r>
      <w:r w:rsidRPr="00D44920">
        <w:rPr>
          <w:rFonts w:ascii="Arial" w:eastAsia="Arial" w:hAnsi="Arial" w:cs="Arial"/>
          <w:sz w:val="24"/>
          <w:szCs w:val="24"/>
          <w:lang w:val="en-US"/>
        </w:rPr>
        <w:t xml:space="preserve">, the approval of the “State Property Privatization Program in the Kyrgyz Republic for 2018-2020” by the </w:t>
      </w:r>
      <w:proofErr w:type="spellStart"/>
      <w:r w:rsidRPr="00D44920">
        <w:rPr>
          <w:rFonts w:ascii="Arial" w:eastAsia="Arial" w:hAnsi="Arial" w:cs="Arial"/>
          <w:sz w:val="24"/>
          <w:szCs w:val="24"/>
          <w:lang w:val="en-US"/>
        </w:rPr>
        <w:t>Jogorku</w:t>
      </w:r>
      <w:proofErr w:type="spellEnd"/>
      <w:r w:rsidRPr="00D44920">
        <w:rPr>
          <w:rFonts w:ascii="Arial" w:eastAsia="Arial" w:hAnsi="Arial" w:cs="Arial"/>
          <w:sz w:val="24"/>
          <w:szCs w:val="24"/>
          <w:lang w:val="en-US"/>
        </w:rPr>
        <w:t xml:space="preserve"> </w:t>
      </w:r>
      <w:proofErr w:type="spellStart"/>
      <w:r w:rsidRPr="00D44920">
        <w:rPr>
          <w:rFonts w:ascii="Arial" w:eastAsia="Arial" w:hAnsi="Arial" w:cs="Arial"/>
          <w:sz w:val="24"/>
          <w:szCs w:val="24"/>
          <w:lang w:val="en-US"/>
        </w:rPr>
        <w:t>Kenesh</w:t>
      </w:r>
      <w:proofErr w:type="spellEnd"/>
      <w:r w:rsidRPr="00D44920">
        <w:rPr>
          <w:rFonts w:ascii="Arial" w:eastAsia="Arial" w:hAnsi="Arial" w:cs="Arial"/>
          <w:sz w:val="24"/>
          <w:szCs w:val="24"/>
          <w:lang w:val="en-US"/>
        </w:rPr>
        <w:t xml:space="preserve"> of the Kyrgyz Republic (hereinafter - the </w:t>
      </w:r>
      <w:r w:rsidR="00B203EA">
        <w:rPr>
          <w:rFonts w:ascii="Arial" w:eastAsia="Arial" w:hAnsi="Arial" w:cs="Arial"/>
          <w:sz w:val="24"/>
          <w:szCs w:val="24"/>
          <w:lang w:val="en-US"/>
        </w:rPr>
        <w:t>JK</w:t>
      </w:r>
      <w:r w:rsidRPr="00D44920">
        <w:rPr>
          <w:rFonts w:ascii="Arial" w:eastAsia="Arial" w:hAnsi="Arial" w:cs="Arial"/>
          <w:sz w:val="24"/>
          <w:szCs w:val="24"/>
          <w:lang w:val="en-US"/>
        </w:rPr>
        <w:t xml:space="preserve"> of the Kyrgyz Republic) is required. This program was approved by the Resolution of the </w:t>
      </w:r>
      <w:r w:rsidR="00B203EA">
        <w:rPr>
          <w:rFonts w:ascii="Arial" w:eastAsia="Arial" w:hAnsi="Arial" w:cs="Arial"/>
          <w:sz w:val="24"/>
          <w:szCs w:val="24"/>
          <w:lang w:val="en-US"/>
        </w:rPr>
        <w:t>G KR</w:t>
      </w:r>
      <w:r w:rsidRPr="00D44920">
        <w:rPr>
          <w:rFonts w:ascii="Arial" w:eastAsia="Arial" w:hAnsi="Arial" w:cs="Arial"/>
          <w:sz w:val="24"/>
          <w:szCs w:val="24"/>
          <w:lang w:val="en-US"/>
        </w:rPr>
        <w:t xml:space="preserve"> </w:t>
      </w:r>
      <w:r w:rsidR="00B203EA" w:rsidRPr="00D44920">
        <w:rPr>
          <w:rFonts w:ascii="Arial" w:eastAsia="Arial" w:hAnsi="Arial" w:cs="Arial"/>
          <w:sz w:val="24"/>
          <w:szCs w:val="24"/>
          <w:lang w:val="en-US"/>
        </w:rPr>
        <w:t xml:space="preserve">No. 469 </w:t>
      </w:r>
      <w:r w:rsidRPr="00D44920">
        <w:rPr>
          <w:rFonts w:ascii="Arial" w:eastAsia="Arial" w:hAnsi="Arial" w:cs="Arial"/>
          <w:sz w:val="24"/>
          <w:szCs w:val="24"/>
          <w:lang w:val="en-US"/>
        </w:rPr>
        <w:t xml:space="preserve">of October 10, 2018 and is under consideration in </w:t>
      </w:r>
      <w:r w:rsidR="00B203EA">
        <w:rPr>
          <w:rFonts w:ascii="Arial" w:eastAsia="Arial" w:hAnsi="Arial" w:cs="Arial"/>
          <w:sz w:val="24"/>
          <w:szCs w:val="24"/>
          <w:lang w:val="en-US"/>
        </w:rPr>
        <w:t>JK</w:t>
      </w:r>
      <w:r w:rsidRPr="00D44920">
        <w:rPr>
          <w:rFonts w:ascii="Arial" w:eastAsia="Arial" w:hAnsi="Arial" w:cs="Arial"/>
          <w:sz w:val="24"/>
          <w:szCs w:val="24"/>
          <w:lang w:val="en-US"/>
        </w:rPr>
        <w:t xml:space="preserve"> of the Kyrgyz Republic.</w:t>
      </w:r>
    </w:p>
    <w:p w14:paraId="23897CD0" w14:textId="33856816" w:rsidR="00B203EA" w:rsidRPr="00B203EA" w:rsidRDefault="00B203EA">
      <w:pPr>
        <w:jc w:val="both"/>
        <w:rPr>
          <w:rFonts w:ascii="Arial" w:eastAsia="Arial" w:hAnsi="Arial" w:cs="Arial"/>
          <w:sz w:val="24"/>
          <w:szCs w:val="24"/>
          <w:lang w:val="en-US"/>
        </w:rPr>
      </w:pPr>
      <w:r w:rsidRPr="00B203EA">
        <w:rPr>
          <w:rFonts w:ascii="Arial" w:eastAsia="Arial" w:hAnsi="Arial" w:cs="Arial"/>
          <w:sz w:val="24"/>
          <w:szCs w:val="24"/>
          <w:lang w:val="en-US"/>
        </w:rPr>
        <w:t>There i</w:t>
      </w:r>
      <w:r>
        <w:rPr>
          <w:rFonts w:ascii="Arial" w:eastAsia="Arial" w:hAnsi="Arial" w:cs="Arial"/>
          <w:sz w:val="24"/>
          <w:szCs w:val="24"/>
          <w:lang w:val="en-US"/>
        </w:rPr>
        <w:t>s no data on ensuring</w:t>
      </w:r>
      <w:r w:rsidRPr="00B203EA">
        <w:rPr>
          <w:rFonts w:ascii="Arial" w:eastAsia="Arial" w:hAnsi="Arial" w:cs="Arial"/>
          <w:sz w:val="24"/>
          <w:szCs w:val="24"/>
          <w:lang w:val="en-US"/>
        </w:rPr>
        <w:t xml:space="preserve"> transparency of operation</w:t>
      </w:r>
      <w:r>
        <w:rPr>
          <w:rFonts w:ascii="Arial" w:eastAsia="Arial" w:hAnsi="Arial" w:cs="Arial"/>
          <w:sz w:val="24"/>
          <w:szCs w:val="24"/>
          <w:lang w:val="en-US"/>
        </w:rPr>
        <w:t>s</w:t>
      </w:r>
      <w:r w:rsidRPr="00B203EA">
        <w:rPr>
          <w:rFonts w:ascii="Arial" w:eastAsia="Arial" w:hAnsi="Arial" w:cs="Arial"/>
          <w:sz w:val="24"/>
          <w:szCs w:val="24"/>
          <w:lang w:val="en-US"/>
        </w:rPr>
        <w:t xml:space="preserve"> of this module. For ex</w:t>
      </w:r>
      <w:r>
        <w:rPr>
          <w:rFonts w:ascii="Arial" w:eastAsia="Arial" w:hAnsi="Arial" w:cs="Arial"/>
          <w:sz w:val="24"/>
          <w:szCs w:val="24"/>
          <w:lang w:val="en-US"/>
        </w:rPr>
        <w:t>ample, there is no function</w:t>
      </w:r>
      <w:r w:rsidRPr="00B203EA">
        <w:rPr>
          <w:rFonts w:ascii="Arial" w:eastAsia="Arial" w:hAnsi="Arial" w:cs="Arial"/>
          <w:sz w:val="24"/>
          <w:szCs w:val="24"/>
          <w:lang w:val="en-US"/>
        </w:rPr>
        <w:t xml:space="preserve"> for disclosing </w:t>
      </w:r>
      <w:r>
        <w:rPr>
          <w:rFonts w:ascii="Arial" w:eastAsia="Arial" w:hAnsi="Arial" w:cs="Arial"/>
          <w:sz w:val="24"/>
          <w:szCs w:val="24"/>
          <w:lang w:val="en-US"/>
        </w:rPr>
        <w:t>auction</w:t>
      </w:r>
      <w:r w:rsidRPr="00B203EA">
        <w:rPr>
          <w:rFonts w:ascii="Arial" w:eastAsia="Arial" w:hAnsi="Arial" w:cs="Arial"/>
          <w:sz w:val="24"/>
          <w:szCs w:val="24"/>
          <w:lang w:val="en-US"/>
        </w:rPr>
        <w:t xml:space="preserve"> </w:t>
      </w:r>
      <w:r>
        <w:rPr>
          <w:rFonts w:ascii="Arial" w:eastAsia="Arial" w:hAnsi="Arial" w:cs="Arial"/>
          <w:sz w:val="24"/>
          <w:szCs w:val="24"/>
          <w:lang w:val="en-US"/>
        </w:rPr>
        <w:t xml:space="preserve">results </w:t>
      </w:r>
      <w:r w:rsidRPr="00B203EA">
        <w:rPr>
          <w:rFonts w:ascii="Arial" w:eastAsia="Arial" w:hAnsi="Arial" w:cs="Arial"/>
          <w:sz w:val="24"/>
          <w:szCs w:val="24"/>
          <w:lang w:val="en-US"/>
        </w:rPr>
        <w:t>(information on submitted applications of all bidders, etc.).</w:t>
      </w:r>
    </w:p>
    <w:p w14:paraId="009C9CBE" w14:textId="493762BC" w:rsidR="00B203EA" w:rsidRPr="00B203EA" w:rsidRDefault="00B203EA">
      <w:pPr>
        <w:jc w:val="both"/>
        <w:rPr>
          <w:rFonts w:ascii="Arial" w:eastAsia="Arial" w:hAnsi="Arial" w:cs="Arial"/>
          <w:sz w:val="24"/>
          <w:szCs w:val="24"/>
          <w:lang w:val="en-US"/>
        </w:rPr>
      </w:pPr>
      <w:r w:rsidRPr="00B203EA">
        <w:rPr>
          <w:rFonts w:ascii="Arial" w:eastAsia="Arial" w:hAnsi="Arial" w:cs="Arial"/>
          <w:sz w:val="24"/>
          <w:szCs w:val="24"/>
          <w:lang w:val="en-US"/>
        </w:rPr>
        <w:t xml:space="preserve">In response to an electronic appeal from the </w:t>
      </w:r>
      <w:r>
        <w:rPr>
          <w:rFonts w:ascii="Arial" w:eastAsia="Arial" w:hAnsi="Arial" w:cs="Arial"/>
          <w:sz w:val="24"/>
          <w:szCs w:val="24"/>
          <w:lang w:val="en-US"/>
        </w:rPr>
        <w:t>OGNF</w:t>
      </w:r>
      <w:r w:rsidRPr="00B203EA">
        <w:rPr>
          <w:rFonts w:ascii="Arial" w:eastAsia="Arial" w:hAnsi="Arial" w:cs="Arial"/>
          <w:sz w:val="24"/>
          <w:szCs w:val="24"/>
          <w:lang w:val="en-US"/>
        </w:rPr>
        <w:t xml:space="preserve"> Secretariat dated November 4, 2019 about possibility of holding electronic auctions for privatization and lease of municipal property on basis of automated system of IS: Electronic Trading Platform (hereinafter - AIS IS: ETP), the </w:t>
      </w:r>
      <w:r>
        <w:rPr>
          <w:rFonts w:ascii="Arial" w:eastAsia="Arial" w:hAnsi="Arial" w:cs="Arial"/>
          <w:sz w:val="24"/>
          <w:szCs w:val="24"/>
          <w:lang w:val="en-US"/>
        </w:rPr>
        <w:t>FSPM</w:t>
      </w:r>
      <w:r w:rsidRPr="00B203EA">
        <w:rPr>
          <w:rFonts w:ascii="Arial" w:eastAsia="Arial" w:hAnsi="Arial" w:cs="Arial"/>
          <w:sz w:val="24"/>
          <w:szCs w:val="24"/>
          <w:lang w:val="en-US"/>
        </w:rPr>
        <w:t xml:space="preserve"> </w:t>
      </w:r>
      <w:r>
        <w:rPr>
          <w:rFonts w:ascii="Arial" w:eastAsia="Arial" w:hAnsi="Arial" w:cs="Arial"/>
          <w:sz w:val="24"/>
          <w:szCs w:val="24"/>
          <w:lang w:val="en-US"/>
        </w:rPr>
        <w:t>sent</w:t>
      </w:r>
      <w:r w:rsidRPr="00B203EA">
        <w:rPr>
          <w:rFonts w:ascii="Arial" w:eastAsia="Arial" w:hAnsi="Arial" w:cs="Arial"/>
          <w:sz w:val="24"/>
          <w:szCs w:val="24"/>
          <w:lang w:val="en-US"/>
        </w:rPr>
        <w:t xml:space="preserve"> the </w:t>
      </w:r>
      <w:proofErr w:type="gramStart"/>
      <w:r w:rsidRPr="00B203EA">
        <w:rPr>
          <w:rFonts w:ascii="Arial" w:eastAsia="Arial" w:hAnsi="Arial" w:cs="Arial"/>
          <w:sz w:val="24"/>
          <w:szCs w:val="24"/>
          <w:lang w:val="en-US"/>
        </w:rPr>
        <w:t>following :</w:t>
      </w:r>
      <w:proofErr w:type="gramEnd"/>
    </w:p>
    <w:p w14:paraId="5924A1C3" w14:textId="19E7E95F" w:rsidR="00B203EA" w:rsidRPr="00B203EA" w:rsidRDefault="00B203EA">
      <w:pPr>
        <w:jc w:val="both"/>
        <w:rPr>
          <w:rFonts w:ascii="Arial" w:eastAsia="Arial" w:hAnsi="Arial" w:cs="Arial"/>
          <w:i/>
          <w:sz w:val="24"/>
          <w:szCs w:val="24"/>
          <w:lang w:val="en-US"/>
        </w:rPr>
      </w:pPr>
      <w:r w:rsidRPr="00B203EA">
        <w:rPr>
          <w:rFonts w:ascii="Arial" w:eastAsia="Arial" w:hAnsi="Arial" w:cs="Arial"/>
          <w:i/>
          <w:sz w:val="24"/>
          <w:szCs w:val="24"/>
          <w:lang w:val="en-US"/>
        </w:rPr>
        <w:t xml:space="preserve"> “The Office does not object to launching an additional system for </w:t>
      </w:r>
      <w:r>
        <w:rPr>
          <w:rFonts w:ascii="Arial" w:eastAsia="Arial" w:hAnsi="Arial" w:cs="Arial"/>
          <w:i/>
          <w:sz w:val="24"/>
          <w:szCs w:val="24"/>
          <w:lang w:val="en-US"/>
        </w:rPr>
        <w:t>lease</w:t>
      </w:r>
      <w:r w:rsidRPr="00B203EA">
        <w:rPr>
          <w:rFonts w:ascii="Arial" w:eastAsia="Arial" w:hAnsi="Arial" w:cs="Arial"/>
          <w:i/>
          <w:sz w:val="24"/>
          <w:szCs w:val="24"/>
          <w:lang w:val="en-US"/>
        </w:rPr>
        <w:t xml:space="preserve"> and sale of municipal property on </w:t>
      </w:r>
      <w:proofErr w:type="gramStart"/>
      <w:r w:rsidRPr="00B203EA">
        <w:rPr>
          <w:rFonts w:ascii="Arial" w:eastAsia="Arial" w:hAnsi="Arial" w:cs="Arial"/>
          <w:i/>
          <w:sz w:val="24"/>
          <w:szCs w:val="24"/>
          <w:lang w:val="en-US"/>
        </w:rPr>
        <w:t>AIS“ IS</w:t>
      </w:r>
      <w:proofErr w:type="gramEnd"/>
      <w:r w:rsidRPr="00B203EA">
        <w:rPr>
          <w:rFonts w:ascii="Arial" w:eastAsia="Arial" w:hAnsi="Arial" w:cs="Arial"/>
          <w:i/>
          <w:sz w:val="24"/>
          <w:szCs w:val="24"/>
          <w:lang w:val="en-US"/>
        </w:rPr>
        <w:t>: ETP ”.</w:t>
      </w:r>
    </w:p>
    <w:p w14:paraId="608417A3" w14:textId="1DFF63B1" w:rsidR="00B203EA" w:rsidRPr="00B203EA" w:rsidRDefault="00B203EA" w:rsidP="00B203EA">
      <w:pPr>
        <w:jc w:val="both"/>
        <w:rPr>
          <w:rFonts w:ascii="Arial" w:eastAsia="Arial" w:hAnsi="Arial" w:cs="Arial"/>
          <w:i/>
          <w:sz w:val="24"/>
          <w:szCs w:val="24"/>
          <w:lang w:val="en-US"/>
        </w:rPr>
      </w:pPr>
      <w:r>
        <w:rPr>
          <w:rFonts w:ascii="Arial" w:eastAsia="Arial" w:hAnsi="Arial" w:cs="Arial"/>
          <w:i/>
          <w:sz w:val="24"/>
          <w:szCs w:val="24"/>
          <w:lang w:val="en-US"/>
        </w:rPr>
        <w:t>Although</w:t>
      </w:r>
      <w:r w:rsidRPr="00B203EA">
        <w:rPr>
          <w:rFonts w:ascii="Arial" w:eastAsia="Arial" w:hAnsi="Arial" w:cs="Arial"/>
          <w:i/>
          <w:sz w:val="24"/>
          <w:szCs w:val="24"/>
          <w:lang w:val="en-US"/>
        </w:rPr>
        <w:t>, work on develop</w:t>
      </w:r>
      <w:r>
        <w:rPr>
          <w:rFonts w:ascii="Arial" w:eastAsia="Arial" w:hAnsi="Arial" w:cs="Arial"/>
          <w:i/>
          <w:sz w:val="24"/>
          <w:szCs w:val="24"/>
          <w:lang w:val="en-US"/>
        </w:rPr>
        <w:t xml:space="preserve">ing </w:t>
      </w:r>
      <w:r w:rsidRPr="00B203EA">
        <w:rPr>
          <w:rFonts w:ascii="Arial" w:eastAsia="Arial" w:hAnsi="Arial" w:cs="Arial"/>
          <w:i/>
          <w:sz w:val="24"/>
          <w:szCs w:val="24"/>
          <w:lang w:val="en-US"/>
        </w:rPr>
        <w:t>additional IS: ETP modules on municipal property, purchase (search) of additional server equipment, as well as development of regulatory and methodological base should be carried out by the State Agency for Local Govern</w:t>
      </w:r>
      <w:r>
        <w:rPr>
          <w:rFonts w:ascii="Arial" w:eastAsia="Arial" w:hAnsi="Arial" w:cs="Arial"/>
          <w:i/>
          <w:sz w:val="24"/>
          <w:szCs w:val="24"/>
          <w:lang w:val="en-US"/>
        </w:rPr>
        <w:t xml:space="preserve">ment and Inter-Ethnic Relations </w:t>
      </w:r>
      <w:r w:rsidRPr="00B203EA">
        <w:rPr>
          <w:rFonts w:ascii="Arial" w:eastAsia="Arial" w:hAnsi="Arial" w:cs="Arial"/>
          <w:i/>
          <w:sz w:val="24"/>
          <w:szCs w:val="24"/>
          <w:lang w:val="en-US"/>
        </w:rPr>
        <w:t>under the Government of the Kyrgyz Republic.</w:t>
      </w:r>
    </w:p>
    <w:p w14:paraId="16C934DD" w14:textId="6EE60FB3" w:rsidR="00B203EA" w:rsidRPr="00B203EA" w:rsidRDefault="00B203EA">
      <w:pPr>
        <w:jc w:val="both"/>
        <w:rPr>
          <w:rFonts w:ascii="Arial" w:eastAsia="Arial" w:hAnsi="Arial" w:cs="Arial"/>
          <w:i/>
          <w:sz w:val="24"/>
          <w:szCs w:val="24"/>
          <w:lang w:val="en-US"/>
        </w:rPr>
      </w:pPr>
      <w:r w:rsidRPr="00B203EA">
        <w:rPr>
          <w:rFonts w:ascii="Arial" w:eastAsia="Arial" w:hAnsi="Arial" w:cs="Arial"/>
          <w:i/>
          <w:sz w:val="24"/>
          <w:szCs w:val="24"/>
          <w:lang w:val="en-US"/>
        </w:rPr>
        <w:lastRenderedPageBreak/>
        <w:t xml:space="preserve">In </w:t>
      </w:r>
      <w:r>
        <w:rPr>
          <w:rFonts w:ascii="Arial" w:eastAsia="Arial" w:hAnsi="Arial" w:cs="Arial"/>
          <w:i/>
          <w:sz w:val="24"/>
          <w:szCs w:val="24"/>
          <w:lang w:val="en-US"/>
        </w:rPr>
        <w:t>case</w:t>
      </w:r>
      <w:r w:rsidRPr="00B203EA">
        <w:rPr>
          <w:rFonts w:ascii="Arial" w:eastAsia="Arial" w:hAnsi="Arial" w:cs="Arial"/>
          <w:i/>
          <w:sz w:val="24"/>
          <w:szCs w:val="24"/>
          <w:lang w:val="en-US"/>
        </w:rPr>
        <w:t xml:space="preserve"> decision is made to develop an electronic trading platform for sale and lease of municipal property on AIS “IS: ETP”, in order to clearly separate electronic tenders by state and municipal property and to avoid confusion, </w:t>
      </w:r>
      <w:proofErr w:type="spellStart"/>
      <w:r>
        <w:rPr>
          <w:rFonts w:ascii="Arial" w:eastAsia="Arial" w:hAnsi="Arial" w:cs="Arial"/>
          <w:i/>
          <w:sz w:val="24"/>
          <w:szCs w:val="24"/>
          <w:lang w:val="en-US"/>
        </w:rPr>
        <w:t>ToR</w:t>
      </w:r>
      <w:proofErr w:type="spellEnd"/>
      <w:r w:rsidRPr="00B203EA">
        <w:rPr>
          <w:rFonts w:ascii="Arial" w:eastAsia="Arial" w:hAnsi="Arial" w:cs="Arial"/>
          <w:i/>
          <w:sz w:val="24"/>
          <w:szCs w:val="24"/>
          <w:lang w:val="en-US"/>
        </w:rPr>
        <w:t xml:space="preserve"> </w:t>
      </w:r>
      <w:r>
        <w:rPr>
          <w:rFonts w:ascii="Arial" w:eastAsia="Arial" w:hAnsi="Arial" w:cs="Arial"/>
          <w:i/>
          <w:sz w:val="24"/>
          <w:szCs w:val="24"/>
          <w:lang w:val="en-US"/>
        </w:rPr>
        <w:t xml:space="preserve">should </w:t>
      </w:r>
      <w:r w:rsidRPr="00B203EA">
        <w:rPr>
          <w:rFonts w:ascii="Arial" w:eastAsia="Arial" w:hAnsi="Arial" w:cs="Arial"/>
          <w:i/>
          <w:sz w:val="24"/>
          <w:szCs w:val="24"/>
          <w:lang w:val="en-US"/>
        </w:rPr>
        <w:t xml:space="preserve">include a decision on separate </w:t>
      </w:r>
      <w:r>
        <w:rPr>
          <w:rFonts w:ascii="Arial" w:eastAsia="Arial" w:hAnsi="Arial" w:cs="Arial"/>
          <w:i/>
          <w:sz w:val="24"/>
          <w:szCs w:val="24"/>
          <w:lang w:val="en-US"/>
        </w:rPr>
        <w:t>tender organization</w:t>
      </w:r>
      <w:r w:rsidRPr="00B203EA">
        <w:rPr>
          <w:rFonts w:ascii="Arial" w:eastAsia="Arial" w:hAnsi="Arial" w:cs="Arial"/>
          <w:i/>
          <w:sz w:val="24"/>
          <w:szCs w:val="24"/>
          <w:lang w:val="en-US"/>
        </w:rPr>
        <w:t xml:space="preserve"> for municipal property, since the </w:t>
      </w:r>
      <w:r>
        <w:rPr>
          <w:rFonts w:ascii="Arial" w:eastAsia="Arial" w:hAnsi="Arial" w:cs="Arial"/>
          <w:i/>
          <w:sz w:val="24"/>
          <w:szCs w:val="24"/>
          <w:lang w:val="en-US"/>
        </w:rPr>
        <w:t>FSPM</w:t>
      </w:r>
      <w:r w:rsidRPr="00B203EA">
        <w:rPr>
          <w:rFonts w:ascii="Arial" w:eastAsia="Arial" w:hAnsi="Arial" w:cs="Arial"/>
          <w:i/>
          <w:sz w:val="24"/>
          <w:szCs w:val="24"/>
          <w:lang w:val="en-US"/>
        </w:rPr>
        <w:t xml:space="preserve"> acts as the operator of AIS “IS: ETP” on state property, and local </w:t>
      </w:r>
      <w:r>
        <w:rPr>
          <w:rFonts w:ascii="Arial" w:eastAsia="Arial" w:hAnsi="Arial" w:cs="Arial"/>
          <w:i/>
          <w:sz w:val="24"/>
          <w:szCs w:val="24"/>
          <w:lang w:val="en-US"/>
        </w:rPr>
        <w:t>authorities</w:t>
      </w:r>
      <w:r w:rsidRPr="00B203EA">
        <w:rPr>
          <w:rFonts w:ascii="Arial" w:eastAsia="Arial" w:hAnsi="Arial" w:cs="Arial"/>
          <w:i/>
          <w:sz w:val="24"/>
          <w:szCs w:val="24"/>
          <w:lang w:val="en-US"/>
        </w:rPr>
        <w:t xml:space="preserve"> will act as municipal property management.</w:t>
      </w:r>
    </w:p>
    <w:p w14:paraId="29F3BCB7" w14:textId="29B60BFB" w:rsidR="00B203EA" w:rsidRPr="00B203EA" w:rsidRDefault="00306655">
      <w:pPr>
        <w:jc w:val="both"/>
        <w:rPr>
          <w:rFonts w:ascii="Arial" w:eastAsia="Arial" w:hAnsi="Arial" w:cs="Arial"/>
          <w:i/>
          <w:sz w:val="24"/>
          <w:szCs w:val="24"/>
          <w:highlight w:val="white"/>
          <w:lang w:val="en-US"/>
        </w:rPr>
      </w:pPr>
      <w:r>
        <w:rPr>
          <w:rFonts w:ascii="Arial" w:eastAsia="Arial" w:hAnsi="Arial" w:cs="Arial"/>
          <w:i/>
          <w:sz w:val="24"/>
          <w:szCs w:val="24"/>
          <w:lang w:val="en-US"/>
        </w:rPr>
        <w:t>FSPM</w:t>
      </w:r>
      <w:r w:rsidR="00B203EA" w:rsidRPr="00B203EA">
        <w:rPr>
          <w:rFonts w:ascii="Arial" w:eastAsia="Arial" w:hAnsi="Arial" w:cs="Arial"/>
          <w:i/>
          <w:sz w:val="24"/>
          <w:szCs w:val="24"/>
          <w:lang w:val="en-US"/>
        </w:rPr>
        <w:t xml:space="preserve"> also informs that in accordance with the decree of the Government of the Kyrgyz Republic “On approval of regulations governing privatization and leasing of state property at pilot auctions in electronic format” </w:t>
      </w:r>
      <w:r w:rsidRPr="00B203EA">
        <w:rPr>
          <w:rFonts w:ascii="Arial" w:eastAsia="Arial" w:hAnsi="Arial" w:cs="Arial"/>
          <w:i/>
          <w:sz w:val="24"/>
          <w:szCs w:val="24"/>
          <w:lang w:val="en-US"/>
        </w:rPr>
        <w:t>No. 507</w:t>
      </w:r>
      <w:r>
        <w:rPr>
          <w:rFonts w:ascii="Arial" w:eastAsia="Arial" w:hAnsi="Arial" w:cs="Arial"/>
          <w:i/>
          <w:sz w:val="24"/>
          <w:szCs w:val="24"/>
          <w:lang w:val="en-US"/>
        </w:rPr>
        <w:t xml:space="preserve"> </w:t>
      </w:r>
      <w:r w:rsidR="00B203EA" w:rsidRPr="00B203EA">
        <w:rPr>
          <w:rFonts w:ascii="Arial" w:eastAsia="Arial" w:hAnsi="Arial" w:cs="Arial"/>
          <w:i/>
          <w:sz w:val="24"/>
          <w:szCs w:val="24"/>
          <w:lang w:val="en-US"/>
        </w:rPr>
        <w:t xml:space="preserve">dated August 18, 2017, AIS “IS: ETP” is currently operating in pilot mode in the cities of Bishkek, Osh and Chui region. </w:t>
      </w:r>
      <w:r>
        <w:rPr>
          <w:rFonts w:ascii="Arial" w:eastAsia="Arial" w:hAnsi="Arial" w:cs="Arial"/>
          <w:i/>
          <w:sz w:val="24"/>
          <w:szCs w:val="24"/>
          <w:lang w:val="en-US"/>
        </w:rPr>
        <w:t>Full</w:t>
      </w:r>
      <w:r w:rsidR="00B203EA" w:rsidRPr="00B203EA">
        <w:rPr>
          <w:rFonts w:ascii="Arial" w:eastAsia="Arial" w:hAnsi="Arial" w:cs="Arial"/>
          <w:i/>
          <w:sz w:val="24"/>
          <w:szCs w:val="24"/>
          <w:lang w:val="en-US"/>
        </w:rPr>
        <w:t xml:space="preserve"> commercial operation</w:t>
      </w:r>
      <w:r>
        <w:rPr>
          <w:rFonts w:ascii="Arial" w:eastAsia="Arial" w:hAnsi="Arial" w:cs="Arial"/>
          <w:i/>
          <w:sz w:val="24"/>
          <w:szCs w:val="24"/>
          <w:lang w:val="en-US"/>
        </w:rPr>
        <w:t>alization</w:t>
      </w:r>
      <w:r w:rsidR="00B203EA" w:rsidRPr="00B203EA">
        <w:rPr>
          <w:rFonts w:ascii="Arial" w:eastAsia="Arial" w:hAnsi="Arial" w:cs="Arial"/>
          <w:i/>
          <w:sz w:val="24"/>
          <w:szCs w:val="24"/>
          <w:lang w:val="en-US"/>
        </w:rPr>
        <w:t xml:space="preserve"> of this system is planned to be carried out before 2021. "</w:t>
      </w:r>
    </w:p>
    <w:p w14:paraId="014D6CE9" w14:textId="4B689DCF" w:rsidR="009F5E2C" w:rsidRPr="00306655" w:rsidRDefault="00306655">
      <w:pPr>
        <w:jc w:val="both"/>
        <w:rPr>
          <w:rFonts w:ascii="Arial" w:eastAsia="Arial" w:hAnsi="Arial" w:cs="Arial"/>
          <w:sz w:val="24"/>
          <w:szCs w:val="24"/>
          <w:highlight w:val="white"/>
          <w:lang w:val="en-US"/>
        </w:rPr>
      </w:pPr>
      <w:r w:rsidRPr="00306655">
        <w:rPr>
          <w:rFonts w:ascii="Arial" w:eastAsia="Arial" w:hAnsi="Arial" w:cs="Arial"/>
          <w:sz w:val="24"/>
          <w:szCs w:val="24"/>
          <w:lang w:val="en-US"/>
        </w:rPr>
        <w:t xml:space="preserve">With regard to </w:t>
      </w:r>
      <w:r>
        <w:rPr>
          <w:rFonts w:ascii="Arial" w:eastAsia="Arial" w:hAnsi="Arial" w:cs="Arial"/>
          <w:sz w:val="24"/>
          <w:szCs w:val="24"/>
          <w:lang w:val="en-US"/>
        </w:rPr>
        <w:t>ETP</w:t>
      </w:r>
      <w:r w:rsidRPr="00306655">
        <w:rPr>
          <w:rFonts w:ascii="Arial" w:eastAsia="Arial" w:hAnsi="Arial" w:cs="Arial"/>
          <w:sz w:val="24"/>
          <w:szCs w:val="24"/>
          <w:lang w:val="en-US"/>
        </w:rPr>
        <w:t xml:space="preserve"> for municipal property, </w:t>
      </w:r>
      <w:r>
        <w:rPr>
          <w:rFonts w:ascii="Arial" w:eastAsia="Arial" w:hAnsi="Arial" w:cs="Arial"/>
          <w:sz w:val="24"/>
          <w:szCs w:val="24"/>
          <w:lang w:val="en-US"/>
        </w:rPr>
        <w:t>G KR decree</w:t>
      </w:r>
      <w:r w:rsidRPr="00306655">
        <w:rPr>
          <w:rFonts w:ascii="Arial" w:eastAsia="Arial" w:hAnsi="Arial" w:cs="Arial"/>
          <w:sz w:val="24"/>
          <w:szCs w:val="24"/>
          <w:lang w:val="en-US"/>
        </w:rPr>
        <w:t xml:space="preserve"> No. 413-r </w:t>
      </w:r>
      <w:r>
        <w:rPr>
          <w:rFonts w:ascii="Arial" w:eastAsia="Arial" w:hAnsi="Arial" w:cs="Arial"/>
          <w:sz w:val="24"/>
          <w:szCs w:val="24"/>
          <w:lang w:val="en-US"/>
        </w:rPr>
        <w:t xml:space="preserve">dated </w:t>
      </w:r>
      <w:r w:rsidRPr="00306655">
        <w:rPr>
          <w:rFonts w:ascii="Arial" w:eastAsia="Arial" w:hAnsi="Arial" w:cs="Arial"/>
          <w:sz w:val="24"/>
          <w:szCs w:val="24"/>
          <w:lang w:val="en-US"/>
        </w:rPr>
        <w:t xml:space="preserve">October 30, 2019 instructed the </w:t>
      </w:r>
      <w:proofErr w:type="spellStart"/>
      <w:r w:rsidRPr="00306655">
        <w:rPr>
          <w:rFonts w:ascii="Arial" w:eastAsia="Arial" w:hAnsi="Arial" w:cs="Arial"/>
          <w:sz w:val="24"/>
          <w:szCs w:val="24"/>
          <w:lang w:val="en-US"/>
        </w:rPr>
        <w:t>MoF</w:t>
      </w:r>
      <w:proofErr w:type="spellEnd"/>
      <w:r w:rsidRPr="00306655">
        <w:rPr>
          <w:rFonts w:ascii="Arial" w:eastAsia="Arial" w:hAnsi="Arial" w:cs="Arial"/>
          <w:sz w:val="24"/>
          <w:szCs w:val="24"/>
          <w:lang w:val="en-US"/>
        </w:rPr>
        <w:t xml:space="preserve"> to provide for the appropriate </w:t>
      </w:r>
      <w:r>
        <w:rPr>
          <w:rFonts w:ascii="Arial" w:eastAsia="Arial" w:hAnsi="Arial" w:cs="Arial"/>
          <w:sz w:val="24"/>
          <w:szCs w:val="24"/>
          <w:lang w:val="en-US"/>
        </w:rPr>
        <w:t>amendments</w:t>
      </w:r>
      <w:r w:rsidRPr="00306655">
        <w:rPr>
          <w:rFonts w:ascii="Arial" w:eastAsia="Arial" w:hAnsi="Arial" w:cs="Arial"/>
          <w:sz w:val="24"/>
          <w:szCs w:val="24"/>
          <w:lang w:val="en-US"/>
        </w:rPr>
        <w:t xml:space="preserve"> in preparation of the draft law “On Amending the Law of the Kyrgyz Republic</w:t>
      </w:r>
      <w:r>
        <w:rPr>
          <w:rFonts w:ascii="Arial" w:eastAsia="Arial" w:hAnsi="Arial" w:cs="Arial"/>
          <w:sz w:val="24"/>
          <w:szCs w:val="24"/>
          <w:lang w:val="en-US"/>
        </w:rPr>
        <w:t xml:space="preserve"> “</w:t>
      </w:r>
      <w:r w:rsidRPr="00306655">
        <w:rPr>
          <w:rFonts w:ascii="Arial" w:eastAsia="Arial" w:hAnsi="Arial" w:cs="Arial"/>
          <w:sz w:val="24"/>
          <w:szCs w:val="24"/>
          <w:lang w:val="en-US"/>
        </w:rPr>
        <w:t xml:space="preserve">On </w:t>
      </w:r>
      <w:r>
        <w:rPr>
          <w:rFonts w:ascii="Arial" w:eastAsia="Arial" w:hAnsi="Arial" w:cs="Arial"/>
          <w:sz w:val="24"/>
          <w:szCs w:val="24"/>
          <w:lang w:val="en-US"/>
        </w:rPr>
        <w:t>State</w:t>
      </w:r>
      <w:r w:rsidRPr="00306655">
        <w:rPr>
          <w:rFonts w:ascii="Arial" w:eastAsia="Arial" w:hAnsi="Arial" w:cs="Arial"/>
          <w:sz w:val="24"/>
          <w:szCs w:val="24"/>
          <w:lang w:val="en-US"/>
        </w:rPr>
        <w:t xml:space="preserve"> Budget of the Kyrgyz Republic for 2019 and </w:t>
      </w:r>
      <w:r>
        <w:rPr>
          <w:rFonts w:ascii="Arial" w:eastAsia="Arial" w:hAnsi="Arial" w:cs="Arial"/>
          <w:sz w:val="24"/>
          <w:szCs w:val="24"/>
          <w:lang w:val="en-US"/>
        </w:rPr>
        <w:t>Forecast for 2020-2021</w:t>
      </w:r>
      <w:r w:rsidRPr="00306655">
        <w:rPr>
          <w:rFonts w:ascii="Arial" w:eastAsia="Arial" w:hAnsi="Arial" w:cs="Arial"/>
          <w:sz w:val="24"/>
          <w:szCs w:val="24"/>
          <w:lang w:val="en-US"/>
        </w:rPr>
        <w:t>”</w:t>
      </w:r>
      <w:r>
        <w:rPr>
          <w:rFonts w:ascii="Arial" w:eastAsia="Arial" w:hAnsi="Arial" w:cs="Arial"/>
          <w:sz w:val="24"/>
          <w:szCs w:val="24"/>
          <w:lang w:val="en-US"/>
        </w:rPr>
        <w:t xml:space="preserve"> </w:t>
      </w:r>
      <w:r w:rsidRPr="00306655">
        <w:rPr>
          <w:rFonts w:ascii="Arial" w:eastAsia="Arial" w:hAnsi="Arial" w:cs="Arial"/>
          <w:sz w:val="24"/>
          <w:szCs w:val="24"/>
          <w:lang w:val="en-US"/>
        </w:rPr>
        <w:t xml:space="preserve">providing for allocation of 4 114 567 </w:t>
      </w:r>
      <w:proofErr w:type="spellStart"/>
      <w:r w:rsidRPr="00306655">
        <w:rPr>
          <w:rFonts w:ascii="Arial" w:eastAsia="Arial" w:hAnsi="Arial" w:cs="Arial"/>
          <w:sz w:val="24"/>
          <w:szCs w:val="24"/>
          <w:lang w:val="en-US"/>
        </w:rPr>
        <w:t>soms</w:t>
      </w:r>
      <w:proofErr w:type="spellEnd"/>
      <w:r>
        <w:rPr>
          <w:rFonts w:ascii="Arial" w:eastAsia="Arial" w:hAnsi="Arial" w:cs="Arial"/>
          <w:sz w:val="24"/>
          <w:szCs w:val="24"/>
          <w:lang w:val="en-US"/>
        </w:rPr>
        <w:t xml:space="preserve"> to SALGIER</w:t>
      </w:r>
      <w:r w:rsidRPr="00306655">
        <w:rPr>
          <w:rFonts w:ascii="Arial" w:eastAsia="Arial" w:hAnsi="Arial" w:cs="Arial"/>
          <w:sz w:val="24"/>
          <w:szCs w:val="24"/>
          <w:lang w:val="en-US"/>
        </w:rPr>
        <w:t xml:space="preserve"> for </w:t>
      </w:r>
      <w:r>
        <w:rPr>
          <w:rFonts w:ascii="Arial" w:eastAsia="Arial" w:hAnsi="Arial" w:cs="Arial"/>
          <w:sz w:val="24"/>
          <w:szCs w:val="24"/>
          <w:lang w:val="en-US"/>
        </w:rPr>
        <w:t>developing ETP</w:t>
      </w:r>
      <w:r w:rsidRPr="00306655">
        <w:rPr>
          <w:rFonts w:ascii="Arial" w:eastAsia="Arial" w:hAnsi="Arial" w:cs="Arial"/>
          <w:sz w:val="24"/>
          <w:szCs w:val="24"/>
          <w:lang w:val="en-US"/>
        </w:rPr>
        <w:t xml:space="preserve"> information system for auctions for the right to conclude </w:t>
      </w:r>
      <w:r>
        <w:rPr>
          <w:rFonts w:ascii="Arial" w:eastAsia="Arial" w:hAnsi="Arial" w:cs="Arial"/>
          <w:sz w:val="24"/>
          <w:szCs w:val="24"/>
          <w:lang w:val="en-US"/>
        </w:rPr>
        <w:t xml:space="preserve">lease agreements on </w:t>
      </w:r>
      <w:r w:rsidRPr="00306655">
        <w:rPr>
          <w:rFonts w:ascii="Arial" w:eastAsia="Arial" w:hAnsi="Arial" w:cs="Arial"/>
          <w:sz w:val="24"/>
          <w:szCs w:val="24"/>
          <w:lang w:val="en-US"/>
        </w:rPr>
        <w:t>municipal property.</w:t>
      </w:r>
      <w:r w:rsidR="00D00A97" w:rsidRPr="00306655">
        <w:rPr>
          <w:rFonts w:ascii="Arial" w:eastAsia="Arial" w:hAnsi="Arial" w:cs="Arial"/>
          <w:sz w:val="24"/>
          <w:szCs w:val="24"/>
          <w:highlight w:val="white"/>
          <w:lang w:val="en-US"/>
        </w:rPr>
        <w:t xml:space="preserve">  </w:t>
      </w:r>
    </w:p>
    <w:p w14:paraId="67EAA243" w14:textId="45C995D0" w:rsidR="00306655" w:rsidRPr="00306655" w:rsidRDefault="00306655">
      <w:pPr>
        <w:jc w:val="both"/>
        <w:rPr>
          <w:rFonts w:ascii="Arial" w:eastAsia="Arial" w:hAnsi="Arial" w:cs="Arial"/>
          <w:sz w:val="24"/>
          <w:szCs w:val="24"/>
          <w:lang w:val="en-US"/>
        </w:rPr>
      </w:pPr>
      <w:r w:rsidRPr="00306655">
        <w:rPr>
          <w:rFonts w:ascii="Arial" w:eastAsia="Arial" w:hAnsi="Arial" w:cs="Arial"/>
          <w:sz w:val="24"/>
          <w:szCs w:val="24"/>
          <w:lang w:val="en-US"/>
        </w:rPr>
        <w:t xml:space="preserve">As part of </w:t>
      </w:r>
      <w:r>
        <w:rPr>
          <w:rFonts w:ascii="Arial" w:eastAsia="Arial" w:hAnsi="Arial" w:cs="Arial"/>
          <w:sz w:val="24"/>
          <w:szCs w:val="24"/>
          <w:lang w:val="en-US"/>
        </w:rPr>
        <w:t>implementing the NAP</w:t>
      </w:r>
      <w:r w:rsidRPr="00306655">
        <w:rPr>
          <w:rFonts w:ascii="Arial" w:eastAsia="Arial" w:hAnsi="Arial" w:cs="Arial"/>
          <w:sz w:val="24"/>
          <w:szCs w:val="24"/>
          <w:lang w:val="en-US"/>
        </w:rPr>
        <w:t xml:space="preserve"> sub</w:t>
      </w:r>
      <w:r>
        <w:rPr>
          <w:rFonts w:ascii="Arial" w:eastAsia="Arial" w:hAnsi="Arial" w:cs="Arial"/>
          <w:sz w:val="24"/>
          <w:szCs w:val="24"/>
          <w:lang w:val="en-US"/>
        </w:rPr>
        <w:t>-</w:t>
      </w:r>
      <w:r w:rsidRPr="00306655">
        <w:rPr>
          <w:rFonts w:ascii="Arial" w:eastAsia="Arial" w:hAnsi="Arial" w:cs="Arial"/>
          <w:sz w:val="24"/>
          <w:szCs w:val="24"/>
          <w:lang w:val="en-US"/>
        </w:rPr>
        <w:t>paragraph 33.2. “To finalize and approve the Regulation</w:t>
      </w:r>
      <w:r>
        <w:rPr>
          <w:rFonts w:ascii="Arial" w:eastAsia="Arial" w:hAnsi="Arial" w:cs="Arial"/>
          <w:sz w:val="24"/>
          <w:szCs w:val="24"/>
          <w:lang w:val="en-US"/>
        </w:rPr>
        <w:t>s</w:t>
      </w:r>
      <w:r w:rsidRPr="00306655">
        <w:rPr>
          <w:rFonts w:ascii="Arial" w:eastAsia="Arial" w:hAnsi="Arial" w:cs="Arial"/>
          <w:sz w:val="24"/>
          <w:szCs w:val="24"/>
          <w:lang w:val="en-US"/>
        </w:rPr>
        <w:t xml:space="preserve"> on </w:t>
      </w:r>
      <w:r>
        <w:rPr>
          <w:rFonts w:ascii="Arial" w:eastAsia="Arial" w:hAnsi="Arial" w:cs="Arial"/>
          <w:sz w:val="24"/>
          <w:szCs w:val="24"/>
          <w:lang w:val="en-US"/>
        </w:rPr>
        <w:t xml:space="preserve">auctions </w:t>
      </w:r>
      <w:r w:rsidRPr="00306655">
        <w:rPr>
          <w:rFonts w:ascii="Arial" w:eastAsia="Arial" w:hAnsi="Arial" w:cs="Arial"/>
          <w:sz w:val="24"/>
          <w:szCs w:val="24"/>
          <w:lang w:val="en-US"/>
        </w:rPr>
        <w:t xml:space="preserve">procedure for </w:t>
      </w:r>
      <w:r>
        <w:rPr>
          <w:rFonts w:ascii="Arial" w:eastAsia="Arial" w:hAnsi="Arial" w:cs="Arial"/>
          <w:sz w:val="24"/>
          <w:szCs w:val="24"/>
          <w:lang w:val="en-US"/>
        </w:rPr>
        <w:t>leasing</w:t>
      </w:r>
      <w:r w:rsidRPr="00306655">
        <w:rPr>
          <w:rFonts w:ascii="Arial" w:eastAsia="Arial" w:hAnsi="Arial" w:cs="Arial"/>
          <w:sz w:val="24"/>
          <w:szCs w:val="24"/>
          <w:lang w:val="en-US"/>
        </w:rPr>
        <w:t xml:space="preserve"> municipal property in electronic format” the Regulation No. 142 on </w:t>
      </w:r>
      <w:r>
        <w:rPr>
          <w:rFonts w:ascii="Arial" w:eastAsia="Arial" w:hAnsi="Arial" w:cs="Arial"/>
          <w:sz w:val="24"/>
          <w:szCs w:val="24"/>
          <w:lang w:val="en-US"/>
        </w:rPr>
        <w:t xml:space="preserve">auctions </w:t>
      </w:r>
      <w:r w:rsidRPr="00306655">
        <w:rPr>
          <w:rFonts w:ascii="Arial" w:eastAsia="Arial" w:hAnsi="Arial" w:cs="Arial"/>
          <w:sz w:val="24"/>
          <w:szCs w:val="24"/>
          <w:lang w:val="en-US"/>
        </w:rPr>
        <w:t xml:space="preserve">procedure for </w:t>
      </w:r>
      <w:r>
        <w:rPr>
          <w:rFonts w:ascii="Arial" w:eastAsia="Arial" w:hAnsi="Arial" w:cs="Arial"/>
          <w:sz w:val="24"/>
          <w:szCs w:val="24"/>
          <w:lang w:val="en-US"/>
        </w:rPr>
        <w:t>leasing</w:t>
      </w:r>
      <w:r w:rsidRPr="00306655">
        <w:rPr>
          <w:rFonts w:ascii="Arial" w:eastAsia="Arial" w:hAnsi="Arial" w:cs="Arial"/>
          <w:sz w:val="24"/>
          <w:szCs w:val="24"/>
          <w:lang w:val="en-US"/>
        </w:rPr>
        <w:t xml:space="preserve"> municipal property in electronic </w:t>
      </w:r>
      <w:proofErr w:type="gramStart"/>
      <w:r w:rsidRPr="00306655">
        <w:rPr>
          <w:rFonts w:ascii="Arial" w:eastAsia="Arial" w:hAnsi="Arial" w:cs="Arial"/>
          <w:sz w:val="24"/>
          <w:szCs w:val="24"/>
          <w:lang w:val="en-US"/>
        </w:rPr>
        <w:t xml:space="preserve">format </w:t>
      </w:r>
      <w:r>
        <w:rPr>
          <w:rFonts w:ascii="Arial" w:eastAsia="Arial" w:hAnsi="Arial" w:cs="Arial"/>
          <w:sz w:val="24"/>
          <w:szCs w:val="24"/>
          <w:lang w:val="en-US"/>
        </w:rPr>
        <w:t xml:space="preserve"> has</w:t>
      </w:r>
      <w:proofErr w:type="gramEnd"/>
      <w:r>
        <w:rPr>
          <w:rFonts w:ascii="Arial" w:eastAsia="Arial" w:hAnsi="Arial" w:cs="Arial"/>
          <w:sz w:val="24"/>
          <w:szCs w:val="24"/>
          <w:lang w:val="en-US"/>
        </w:rPr>
        <w:t xml:space="preserve"> been approved </w:t>
      </w:r>
      <w:r w:rsidRPr="00306655">
        <w:rPr>
          <w:rFonts w:ascii="Arial" w:eastAsia="Arial" w:hAnsi="Arial" w:cs="Arial"/>
          <w:sz w:val="24"/>
          <w:szCs w:val="24"/>
          <w:lang w:val="en-US"/>
        </w:rPr>
        <w:t xml:space="preserve">by the Government of the Kyrgyz Republic (hereinafter </w:t>
      </w:r>
      <w:r>
        <w:rPr>
          <w:rFonts w:ascii="Arial" w:eastAsia="Arial" w:hAnsi="Arial" w:cs="Arial"/>
          <w:sz w:val="24"/>
          <w:szCs w:val="24"/>
          <w:lang w:val="en-US"/>
        </w:rPr>
        <w:t>–</w:t>
      </w:r>
      <w:r w:rsidRPr="00306655">
        <w:rPr>
          <w:rFonts w:ascii="Arial" w:eastAsia="Arial" w:hAnsi="Arial" w:cs="Arial"/>
          <w:sz w:val="24"/>
          <w:szCs w:val="24"/>
          <w:lang w:val="en-US"/>
        </w:rPr>
        <w:t xml:space="preserve"> </w:t>
      </w:r>
      <w:r>
        <w:rPr>
          <w:rFonts w:ascii="Arial" w:eastAsia="Arial" w:hAnsi="Arial" w:cs="Arial"/>
          <w:sz w:val="24"/>
          <w:szCs w:val="24"/>
          <w:lang w:val="en-US"/>
        </w:rPr>
        <w:t>G KR</w:t>
      </w:r>
      <w:r w:rsidRPr="00306655">
        <w:rPr>
          <w:rFonts w:ascii="Arial" w:eastAsia="Arial" w:hAnsi="Arial" w:cs="Arial"/>
          <w:sz w:val="24"/>
          <w:szCs w:val="24"/>
          <w:lang w:val="en-US"/>
        </w:rPr>
        <w:t xml:space="preserve">) dated March 24, 2019. In paragraph 3 of the above </w:t>
      </w:r>
      <w:r>
        <w:rPr>
          <w:rFonts w:ascii="Arial" w:eastAsia="Arial" w:hAnsi="Arial" w:cs="Arial"/>
          <w:sz w:val="24"/>
          <w:szCs w:val="24"/>
          <w:lang w:val="en-US"/>
        </w:rPr>
        <w:t>decree</w:t>
      </w:r>
      <w:r w:rsidRPr="00306655">
        <w:rPr>
          <w:rFonts w:ascii="Arial" w:eastAsia="Arial" w:hAnsi="Arial" w:cs="Arial"/>
          <w:sz w:val="24"/>
          <w:szCs w:val="24"/>
          <w:lang w:val="en-US"/>
        </w:rPr>
        <w:t xml:space="preserve">, </w:t>
      </w:r>
      <w:r w:rsidRPr="00306655">
        <w:rPr>
          <w:rFonts w:ascii="Arial" w:eastAsia="Arial" w:hAnsi="Arial" w:cs="Arial"/>
          <w:b/>
          <w:sz w:val="24"/>
          <w:szCs w:val="24"/>
          <w:lang w:val="en-US"/>
        </w:rPr>
        <w:t>it is recommended</w:t>
      </w:r>
      <w:r w:rsidRPr="00306655">
        <w:rPr>
          <w:rFonts w:ascii="Arial" w:eastAsia="Arial" w:hAnsi="Arial" w:cs="Arial"/>
          <w:sz w:val="24"/>
          <w:szCs w:val="24"/>
          <w:lang w:val="en-US"/>
        </w:rPr>
        <w:t xml:space="preserve"> that local authorities when concluding a lease of municipal property in electronic format be guided by the above Regulation. Since the Government of the Kyrgyz Republic does not have the right to intervene in affairs of local </w:t>
      </w:r>
      <w:r>
        <w:rPr>
          <w:rFonts w:ascii="Arial" w:eastAsia="Arial" w:hAnsi="Arial" w:cs="Arial"/>
          <w:sz w:val="24"/>
          <w:szCs w:val="24"/>
          <w:lang w:val="en-US"/>
        </w:rPr>
        <w:t>authorities</w:t>
      </w:r>
      <w:r w:rsidRPr="00306655">
        <w:rPr>
          <w:rFonts w:ascii="Arial" w:eastAsia="Arial" w:hAnsi="Arial" w:cs="Arial"/>
          <w:sz w:val="24"/>
          <w:szCs w:val="24"/>
          <w:lang w:val="en-US"/>
        </w:rPr>
        <w:t xml:space="preserve">, the requirement to conduct transactions </w:t>
      </w:r>
      <w:r>
        <w:rPr>
          <w:rFonts w:ascii="Arial" w:eastAsia="Arial" w:hAnsi="Arial" w:cs="Arial"/>
          <w:sz w:val="24"/>
          <w:szCs w:val="24"/>
          <w:lang w:val="en-US"/>
        </w:rPr>
        <w:t>within ETP</w:t>
      </w:r>
      <w:r w:rsidRPr="00306655">
        <w:rPr>
          <w:rFonts w:ascii="Arial" w:eastAsia="Arial" w:hAnsi="Arial" w:cs="Arial"/>
          <w:sz w:val="24"/>
          <w:szCs w:val="24"/>
          <w:lang w:val="en-US"/>
        </w:rPr>
        <w:t xml:space="preserve"> can become mandatory only if corresponding amendments to the Law of the Kyrgyz Republic “On Municipal Property on Property” are introduced.</w:t>
      </w:r>
    </w:p>
    <w:p w14:paraId="22694A45" w14:textId="527133FB" w:rsidR="00306655" w:rsidRPr="00306655" w:rsidRDefault="00306655">
      <w:pPr>
        <w:jc w:val="both"/>
        <w:rPr>
          <w:rFonts w:ascii="Arial" w:eastAsia="Arial" w:hAnsi="Arial" w:cs="Arial"/>
          <w:sz w:val="24"/>
          <w:szCs w:val="24"/>
          <w:lang w:val="en-US"/>
        </w:rPr>
      </w:pPr>
      <w:r w:rsidRPr="00306655">
        <w:rPr>
          <w:rFonts w:ascii="Arial" w:eastAsia="Arial" w:hAnsi="Arial" w:cs="Arial"/>
          <w:sz w:val="24"/>
          <w:szCs w:val="24"/>
          <w:lang w:val="en-US"/>
        </w:rPr>
        <w:t xml:space="preserve">As part of </w:t>
      </w:r>
      <w:r>
        <w:rPr>
          <w:rFonts w:ascii="Arial" w:eastAsia="Arial" w:hAnsi="Arial" w:cs="Arial"/>
          <w:sz w:val="24"/>
          <w:szCs w:val="24"/>
          <w:lang w:val="en-US"/>
        </w:rPr>
        <w:t>implementing the NAP</w:t>
      </w:r>
      <w:r w:rsidRPr="00306655">
        <w:rPr>
          <w:rFonts w:ascii="Arial" w:eastAsia="Arial" w:hAnsi="Arial" w:cs="Arial"/>
          <w:sz w:val="24"/>
          <w:szCs w:val="24"/>
          <w:lang w:val="en-US"/>
        </w:rPr>
        <w:t xml:space="preserve"> sub</w:t>
      </w:r>
      <w:r>
        <w:rPr>
          <w:rFonts w:ascii="Arial" w:eastAsia="Arial" w:hAnsi="Arial" w:cs="Arial"/>
          <w:sz w:val="24"/>
          <w:szCs w:val="24"/>
          <w:lang w:val="en-US"/>
        </w:rPr>
        <w:t>-</w:t>
      </w:r>
      <w:r w:rsidRPr="00306655">
        <w:rPr>
          <w:rFonts w:ascii="Arial" w:eastAsia="Arial" w:hAnsi="Arial" w:cs="Arial"/>
          <w:sz w:val="24"/>
          <w:szCs w:val="24"/>
          <w:lang w:val="en-US"/>
        </w:rPr>
        <w:t>paragraph 33.3. “</w:t>
      </w:r>
      <w:r>
        <w:rPr>
          <w:rFonts w:ascii="Arial" w:eastAsia="Arial" w:hAnsi="Arial" w:cs="Arial"/>
          <w:sz w:val="24"/>
          <w:szCs w:val="24"/>
          <w:lang w:val="en-US"/>
        </w:rPr>
        <w:t>To i</w:t>
      </w:r>
      <w:r w:rsidRPr="00306655">
        <w:rPr>
          <w:rFonts w:ascii="Arial" w:eastAsia="Arial" w:hAnsi="Arial" w:cs="Arial"/>
          <w:sz w:val="24"/>
          <w:szCs w:val="24"/>
          <w:lang w:val="en-US"/>
        </w:rPr>
        <w:t xml:space="preserve">ntroduce amendments to the Law of the Kyrgyz Republic“ </w:t>
      </w:r>
      <w:r>
        <w:rPr>
          <w:rFonts w:ascii="Arial" w:eastAsia="Arial" w:hAnsi="Arial" w:cs="Arial"/>
          <w:sz w:val="24"/>
          <w:szCs w:val="24"/>
          <w:lang w:val="en-US"/>
        </w:rPr>
        <w:t>On municipal property ownership</w:t>
      </w:r>
      <w:r w:rsidRPr="00306655">
        <w:rPr>
          <w:rFonts w:ascii="Arial" w:eastAsia="Arial" w:hAnsi="Arial" w:cs="Arial"/>
          <w:sz w:val="24"/>
          <w:szCs w:val="24"/>
          <w:lang w:val="en-US"/>
        </w:rPr>
        <w:t>”</w:t>
      </w:r>
      <w:r>
        <w:rPr>
          <w:rFonts w:ascii="Arial" w:eastAsia="Arial" w:hAnsi="Arial" w:cs="Arial"/>
          <w:sz w:val="24"/>
          <w:szCs w:val="24"/>
          <w:lang w:val="en-US"/>
        </w:rPr>
        <w:t xml:space="preserve"> and finalize the Regulation “</w:t>
      </w:r>
      <w:r w:rsidRPr="00306655">
        <w:rPr>
          <w:rFonts w:ascii="Arial" w:eastAsia="Arial" w:hAnsi="Arial" w:cs="Arial"/>
          <w:sz w:val="24"/>
          <w:szCs w:val="24"/>
          <w:lang w:val="en-US"/>
        </w:rPr>
        <w:t xml:space="preserve">On </w:t>
      </w:r>
      <w:r>
        <w:rPr>
          <w:rFonts w:ascii="Arial" w:eastAsia="Arial" w:hAnsi="Arial" w:cs="Arial"/>
          <w:sz w:val="24"/>
          <w:szCs w:val="24"/>
          <w:lang w:val="en-US"/>
        </w:rPr>
        <w:t>auction</w:t>
      </w:r>
      <w:r w:rsidRPr="00306655">
        <w:rPr>
          <w:rFonts w:ascii="Arial" w:eastAsia="Arial" w:hAnsi="Arial" w:cs="Arial"/>
          <w:sz w:val="24"/>
          <w:szCs w:val="24"/>
          <w:lang w:val="en-US"/>
        </w:rPr>
        <w:t xml:space="preserve"> procedure for privatization of municipal property in electronic format ”, the draft resolution of the Government of the Kyrgyz Republic</w:t>
      </w:r>
      <w:r>
        <w:rPr>
          <w:rFonts w:ascii="Arial" w:eastAsia="Arial" w:hAnsi="Arial" w:cs="Arial"/>
          <w:sz w:val="24"/>
          <w:szCs w:val="24"/>
          <w:lang w:val="en-US"/>
        </w:rPr>
        <w:t xml:space="preserve"> “</w:t>
      </w:r>
      <w:r w:rsidRPr="00306655">
        <w:rPr>
          <w:rFonts w:ascii="Arial" w:eastAsia="Arial" w:hAnsi="Arial" w:cs="Arial"/>
          <w:sz w:val="24"/>
          <w:szCs w:val="24"/>
          <w:lang w:val="en-US"/>
        </w:rPr>
        <w:t xml:space="preserve">On amendments to the Law of the Kyrgyz Republic “On municipal property ownership” was approved by the Decree No. 498 of the </w:t>
      </w:r>
      <w:r>
        <w:rPr>
          <w:rFonts w:ascii="Arial" w:eastAsia="Arial" w:hAnsi="Arial" w:cs="Arial"/>
          <w:sz w:val="24"/>
          <w:szCs w:val="24"/>
          <w:lang w:val="en-US"/>
        </w:rPr>
        <w:t>G KR on</w:t>
      </w:r>
      <w:r w:rsidRPr="00306655">
        <w:rPr>
          <w:rFonts w:ascii="Arial" w:eastAsia="Arial" w:hAnsi="Arial" w:cs="Arial"/>
          <w:sz w:val="24"/>
          <w:szCs w:val="24"/>
          <w:lang w:val="en-US"/>
        </w:rPr>
        <w:t xml:space="preserve"> September 25, 2019 and sent for consideration to </w:t>
      </w:r>
      <w:r>
        <w:rPr>
          <w:rFonts w:ascii="Arial" w:eastAsia="Arial" w:hAnsi="Arial" w:cs="Arial"/>
          <w:sz w:val="24"/>
          <w:szCs w:val="24"/>
          <w:lang w:val="en-US"/>
        </w:rPr>
        <w:t>JK</w:t>
      </w:r>
      <w:r w:rsidRPr="00306655">
        <w:rPr>
          <w:rFonts w:ascii="Arial" w:eastAsia="Arial" w:hAnsi="Arial" w:cs="Arial"/>
          <w:sz w:val="24"/>
          <w:szCs w:val="24"/>
          <w:lang w:val="en-US"/>
        </w:rPr>
        <w:t xml:space="preserve"> of the Kyrgyz Republic. Currently, the draft law has been considered </w:t>
      </w:r>
      <w:r>
        <w:rPr>
          <w:rFonts w:ascii="Arial" w:eastAsia="Arial" w:hAnsi="Arial" w:cs="Arial"/>
          <w:sz w:val="24"/>
          <w:szCs w:val="24"/>
          <w:lang w:val="en-US"/>
        </w:rPr>
        <w:t>by corresponding</w:t>
      </w:r>
      <w:r w:rsidRPr="00306655">
        <w:rPr>
          <w:rFonts w:ascii="Arial" w:eastAsia="Arial" w:hAnsi="Arial" w:cs="Arial"/>
          <w:sz w:val="24"/>
          <w:szCs w:val="24"/>
          <w:lang w:val="en-US"/>
        </w:rPr>
        <w:t xml:space="preserve"> committee of the </w:t>
      </w:r>
      <w:r>
        <w:rPr>
          <w:rFonts w:ascii="Arial" w:eastAsia="Arial" w:hAnsi="Arial" w:cs="Arial"/>
          <w:sz w:val="24"/>
          <w:szCs w:val="24"/>
          <w:lang w:val="en-US"/>
        </w:rPr>
        <w:t>JK</w:t>
      </w:r>
      <w:r w:rsidRPr="00306655">
        <w:rPr>
          <w:rFonts w:ascii="Arial" w:eastAsia="Arial" w:hAnsi="Arial" w:cs="Arial"/>
          <w:sz w:val="24"/>
          <w:szCs w:val="24"/>
          <w:lang w:val="en-US"/>
        </w:rPr>
        <w:t xml:space="preserve"> of the Kyrgyz Republic in the first reading. According to </w:t>
      </w:r>
      <w:r w:rsidR="00BD197B">
        <w:rPr>
          <w:rFonts w:ascii="Arial" w:eastAsia="Arial" w:hAnsi="Arial" w:cs="Arial"/>
          <w:sz w:val="24"/>
          <w:szCs w:val="24"/>
          <w:lang w:val="en-US"/>
        </w:rPr>
        <w:t>SALGIER</w:t>
      </w:r>
      <w:r w:rsidRPr="00306655">
        <w:rPr>
          <w:rFonts w:ascii="Arial" w:eastAsia="Arial" w:hAnsi="Arial" w:cs="Arial"/>
          <w:sz w:val="24"/>
          <w:szCs w:val="24"/>
          <w:lang w:val="en-US"/>
        </w:rPr>
        <w:t xml:space="preserve">, the draft regulation on the </w:t>
      </w:r>
      <w:r w:rsidR="00BD197B">
        <w:rPr>
          <w:rFonts w:ascii="Arial" w:eastAsia="Arial" w:hAnsi="Arial" w:cs="Arial"/>
          <w:sz w:val="24"/>
          <w:szCs w:val="24"/>
          <w:lang w:val="en-US"/>
        </w:rPr>
        <w:t>auction</w:t>
      </w:r>
      <w:r w:rsidR="00BD197B" w:rsidRPr="00306655">
        <w:rPr>
          <w:rFonts w:ascii="Arial" w:eastAsia="Arial" w:hAnsi="Arial" w:cs="Arial"/>
          <w:sz w:val="24"/>
          <w:szCs w:val="24"/>
          <w:lang w:val="en-US"/>
        </w:rPr>
        <w:t xml:space="preserve"> </w:t>
      </w:r>
      <w:r w:rsidRPr="00306655">
        <w:rPr>
          <w:rFonts w:ascii="Arial" w:eastAsia="Arial" w:hAnsi="Arial" w:cs="Arial"/>
          <w:sz w:val="24"/>
          <w:szCs w:val="24"/>
          <w:lang w:val="en-US"/>
        </w:rPr>
        <w:t xml:space="preserve">procedure for privatization of municipal property in electronic format can be finalized and approved only after the necessary amendments </w:t>
      </w:r>
      <w:r w:rsidR="00BD197B">
        <w:rPr>
          <w:rFonts w:ascii="Arial" w:eastAsia="Arial" w:hAnsi="Arial" w:cs="Arial"/>
          <w:sz w:val="24"/>
          <w:szCs w:val="24"/>
          <w:lang w:val="en-US"/>
        </w:rPr>
        <w:t xml:space="preserve">introduced </w:t>
      </w:r>
      <w:r w:rsidRPr="00306655">
        <w:rPr>
          <w:rFonts w:ascii="Arial" w:eastAsia="Arial" w:hAnsi="Arial" w:cs="Arial"/>
          <w:sz w:val="24"/>
          <w:szCs w:val="24"/>
          <w:lang w:val="en-US"/>
        </w:rPr>
        <w:t>to the Law of the Kyrgyz Republic “On Municipal Property on Property”.</w:t>
      </w:r>
    </w:p>
    <w:p w14:paraId="74AE21C5" w14:textId="0D781A78" w:rsidR="00BD197B" w:rsidRDefault="00BD197B">
      <w:pPr>
        <w:jc w:val="both"/>
        <w:rPr>
          <w:rFonts w:ascii="Arial" w:eastAsia="Arial" w:hAnsi="Arial" w:cs="Arial"/>
          <w:sz w:val="24"/>
          <w:szCs w:val="24"/>
          <w:lang w:val="en-US"/>
        </w:rPr>
      </w:pPr>
      <w:r>
        <w:rPr>
          <w:rFonts w:ascii="Arial" w:eastAsia="Arial" w:hAnsi="Arial" w:cs="Arial"/>
          <w:sz w:val="24"/>
          <w:szCs w:val="24"/>
          <w:lang w:val="en-US"/>
        </w:rPr>
        <w:t>NAP sub-paragraph</w:t>
      </w:r>
      <w:r w:rsidRPr="00BD197B">
        <w:rPr>
          <w:rFonts w:ascii="Arial" w:eastAsia="Arial" w:hAnsi="Arial" w:cs="Arial"/>
          <w:sz w:val="24"/>
          <w:szCs w:val="24"/>
          <w:lang w:val="en-US"/>
        </w:rPr>
        <w:t xml:space="preserve"> 33.4. - “To pilot electronic tenders for leasing and privatizing municipal property” can be implemented only after </w:t>
      </w:r>
      <w:r>
        <w:rPr>
          <w:rFonts w:ascii="Arial" w:eastAsia="Arial" w:hAnsi="Arial" w:cs="Arial"/>
          <w:sz w:val="24"/>
          <w:szCs w:val="24"/>
          <w:lang w:val="en-US"/>
        </w:rPr>
        <w:t>development</w:t>
      </w:r>
      <w:r w:rsidRPr="00BD197B">
        <w:rPr>
          <w:rFonts w:ascii="Arial" w:eastAsia="Arial" w:hAnsi="Arial" w:cs="Arial"/>
          <w:sz w:val="24"/>
          <w:szCs w:val="24"/>
          <w:lang w:val="en-US"/>
        </w:rPr>
        <w:t xml:space="preserve"> and launch of </w:t>
      </w:r>
      <w:r>
        <w:rPr>
          <w:rFonts w:ascii="Arial" w:eastAsia="Arial" w:hAnsi="Arial" w:cs="Arial"/>
          <w:sz w:val="24"/>
          <w:szCs w:val="24"/>
          <w:lang w:val="en-US"/>
        </w:rPr>
        <w:t>ETP</w:t>
      </w:r>
      <w:r w:rsidRPr="00BD197B">
        <w:rPr>
          <w:rFonts w:ascii="Arial" w:eastAsia="Arial" w:hAnsi="Arial" w:cs="Arial"/>
          <w:sz w:val="24"/>
          <w:szCs w:val="24"/>
          <w:lang w:val="en-US"/>
        </w:rPr>
        <w:t xml:space="preserve"> information system for auctions for right</w:t>
      </w:r>
      <w:r>
        <w:rPr>
          <w:rFonts w:ascii="Arial" w:eastAsia="Arial" w:hAnsi="Arial" w:cs="Arial"/>
          <w:sz w:val="24"/>
          <w:szCs w:val="24"/>
          <w:lang w:val="en-US"/>
        </w:rPr>
        <w:t>s</w:t>
      </w:r>
      <w:r w:rsidRPr="00BD197B">
        <w:rPr>
          <w:rFonts w:ascii="Arial" w:eastAsia="Arial" w:hAnsi="Arial" w:cs="Arial"/>
          <w:sz w:val="24"/>
          <w:szCs w:val="24"/>
          <w:lang w:val="en-US"/>
        </w:rPr>
        <w:t xml:space="preserve"> to conclude lease agreements for municipal property</w:t>
      </w:r>
      <w:r>
        <w:rPr>
          <w:rFonts w:ascii="Arial" w:eastAsia="Arial" w:hAnsi="Arial" w:cs="Arial"/>
          <w:sz w:val="24"/>
          <w:szCs w:val="24"/>
          <w:lang w:val="en-US"/>
        </w:rPr>
        <w:t>.</w:t>
      </w:r>
    </w:p>
    <w:p w14:paraId="539C2830" w14:textId="77777777" w:rsidR="00BD197B" w:rsidRDefault="00BD197B">
      <w:pPr>
        <w:jc w:val="both"/>
        <w:rPr>
          <w:rFonts w:ascii="Arial" w:eastAsia="Arial" w:hAnsi="Arial" w:cs="Arial"/>
          <w:sz w:val="24"/>
          <w:szCs w:val="24"/>
          <w:lang w:val="en-US"/>
        </w:rPr>
      </w:pPr>
    </w:p>
    <w:p w14:paraId="28BE94ED" w14:textId="77777777" w:rsidR="00BD197B" w:rsidRDefault="00BD197B">
      <w:pPr>
        <w:jc w:val="both"/>
        <w:rPr>
          <w:rFonts w:ascii="Arial" w:eastAsia="Arial" w:hAnsi="Arial" w:cs="Arial"/>
          <w:sz w:val="24"/>
          <w:szCs w:val="24"/>
          <w:lang w:val="en-US"/>
        </w:rPr>
      </w:pPr>
    </w:p>
    <w:p w14:paraId="3264199F" w14:textId="77777777" w:rsidR="00BD197B" w:rsidRPr="00BD197B" w:rsidRDefault="00BD197B">
      <w:pPr>
        <w:jc w:val="both"/>
        <w:rPr>
          <w:rFonts w:ascii="Arial" w:eastAsia="Arial" w:hAnsi="Arial" w:cs="Arial"/>
          <w:sz w:val="24"/>
          <w:szCs w:val="24"/>
          <w:lang w:val="en-US"/>
        </w:rPr>
      </w:pPr>
    </w:p>
    <w:p w14:paraId="5C58EFD4" w14:textId="63FE31AD" w:rsidR="009F5E2C" w:rsidRPr="00BD197B" w:rsidRDefault="00BD197B">
      <w:pPr>
        <w:rPr>
          <w:rFonts w:ascii="Arial" w:eastAsia="Arial" w:hAnsi="Arial" w:cs="Arial"/>
          <w:b/>
          <w:color w:val="000000"/>
          <w:sz w:val="24"/>
          <w:szCs w:val="24"/>
          <w:lang w:val="en-US"/>
        </w:rPr>
      </w:pPr>
      <w:r w:rsidRPr="0003436B">
        <w:rPr>
          <w:rFonts w:ascii="Arial" w:eastAsia="Arial" w:hAnsi="Arial" w:cs="Arial"/>
          <w:b/>
          <w:sz w:val="24"/>
          <w:szCs w:val="24"/>
          <w:lang w:val="en-US"/>
        </w:rPr>
        <w:lastRenderedPageBreak/>
        <w:t>Assessment of implementation of commitment</w:t>
      </w:r>
      <w:r w:rsidRPr="0054283D">
        <w:rPr>
          <w:rFonts w:ascii="Arial" w:eastAsia="Arial" w:hAnsi="Arial" w:cs="Arial"/>
          <w:b/>
          <w:sz w:val="24"/>
          <w:szCs w:val="24"/>
          <w:lang w:val="en-US"/>
        </w:rPr>
        <w:t xml:space="preserve"> </w:t>
      </w:r>
      <w:r w:rsidR="00D00A97" w:rsidRPr="00BD197B">
        <w:rPr>
          <w:rFonts w:ascii="Arial" w:eastAsia="Arial" w:hAnsi="Arial" w:cs="Arial"/>
          <w:b/>
          <w:color w:val="000000"/>
          <w:sz w:val="24"/>
          <w:szCs w:val="24"/>
          <w:lang w:val="en-US"/>
        </w:rPr>
        <w:t>№14:</w:t>
      </w:r>
    </w:p>
    <w:tbl>
      <w:tblPr>
        <w:tblStyle w:val="affe"/>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5690"/>
        <w:gridCol w:w="1426"/>
        <w:gridCol w:w="1828"/>
      </w:tblGrid>
      <w:tr w:rsidR="00BD197B" w:rsidRPr="00C245BB" w14:paraId="237EAC85" w14:textId="77777777" w:rsidTr="00BD197B">
        <w:tc>
          <w:tcPr>
            <w:tcW w:w="803" w:type="dxa"/>
            <w:shd w:val="clear" w:color="auto" w:fill="auto"/>
          </w:tcPr>
          <w:p w14:paraId="5AF56E68" w14:textId="5B4DFF35" w:rsidR="00BD197B" w:rsidRPr="00C245BB" w:rsidRDefault="00BD197B">
            <w:pPr>
              <w:jc w:val="center"/>
              <w:rPr>
                <w:rFonts w:ascii="Arial" w:eastAsia="Arial" w:hAnsi="Arial" w:cs="Arial"/>
                <w:b/>
                <w:sz w:val="20"/>
                <w:szCs w:val="20"/>
              </w:rPr>
            </w:pPr>
            <w:r>
              <w:rPr>
                <w:rFonts w:ascii="Arial" w:eastAsia="Arial" w:hAnsi="Arial" w:cs="Arial"/>
                <w:b/>
                <w:color w:val="000000"/>
                <w:sz w:val="20"/>
                <w:szCs w:val="20"/>
                <w:lang w:val="en-US"/>
              </w:rPr>
              <w:t>NAP para</w:t>
            </w:r>
          </w:p>
        </w:tc>
        <w:tc>
          <w:tcPr>
            <w:tcW w:w="5690" w:type="dxa"/>
            <w:shd w:val="clear" w:color="auto" w:fill="auto"/>
          </w:tcPr>
          <w:p w14:paraId="1499762F" w14:textId="0F9C30BF" w:rsidR="00BD197B" w:rsidRPr="00C245BB" w:rsidRDefault="00BD197B">
            <w:pPr>
              <w:jc w:val="center"/>
              <w:rPr>
                <w:rFonts w:ascii="Arial" w:eastAsia="Arial" w:hAnsi="Arial" w:cs="Arial"/>
                <w:b/>
                <w:sz w:val="20"/>
                <w:szCs w:val="20"/>
              </w:rPr>
            </w:pPr>
            <w:r>
              <w:rPr>
                <w:rFonts w:ascii="Arial" w:eastAsia="Arial" w:hAnsi="Arial" w:cs="Arial"/>
                <w:b/>
                <w:color w:val="000000"/>
                <w:sz w:val="20"/>
                <w:szCs w:val="20"/>
                <w:lang w:val="en-US"/>
              </w:rPr>
              <w:t>Expected results</w:t>
            </w:r>
          </w:p>
        </w:tc>
        <w:tc>
          <w:tcPr>
            <w:tcW w:w="1426" w:type="dxa"/>
            <w:shd w:val="clear" w:color="auto" w:fill="auto"/>
          </w:tcPr>
          <w:p w14:paraId="5E5799DA" w14:textId="7C600A9A" w:rsidR="00BD197B" w:rsidRPr="00C245BB" w:rsidRDefault="00BD197B">
            <w:pPr>
              <w:jc w:val="center"/>
              <w:rPr>
                <w:rFonts w:ascii="Arial" w:eastAsia="Arial" w:hAnsi="Arial" w:cs="Arial"/>
                <w:b/>
                <w:sz w:val="20"/>
                <w:szCs w:val="20"/>
              </w:rPr>
            </w:pPr>
            <w:r>
              <w:rPr>
                <w:rFonts w:ascii="Arial" w:eastAsia="Arial" w:hAnsi="Arial" w:cs="Arial"/>
                <w:b/>
                <w:color w:val="000000"/>
                <w:sz w:val="20"/>
                <w:szCs w:val="20"/>
                <w:lang w:val="en-US"/>
              </w:rPr>
              <w:t>Deadline for implementation</w:t>
            </w:r>
          </w:p>
        </w:tc>
        <w:tc>
          <w:tcPr>
            <w:tcW w:w="1828" w:type="dxa"/>
            <w:shd w:val="clear" w:color="auto" w:fill="auto"/>
          </w:tcPr>
          <w:p w14:paraId="61B6238C" w14:textId="543800D9" w:rsidR="00BD197B" w:rsidRPr="00C245BB" w:rsidRDefault="00BD197B">
            <w:pPr>
              <w:jc w:val="center"/>
              <w:rPr>
                <w:rFonts w:ascii="Arial" w:eastAsia="Arial" w:hAnsi="Arial" w:cs="Arial"/>
                <w:b/>
                <w:sz w:val="20"/>
                <w:szCs w:val="20"/>
              </w:rPr>
            </w:pPr>
            <w:r>
              <w:rPr>
                <w:rFonts w:ascii="Arial" w:eastAsia="Arial" w:hAnsi="Arial" w:cs="Arial"/>
                <w:b/>
                <w:color w:val="000000"/>
                <w:sz w:val="20"/>
                <w:szCs w:val="20"/>
                <w:lang w:val="en-US"/>
              </w:rPr>
              <w:t>Implementation status</w:t>
            </w:r>
          </w:p>
        </w:tc>
      </w:tr>
      <w:tr w:rsidR="009F5E2C" w:rsidRPr="00C245BB" w14:paraId="6DBB36BD" w14:textId="77777777" w:rsidTr="00BD197B">
        <w:tc>
          <w:tcPr>
            <w:tcW w:w="803" w:type="dxa"/>
            <w:shd w:val="clear" w:color="auto" w:fill="auto"/>
          </w:tcPr>
          <w:p w14:paraId="4DAD2B0E"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32.1</w:t>
            </w:r>
          </w:p>
        </w:tc>
        <w:tc>
          <w:tcPr>
            <w:tcW w:w="5690" w:type="dxa"/>
            <w:shd w:val="clear" w:color="auto" w:fill="auto"/>
          </w:tcPr>
          <w:p w14:paraId="07598F88" w14:textId="0FD02798" w:rsidR="009F5E2C" w:rsidRPr="00BD197B" w:rsidRDefault="00BD197B" w:rsidP="00BD197B">
            <w:pPr>
              <w:jc w:val="both"/>
              <w:rPr>
                <w:rFonts w:ascii="Arial" w:eastAsia="Arial" w:hAnsi="Arial" w:cs="Arial"/>
                <w:sz w:val="20"/>
                <w:szCs w:val="20"/>
                <w:lang w:val="en-US"/>
              </w:rPr>
            </w:pPr>
            <w:r w:rsidRPr="00BD197B">
              <w:rPr>
                <w:rFonts w:ascii="Arial" w:eastAsia="Arial" w:hAnsi="Arial" w:cs="Arial"/>
                <w:sz w:val="20"/>
                <w:szCs w:val="20"/>
                <w:lang w:val="en-US"/>
              </w:rPr>
              <w:t xml:space="preserve">Raising awareness of citizens and entrepreneurs about the composition and </w:t>
            </w:r>
            <w:r>
              <w:rPr>
                <w:rFonts w:ascii="Arial" w:eastAsia="Arial" w:hAnsi="Arial" w:cs="Arial"/>
                <w:sz w:val="20"/>
                <w:szCs w:val="20"/>
                <w:lang w:val="en-US"/>
              </w:rPr>
              <w:t xml:space="preserve">amount </w:t>
            </w:r>
            <w:r w:rsidRPr="00BD197B">
              <w:rPr>
                <w:rFonts w:ascii="Arial" w:eastAsia="Arial" w:hAnsi="Arial" w:cs="Arial"/>
                <w:sz w:val="20"/>
                <w:szCs w:val="20"/>
                <w:lang w:val="en-US"/>
              </w:rPr>
              <w:t>of state and municipal property</w:t>
            </w:r>
          </w:p>
        </w:tc>
        <w:tc>
          <w:tcPr>
            <w:tcW w:w="1426" w:type="dxa"/>
            <w:shd w:val="clear" w:color="auto" w:fill="auto"/>
          </w:tcPr>
          <w:p w14:paraId="11E406E9" w14:textId="59F9AF9B" w:rsidR="009F5E2C" w:rsidRPr="00C245BB" w:rsidRDefault="00BD197B">
            <w:pPr>
              <w:rPr>
                <w:rFonts w:ascii="Arial" w:eastAsia="Arial" w:hAnsi="Arial" w:cs="Arial"/>
                <w:sz w:val="20"/>
                <w:szCs w:val="20"/>
              </w:rPr>
            </w:pPr>
            <w:proofErr w:type="spellStart"/>
            <w:r w:rsidRPr="00BD197B">
              <w:rPr>
                <w:rFonts w:ascii="Arial" w:eastAsia="Arial" w:hAnsi="Arial" w:cs="Arial"/>
                <w:sz w:val="20"/>
                <w:szCs w:val="20"/>
              </w:rPr>
              <w:t>December</w:t>
            </w:r>
            <w:proofErr w:type="spellEnd"/>
            <w:r w:rsidRPr="00BD197B">
              <w:rPr>
                <w:rFonts w:ascii="Arial" w:eastAsia="Arial" w:hAnsi="Arial" w:cs="Arial"/>
                <w:sz w:val="20"/>
                <w:szCs w:val="20"/>
              </w:rPr>
              <w:t xml:space="preserve"> 1, 2018</w:t>
            </w:r>
          </w:p>
        </w:tc>
        <w:tc>
          <w:tcPr>
            <w:tcW w:w="1828" w:type="dxa"/>
            <w:shd w:val="clear" w:color="auto" w:fill="auto"/>
          </w:tcPr>
          <w:p w14:paraId="73E9DC74" w14:textId="2C2606A1" w:rsidR="009F5E2C" w:rsidRPr="00BD197B" w:rsidRDefault="00BD197B">
            <w:pPr>
              <w:jc w:val="both"/>
              <w:rPr>
                <w:rFonts w:ascii="Arial" w:eastAsia="Arial" w:hAnsi="Arial" w:cs="Arial"/>
                <w:sz w:val="20"/>
                <w:szCs w:val="20"/>
                <w:lang w:val="en-US"/>
              </w:rPr>
            </w:pPr>
            <w:r>
              <w:rPr>
                <w:rFonts w:ascii="Arial" w:eastAsia="Arial" w:hAnsi="Arial" w:cs="Arial"/>
                <w:sz w:val="20"/>
                <w:szCs w:val="20"/>
                <w:lang w:val="en-US"/>
              </w:rPr>
              <w:t>Not achieved</w:t>
            </w:r>
          </w:p>
        </w:tc>
      </w:tr>
      <w:tr w:rsidR="00BD197B" w:rsidRPr="00C245BB" w14:paraId="0694193A" w14:textId="77777777" w:rsidTr="00BD197B">
        <w:tc>
          <w:tcPr>
            <w:tcW w:w="803" w:type="dxa"/>
            <w:shd w:val="clear" w:color="auto" w:fill="auto"/>
          </w:tcPr>
          <w:p w14:paraId="422FE061" w14:textId="77777777" w:rsidR="00BD197B" w:rsidRPr="00C245BB" w:rsidRDefault="00BD197B">
            <w:pPr>
              <w:jc w:val="center"/>
              <w:rPr>
                <w:rFonts w:ascii="Arial" w:eastAsia="Arial" w:hAnsi="Arial" w:cs="Arial"/>
                <w:sz w:val="20"/>
                <w:szCs w:val="20"/>
              </w:rPr>
            </w:pPr>
            <w:r w:rsidRPr="00C245BB">
              <w:rPr>
                <w:rFonts w:ascii="Arial" w:eastAsia="Arial" w:hAnsi="Arial" w:cs="Arial"/>
                <w:sz w:val="20"/>
                <w:szCs w:val="20"/>
              </w:rPr>
              <w:t>32.2.</w:t>
            </w:r>
          </w:p>
        </w:tc>
        <w:tc>
          <w:tcPr>
            <w:tcW w:w="5690" w:type="dxa"/>
            <w:shd w:val="clear" w:color="auto" w:fill="auto"/>
          </w:tcPr>
          <w:p w14:paraId="41BFBC7C" w14:textId="69866775" w:rsidR="00BD197B" w:rsidRPr="00BD197B" w:rsidRDefault="00BD197B" w:rsidP="00BD197B">
            <w:pPr>
              <w:jc w:val="both"/>
              <w:rPr>
                <w:rFonts w:ascii="Arial" w:eastAsia="Arial" w:hAnsi="Arial" w:cs="Arial"/>
                <w:sz w:val="20"/>
                <w:szCs w:val="20"/>
                <w:lang w:val="en-US"/>
              </w:rPr>
            </w:pPr>
            <w:r w:rsidRPr="00BD197B">
              <w:rPr>
                <w:rFonts w:ascii="Arial" w:eastAsia="Arial" w:hAnsi="Arial" w:cs="Arial"/>
                <w:sz w:val="20"/>
                <w:szCs w:val="20"/>
                <w:lang w:val="en-US"/>
              </w:rPr>
              <w:t xml:space="preserve">Raising awareness of citizens and entrepreneurs about the composition and </w:t>
            </w:r>
            <w:r>
              <w:rPr>
                <w:rFonts w:ascii="Arial" w:eastAsia="Arial" w:hAnsi="Arial" w:cs="Arial"/>
                <w:sz w:val="20"/>
                <w:szCs w:val="20"/>
                <w:lang w:val="en-US"/>
              </w:rPr>
              <w:t>amount</w:t>
            </w:r>
            <w:r w:rsidRPr="00BD197B">
              <w:rPr>
                <w:rFonts w:ascii="Arial" w:eastAsia="Arial" w:hAnsi="Arial" w:cs="Arial"/>
                <w:sz w:val="20"/>
                <w:szCs w:val="20"/>
                <w:lang w:val="en-US"/>
              </w:rPr>
              <w:t xml:space="preserve"> of property of state and municipal enterprises</w:t>
            </w:r>
          </w:p>
        </w:tc>
        <w:tc>
          <w:tcPr>
            <w:tcW w:w="1426" w:type="dxa"/>
            <w:shd w:val="clear" w:color="auto" w:fill="auto"/>
          </w:tcPr>
          <w:p w14:paraId="73AEB351" w14:textId="79B0EA87" w:rsidR="00BD197B" w:rsidRPr="00C245BB" w:rsidRDefault="00BD197B">
            <w:pPr>
              <w:rPr>
                <w:rFonts w:ascii="Arial" w:eastAsia="Arial" w:hAnsi="Arial" w:cs="Arial"/>
                <w:sz w:val="20"/>
                <w:szCs w:val="20"/>
              </w:rPr>
            </w:pPr>
            <w:proofErr w:type="spellStart"/>
            <w:r w:rsidRPr="00BD197B">
              <w:rPr>
                <w:rFonts w:ascii="Arial" w:eastAsia="Arial" w:hAnsi="Arial" w:cs="Arial"/>
                <w:sz w:val="20"/>
                <w:szCs w:val="20"/>
              </w:rPr>
              <w:t>December</w:t>
            </w:r>
            <w:proofErr w:type="spellEnd"/>
            <w:r w:rsidRPr="00BD197B">
              <w:rPr>
                <w:rFonts w:ascii="Arial" w:eastAsia="Arial" w:hAnsi="Arial" w:cs="Arial"/>
                <w:sz w:val="20"/>
                <w:szCs w:val="20"/>
              </w:rPr>
              <w:t xml:space="preserve"> 1, 2018</w:t>
            </w:r>
          </w:p>
        </w:tc>
        <w:tc>
          <w:tcPr>
            <w:tcW w:w="1828" w:type="dxa"/>
            <w:shd w:val="clear" w:color="auto" w:fill="auto"/>
          </w:tcPr>
          <w:p w14:paraId="10221534" w14:textId="019F549E" w:rsidR="00BD197B" w:rsidRPr="00C245BB" w:rsidRDefault="00BD197B">
            <w:pPr>
              <w:jc w:val="both"/>
              <w:rPr>
                <w:rFonts w:ascii="Arial" w:eastAsia="Arial" w:hAnsi="Arial" w:cs="Arial"/>
                <w:sz w:val="20"/>
                <w:szCs w:val="20"/>
              </w:rPr>
            </w:pPr>
            <w:r w:rsidRPr="00031A4C">
              <w:rPr>
                <w:rFonts w:ascii="Arial" w:eastAsia="Arial" w:hAnsi="Arial" w:cs="Arial"/>
                <w:sz w:val="20"/>
                <w:szCs w:val="20"/>
                <w:lang w:val="en-US"/>
              </w:rPr>
              <w:t>Not achieved</w:t>
            </w:r>
          </w:p>
        </w:tc>
      </w:tr>
      <w:tr w:rsidR="00BD197B" w:rsidRPr="00C245BB" w14:paraId="28EF0298" w14:textId="77777777" w:rsidTr="00BD197B">
        <w:tc>
          <w:tcPr>
            <w:tcW w:w="803" w:type="dxa"/>
            <w:shd w:val="clear" w:color="auto" w:fill="auto"/>
          </w:tcPr>
          <w:p w14:paraId="7A98756C" w14:textId="77777777" w:rsidR="00BD197B" w:rsidRPr="00C245BB" w:rsidRDefault="00BD197B">
            <w:pPr>
              <w:jc w:val="center"/>
              <w:rPr>
                <w:rFonts w:ascii="Arial" w:eastAsia="Arial" w:hAnsi="Arial" w:cs="Arial"/>
                <w:sz w:val="20"/>
                <w:szCs w:val="20"/>
              </w:rPr>
            </w:pPr>
            <w:r w:rsidRPr="00C245BB">
              <w:rPr>
                <w:rFonts w:ascii="Arial" w:eastAsia="Arial" w:hAnsi="Arial" w:cs="Arial"/>
                <w:sz w:val="20"/>
                <w:szCs w:val="20"/>
              </w:rPr>
              <w:t>33.1.</w:t>
            </w:r>
          </w:p>
        </w:tc>
        <w:tc>
          <w:tcPr>
            <w:tcW w:w="5690" w:type="dxa"/>
            <w:shd w:val="clear" w:color="auto" w:fill="auto"/>
          </w:tcPr>
          <w:p w14:paraId="45DDA8A5" w14:textId="5F7FC72F" w:rsidR="00BD197B" w:rsidRPr="00BD197B" w:rsidRDefault="00BD197B" w:rsidP="00BD197B">
            <w:pPr>
              <w:jc w:val="both"/>
              <w:rPr>
                <w:rFonts w:ascii="Arial" w:eastAsia="Arial" w:hAnsi="Arial" w:cs="Arial"/>
                <w:sz w:val="20"/>
                <w:szCs w:val="20"/>
                <w:lang w:val="en-US"/>
              </w:rPr>
            </w:pPr>
            <w:r>
              <w:rPr>
                <w:rFonts w:ascii="Arial" w:eastAsia="Arial" w:hAnsi="Arial" w:cs="Arial"/>
                <w:sz w:val="20"/>
                <w:szCs w:val="20"/>
                <w:lang w:val="en-US"/>
              </w:rPr>
              <w:t>Ensured t</w:t>
            </w:r>
            <w:r w:rsidRPr="00BD197B">
              <w:rPr>
                <w:rFonts w:ascii="Arial" w:eastAsia="Arial" w:hAnsi="Arial" w:cs="Arial"/>
                <w:sz w:val="20"/>
                <w:szCs w:val="20"/>
                <w:lang w:val="en-US"/>
              </w:rPr>
              <w:t xml:space="preserve">ransparency of tendering (auctions) in electronic format in real time </w:t>
            </w:r>
            <w:r>
              <w:rPr>
                <w:rFonts w:ascii="Arial" w:eastAsia="Arial" w:hAnsi="Arial" w:cs="Arial"/>
                <w:sz w:val="20"/>
                <w:szCs w:val="20"/>
                <w:lang w:val="en-US"/>
              </w:rPr>
              <w:t xml:space="preserve">for </w:t>
            </w:r>
            <w:r w:rsidRPr="00BD197B">
              <w:rPr>
                <w:rFonts w:ascii="Arial" w:eastAsia="Arial" w:hAnsi="Arial" w:cs="Arial"/>
                <w:sz w:val="20"/>
                <w:szCs w:val="20"/>
                <w:lang w:val="en-US"/>
              </w:rPr>
              <w:t>privatization, as well as leasing of state and municipal property</w:t>
            </w:r>
          </w:p>
        </w:tc>
        <w:tc>
          <w:tcPr>
            <w:tcW w:w="1426" w:type="dxa"/>
            <w:shd w:val="clear" w:color="auto" w:fill="auto"/>
          </w:tcPr>
          <w:p w14:paraId="639B97E2" w14:textId="13C8E19D" w:rsidR="00BD197B" w:rsidRPr="00C245BB" w:rsidRDefault="00BD197B">
            <w:pPr>
              <w:rPr>
                <w:rFonts w:ascii="Arial" w:eastAsia="Arial" w:hAnsi="Arial" w:cs="Arial"/>
                <w:sz w:val="20"/>
                <w:szCs w:val="20"/>
              </w:rPr>
            </w:pPr>
            <w:proofErr w:type="spellStart"/>
            <w:r w:rsidRPr="00BD197B">
              <w:rPr>
                <w:rFonts w:ascii="Arial" w:eastAsia="Arial" w:hAnsi="Arial" w:cs="Arial"/>
                <w:sz w:val="20"/>
                <w:szCs w:val="20"/>
              </w:rPr>
              <w:t>April</w:t>
            </w:r>
            <w:proofErr w:type="spellEnd"/>
            <w:r w:rsidRPr="00BD197B">
              <w:rPr>
                <w:rFonts w:ascii="Arial" w:eastAsia="Arial" w:hAnsi="Arial" w:cs="Arial"/>
                <w:sz w:val="20"/>
                <w:szCs w:val="20"/>
              </w:rPr>
              <w:t xml:space="preserve"> 1, 2019</w:t>
            </w:r>
          </w:p>
        </w:tc>
        <w:tc>
          <w:tcPr>
            <w:tcW w:w="1828" w:type="dxa"/>
            <w:shd w:val="clear" w:color="auto" w:fill="auto"/>
          </w:tcPr>
          <w:p w14:paraId="631EA00D" w14:textId="6FC8224C" w:rsidR="00BD197B" w:rsidRPr="00C245BB" w:rsidRDefault="00BD197B">
            <w:pPr>
              <w:jc w:val="both"/>
              <w:rPr>
                <w:rFonts w:ascii="Arial" w:eastAsia="Arial" w:hAnsi="Arial" w:cs="Arial"/>
                <w:sz w:val="20"/>
                <w:szCs w:val="20"/>
              </w:rPr>
            </w:pPr>
            <w:r w:rsidRPr="00031A4C">
              <w:rPr>
                <w:rFonts w:ascii="Arial" w:eastAsia="Arial" w:hAnsi="Arial" w:cs="Arial"/>
                <w:sz w:val="20"/>
                <w:szCs w:val="20"/>
                <w:lang w:val="en-US"/>
              </w:rPr>
              <w:t>Not achieved</w:t>
            </w:r>
          </w:p>
        </w:tc>
      </w:tr>
      <w:tr w:rsidR="00BD197B" w:rsidRPr="00C245BB" w14:paraId="25DDF6B4" w14:textId="77777777" w:rsidTr="00BD197B">
        <w:tc>
          <w:tcPr>
            <w:tcW w:w="803" w:type="dxa"/>
            <w:shd w:val="clear" w:color="auto" w:fill="auto"/>
          </w:tcPr>
          <w:p w14:paraId="74433BF6" w14:textId="77777777" w:rsidR="00BD197B" w:rsidRPr="00C245BB" w:rsidRDefault="00BD197B">
            <w:pPr>
              <w:jc w:val="center"/>
              <w:rPr>
                <w:rFonts w:ascii="Arial" w:eastAsia="Arial" w:hAnsi="Arial" w:cs="Arial"/>
                <w:sz w:val="20"/>
                <w:szCs w:val="20"/>
              </w:rPr>
            </w:pPr>
            <w:r w:rsidRPr="00C245BB">
              <w:rPr>
                <w:rFonts w:ascii="Arial" w:eastAsia="Arial" w:hAnsi="Arial" w:cs="Arial"/>
                <w:sz w:val="20"/>
                <w:szCs w:val="20"/>
              </w:rPr>
              <w:t>33.2.</w:t>
            </w:r>
          </w:p>
        </w:tc>
        <w:tc>
          <w:tcPr>
            <w:tcW w:w="5690" w:type="dxa"/>
            <w:shd w:val="clear" w:color="auto" w:fill="auto"/>
          </w:tcPr>
          <w:p w14:paraId="526035CA" w14:textId="1392FDCA" w:rsidR="00BD197B" w:rsidRPr="00BD197B" w:rsidRDefault="00BD197B" w:rsidP="00BD197B">
            <w:pPr>
              <w:jc w:val="both"/>
              <w:rPr>
                <w:rFonts w:ascii="Arial" w:eastAsia="Arial" w:hAnsi="Arial" w:cs="Arial"/>
                <w:sz w:val="20"/>
                <w:szCs w:val="20"/>
                <w:lang w:val="en-US"/>
              </w:rPr>
            </w:pPr>
            <w:r w:rsidRPr="00BD197B">
              <w:rPr>
                <w:rFonts w:ascii="Arial" w:eastAsia="Arial" w:hAnsi="Arial" w:cs="Arial"/>
                <w:sz w:val="20"/>
                <w:szCs w:val="20"/>
                <w:lang w:val="en-US"/>
              </w:rPr>
              <w:t xml:space="preserve">Regulation on </w:t>
            </w:r>
            <w:r>
              <w:rPr>
                <w:rFonts w:ascii="Arial" w:eastAsia="Arial" w:hAnsi="Arial" w:cs="Arial"/>
                <w:sz w:val="20"/>
                <w:szCs w:val="20"/>
                <w:lang w:val="en-US"/>
              </w:rPr>
              <w:t xml:space="preserve">auction </w:t>
            </w:r>
            <w:r w:rsidRPr="00BD197B">
              <w:rPr>
                <w:rFonts w:ascii="Arial" w:eastAsia="Arial" w:hAnsi="Arial" w:cs="Arial"/>
                <w:sz w:val="20"/>
                <w:szCs w:val="20"/>
                <w:lang w:val="en-US"/>
              </w:rPr>
              <w:t xml:space="preserve">procedure for </w:t>
            </w:r>
            <w:r>
              <w:rPr>
                <w:rFonts w:ascii="Arial" w:eastAsia="Arial" w:hAnsi="Arial" w:cs="Arial"/>
                <w:sz w:val="20"/>
                <w:szCs w:val="20"/>
                <w:lang w:val="en-US"/>
              </w:rPr>
              <w:t>lease</w:t>
            </w:r>
            <w:r w:rsidRPr="00BD197B">
              <w:rPr>
                <w:rFonts w:ascii="Arial" w:eastAsia="Arial" w:hAnsi="Arial" w:cs="Arial"/>
                <w:sz w:val="20"/>
                <w:szCs w:val="20"/>
                <w:lang w:val="en-US"/>
              </w:rPr>
              <w:t xml:space="preserve"> of municipal property in electronic format was approved.</w:t>
            </w:r>
          </w:p>
        </w:tc>
        <w:tc>
          <w:tcPr>
            <w:tcW w:w="1426" w:type="dxa"/>
            <w:shd w:val="clear" w:color="auto" w:fill="auto"/>
          </w:tcPr>
          <w:p w14:paraId="4FFC761A" w14:textId="55F4334A" w:rsidR="00BD197B" w:rsidRPr="00C245BB" w:rsidRDefault="00BD197B">
            <w:pPr>
              <w:rPr>
                <w:rFonts w:ascii="Arial" w:eastAsia="Arial" w:hAnsi="Arial" w:cs="Arial"/>
                <w:sz w:val="20"/>
                <w:szCs w:val="20"/>
              </w:rPr>
            </w:pPr>
            <w:proofErr w:type="spellStart"/>
            <w:r w:rsidRPr="00BD197B">
              <w:rPr>
                <w:rFonts w:ascii="Arial" w:eastAsia="Arial" w:hAnsi="Arial" w:cs="Arial"/>
                <w:sz w:val="20"/>
                <w:szCs w:val="20"/>
              </w:rPr>
              <w:t>December</w:t>
            </w:r>
            <w:proofErr w:type="spellEnd"/>
            <w:r w:rsidRPr="00BD197B">
              <w:rPr>
                <w:rFonts w:ascii="Arial" w:eastAsia="Arial" w:hAnsi="Arial" w:cs="Arial"/>
                <w:sz w:val="20"/>
                <w:szCs w:val="20"/>
              </w:rPr>
              <w:t xml:space="preserve"> </w:t>
            </w:r>
            <w:r>
              <w:rPr>
                <w:rFonts w:ascii="Arial" w:eastAsia="Arial" w:hAnsi="Arial" w:cs="Arial"/>
                <w:sz w:val="20"/>
                <w:szCs w:val="20"/>
                <w:lang w:val="en-US"/>
              </w:rPr>
              <w:t>3</w:t>
            </w:r>
            <w:r w:rsidRPr="00BD197B">
              <w:rPr>
                <w:rFonts w:ascii="Arial" w:eastAsia="Arial" w:hAnsi="Arial" w:cs="Arial"/>
                <w:sz w:val="20"/>
                <w:szCs w:val="20"/>
              </w:rPr>
              <w:t>1, 2018</w:t>
            </w:r>
          </w:p>
        </w:tc>
        <w:tc>
          <w:tcPr>
            <w:tcW w:w="1828" w:type="dxa"/>
            <w:shd w:val="clear" w:color="auto" w:fill="auto"/>
          </w:tcPr>
          <w:p w14:paraId="234B969E" w14:textId="72DA3E9F" w:rsidR="00BD197B" w:rsidRPr="00C245BB" w:rsidRDefault="00BD197B">
            <w:pPr>
              <w:jc w:val="both"/>
              <w:rPr>
                <w:rFonts w:ascii="Arial" w:eastAsia="Arial" w:hAnsi="Arial" w:cs="Arial"/>
                <w:sz w:val="20"/>
                <w:szCs w:val="20"/>
              </w:rPr>
            </w:pPr>
            <w:r w:rsidRPr="00031A4C">
              <w:rPr>
                <w:rFonts w:ascii="Arial" w:eastAsia="Arial" w:hAnsi="Arial" w:cs="Arial"/>
                <w:sz w:val="20"/>
                <w:szCs w:val="20"/>
                <w:lang w:val="en-US"/>
              </w:rPr>
              <w:t>Not achieved</w:t>
            </w:r>
          </w:p>
        </w:tc>
      </w:tr>
      <w:tr w:rsidR="00BD197B" w:rsidRPr="00C245BB" w14:paraId="26B6FDA2" w14:textId="77777777" w:rsidTr="00BD197B">
        <w:tc>
          <w:tcPr>
            <w:tcW w:w="803" w:type="dxa"/>
            <w:shd w:val="clear" w:color="auto" w:fill="auto"/>
          </w:tcPr>
          <w:p w14:paraId="4F4E1FEC" w14:textId="77777777" w:rsidR="00BD197B" w:rsidRPr="00C245BB" w:rsidRDefault="00BD197B">
            <w:pPr>
              <w:jc w:val="center"/>
              <w:rPr>
                <w:rFonts w:ascii="Arial" w:eastAsia="Arial" w:hAnsi="Arial" w:cs="Arial"/>
                <w:sz w:val="20"/>
                <w:szCs w:val="20"/>
              </w:rPr>
            </w:pPr>
            <w:r w:rsidRPr="00C245BB">
              <w:rPr>
                <w:rFonts w:ascii="Arial" w:eastAsia="Arial" w:hAnsi="Arial" w:cs="Arial"/>
                <w:sz w:val="20"/>
                <w:szCs w:val="20"/>
              </w:rPr>
              <w:t>33.3.</w:t>
            </w:r>
          </w:p>
        </w:tc>
        <w:tc>
          <w:tcPr>
            <w:tcW w:w="5690" w:type="dxa"/>
            <w:shd w:val="clear" w:color="auto" w:fill="auto"/>
          </w:tcPr>
          <w:p w14:paraId="032B73FC" w14:textId="66A015A2" w:rsidR="00BD197B" w:rsidRPr="00BD197B" w:rsidRDefault="00BD197B" w:rsidP="00BD197B">
            <w:pPr>
              <w:jc w:val="both"/>
              <w:rPr>
                <w:rFonts w:ascii="Arial" w:eastAsia="Arial" w:hAnsi="Arial" w:cs="Arial"/>
                <w:sz w:val="20"/>
                <w:szCs w:val="20"/>
                <w:lang w:val="en-US"/>
              </w:rPr>
            </w:pPr>
            <w:r>
              <w:rPr>
                <w:rFonts w:ascii="Arial" w:eastAsia="Arial" w:hAnsi="Arial" w:cs="Arial"/>
                <w:sz w:val="20"/>
                <w:szCs w:val="20"/>
                <w:lang w:val="en-US"/>
              </w:rPr>
              <w:t>R</w:t>
            </w:r>
            <w:r w:rsidRPr="00BD197B">
              <w:rPr>
                <w:rFonts w:ascii="Arial" w:eastAsia="Arial" w:hAnsi="Arial" w:cs="Arial"/>
                <w:sz w:val="20"/>
                <w:szCs w:val="20"/>
                <w:lang w:val="en-US"/>
              </w:rPr>
              <w:t xml:space="preserve">esolution of the Government of the Kyrgyz Republic on amendments to the Law of the Kyrgyz Republic “On Municipal Property Ownership” was adopted. </w:t>
            </w:r>
            <w:r>
              <w:rPr>
                <w:rFonts w:ascii="Arial" w:eastAsia="Arial" w:hAnsi="Arial" w:cs="Arial"/>
                <w:sz w:val="20"/>
                <w:szCs w:val="20"/>
                <w:lang w:val="en-US"/>
              </w:rPr>
              <w:t>N</w:t>
            </w:r>
            <w:r w:rsidRPr="00BD197B">
              <w:rPr>
                <w:rFonts w:ascii="Arial" w:eastAsia="Arial" w:hAnsi="Arial" w:cs="Arial"/>
                <w:sz w:val="20"/>
                <w:szCs w:val="20"/>
                <w:lang w:val="en-US"/>
              </w:rPr>
              <w:t xml:space="preserve">ew Regulation “On </w:t>
            </w:r>
            <w:r>
              <w:rPr>
                <w:rFonts w:ascii="Arial" w:eastAsia="Arial" w:hAnsi="Arial" w:cs="Arial"/>
                <w:sz w:val="20"/>
                <w:szCs w:val="20"/>
                <w:lang w:val="en-US"/>
              </w:rPr>
              <w:t>auction</w:t>
            </w:r>
            <w:r w:rsidRPr="00BD197B">
              <w:rPr>
                <w:rFonts w:ascii="Arial" w:eastAsia="Arial" w:hAnsi="Arial" w:cs="Arial"/>
                <w:sz w:val="20"/>
                <w:szCs w:val="20"/>
                <w:lang w:val="en-US"/>
              </w:rPr>
              <w:t xml:space="preserve"> procedure for privatization of municipal property in electronic format” has been </w:t>
            </w:r>
            <w:r>
              <w:rPr>
                <w:rFonts w:ascii="Arial" w:eastAsia="Arial" w:hAnsi="Arial" w:cs="Arial"/>
                <w:sz w:val="20"/>
                <w:szCs w:val="20"/>
                <w:lang w:val="en-US"/>
              </w:rPr>
              <w:t>drafted</w:t>
            </w:r>
            <w:r w:rsidRPr="00BD197B">
              <w:rPr>
                <w:rFonts w:ascii="Arial" w:eastAsia="Arial" w:hAnsi="Arial" w:cs="Arial"/>
                <w:sz w:val="20"/>
                <w:szCs w:val="20"/>
                <w:lang w:val="en-US"/>
              </w:rPr>
              <w:t>.</w:t>
            </w:r>
          </w:p>
        </w:tc>
        <w:tc>
          <w:tcPr>
            <w:tcW w:w="1426" w:type="dxa"/>
            <w:shd w:val="clear" w:color="auto" w:fill="auto"/>
          </w:tcPr>
          <w:p w14:paraId="350D3675" w14:textId="4734A2BA" w:rsidR="00BD197B" w:rsidRPr="00C245BB" w:rsidRDefault="00BD197B">
            <w:pPr>
              <w:rPr>
                <w:rFonts w:ascii="Arial" w:eastAsia="Arial" w:hAnsi="Arial" w:cs="Arial"/>
                <w:sz w:val="20"/>
                <w:szCs w:val="20"/>
              </w:rPr>
            </w:pPr>
            <w:proofErr w:type="spellStart"/>
            <w:r w:rsidRPr="00BD197B">
              <w:rPr>
                <w:rFonts w:ascii="Arial" w:eastAsia="Arial" w:hAnsi="Arial" w:cs="Arial"/>
                <w:sz w:val="20"/>
                <w:szCs w:val="20"/>
              </w:rPr>
              <w:t>April</w:t>
            </w:r>
            <w:proofErr w:type="spellEnd"/>
            <w:r w:rsidRPr="00BD197B">
              <w:rPr>
                <w:rFonts w:ascii="Arial" w:eastAsia="Arial" w:hAnsi="Arial" w:cs="Arial"/>
                <w:sz w:val="20"/>
                <w:szCs w:val="20"/>
              </w:rPr>
              <w:t xml:space="preserve"> 1, 2019</w:t>
            </w:r>
          </w:p>
        </w:tc>
        <w:tc>
          <w:tcPr>
            <w:tcW w:w="1828" w:type="dxa"/>
            <w:shd w:val="clear" w:color="auto" w:fill="auto"/>
          </w:tcPr>
          <w:p w14:paraId="56EEEAEA" w14:textId="7A61D460" w:rsidR="00BD197B" w:rsidRPr="00C245BB" w:rsidRDefault="00BD197B">
            <w:pPr>
              <w:jc w:val="both"/>
              <w:rPr>
                <w:rFonts w:ascii="Arial" w:eastAsia="Arial" w:hAnsi="Arial" w:cs="Arial"/>
                <w:sz w:val="20"/>
                <w:szCs w:val="20"/>
              </w:rPr>
            </w:pPr>
            <w:r w:rsidRPr="00031A4C">
              <w:rPr>
                <w:rFonts w:ascii="Arial" w:eastAsia="Arial" w:hAnsi="Arial" w:cs="Arial"/>
                <w:sz w:val="20"/>
                <w:szCs w:val="20"/>
                <w:lang w:val="en-US"/>
              </w:rPr>
              <w:t>Not achieved</w:t>
            </w:r>
          </w:p>
        </w:tc>
      </w:tr>
      <w:tr w:rsidR="00BD197B" w:rsidRPr="00C245BB" w14:paraId="789D20F0" w14:textId="77777777" w:rsidTr="00BD197B">
        <w:tc>
          <w:tcPr>
            <w:tcW w:w="803" w:type="dxa"/>
            <w:shd w:val="clear" w:color="auto" w:fill="auto"/>
          </w:tcPr>
          <w:p w14:paraId="552CF589" w14:textId="77777777" w:rsidR="00BD197B" w:rsidRPr="00C245BB" w:rsidRDefault="00BD197B">
            <w:pPr>
              <w:jc w:val="center"/>
              <w:rPr>
                <w:rFonts w:ascii="Arial" w:eastAsia="Arial" w:hAnsi="Arial" w:cs="Arial"/>
                <w:sz w:val="20"/>
                <w:szCs w:val="20"/>
              </w:rPr>
            </w:pPr>
            <w:r w:rsidRPr="00C245BB">
              <w:rPr>
                <w:rFonts w:ascii="Arial" w:eastAsia="Arial" w:hAnsi="Arial" w:cs="Arial"/>
                <w:sz w:val="20"/>
                <w:szCs w:val="20"/>
              </w:rPr>
              <w:t>33.4.</w:t>
            </w:r>
          </w:p>
        </w:tc>
        <w:tc>
          <w:tcPr>
            <w:tcW w:w="5690" w:type="dxa"/>
            <w:shd w:val="clear" w:color="auto" w:fill="auto"/>
          </w:tcPr>
          <w:p w14:paraId="38D45FC3" w14:textId="674D5E02" w:rsidR="00BD197B" w:rsidRPr="00BD197B" w:rsidRDefault="00BD197B" w:rsidP="00BD197B">
            <w:pPr>
              <w:jc w:val="both"/>
              <w:rPr>
                <w:rFonts w:ascii="Arial" w:eastAsia="Arial" w:hAnsi="Arial" w:cs="Arial"/>
                <w:sz w:val="20"/>
                <w:szCs w:val="20"/>
                <w:lang w:val="en-US"/>
              </w:rPr>
            </w:pPr>
            <w:r w:rsidRPr="00BD197B">
              <w:rPr>
                <w:rFonts w:ascii="Arial" w:eastAsia="Arial" w:hAnsi="Arial" w:cs="Arial"/>
                <w:sz w:val="20"/>
                <w:szCs w:val="20"/>
                <w:lang w:val="en-US"/>
              </w:rPr>
              <w:t xml:space="preserve">The results of </w:t>
            </w:r>
            <w:r>
              <w:rPr>
                <w:rFonts w:ascii="Arial" w:eastAsia="Arial" w:hAnsi="Arial" w:cs="Arial"/>
                <w:sz w:val="20"/>
                <w:szCs w:val="20"/>
                <w:lang w:val="en-US"/>
              </w:rPr>
              <w:t xml:space="preserve">piloting </w:t>
            </w:r>
            <w:r w:rsidRPr="00BD197B">
              <w:rPr>
                <w:rFonts w:ascii="Arial" w:eastAsia="Arial" w:hAnsi="Arial" w:cs="Arial"/>
                <w:sz w:val="20"/>
                <w:szCs w:val="20"/>
                <w:lang w:val="en-US"/>
              </w:rPr>
              <w:t>electronic bidding are analyzed and proposals for finalizing electronic bidding mechanism are developed</w:t>
            </w:r>
          </w:p>
        </w:tc>
        <w:tc>
          <w:tcPr>
            <w:tcW w:w="1426" w:type="dxa"/>
            <w:shd w:val="clear" w:color="auto" w:fill="auto"/>
          </w:tcPr>
          <w:p w14:paraId="466A9142" w14:textId="1C67B51A" w:rsidR="00BD197B" w:rsidRPr="00C245BB" w:rsidRDefault="00BD197B">
            <w:pPr>
              <w:rPr>
                <w:rFonts w:ascii="Arial" w:eastAsia="Arial" w:hAnsi="Arial" w:cs="Arial"/>
                <w:sz w:val="20"/>
                <w:szCs w:val="20"/>
              </w:rPr>
            </w:pPr>
            <w:r>
              <w:rPr>
                <w:rFonts w:ascii="Arial" w:eastAsia="Arial" w:hAnsi="Arial" w:cs="Arial"/>
                <w:sz w:val="20"/>
                <w:szCs w:val="20"/>
                <w:lang w:val="en-US"/>
              </w:rPr>
              <w:t>June</w:t>
            </w:r>
            <w:r w:rsidRPr="00BD197B">
              <w:rPr>
                <w:rFonts w:ascii="Arial" w:eastAsia="Arial" w:hAnsi="Arial" w:cs="Arial"/>
                <w:sz w:val="20"/>
                <w:szCs w:val="20"/>
              </w:rPr>
              <w:t xml:space="preserve"> 1, 2019</w:t>
            </w:r>
          </w:p>
        </w:tc>
        <w:tc>
          <w:tcPr>
            <w:tcW w:w="1828" w:type="dxa"/>
            <w:shd w:val="clear" w:color="auto" w:fill="auto"/>
          </w:tcPr>
          <w:p w14:paraId="01536D84" w14:textId="00E2DDC6" w:rsidR="00BD197B" w:rsidRPr="00C245BB" w:rsidRDefault="00BD197B">
            <w:pPr>
              <w:jc w:val="both"/>
              <w:rPr>
                <w:rFonts w:ascii="Arial" w:eastAsia="Arial" w:hAnsi="Arial" w:cs="Arial"/>
                <w:sz w:val="20"/>
                <w:szCs w:val="20"/>
              </w:rPr>
            </w:pPr>
            <w:r w:rsidRPr="00031A4C">
              <w:rPr>
                <w:rFonts w:ascii="Arial" w:eastAsia="Arial" w:hAnsi="Arial" w:cs="Arial"/>
                <w:sz w:val="20"/>
                <w:szCs w:val="20"/>
                <w:lang w:val="en-US"/>
              </w:rPr>
              <w:t>Not achieved</w:t>
            </w:r>
          </w:p>
        </w:tc>
      </w:tr>
    </w:tbl>
    <w:p w14:paraId="3F059C09" w14:textId="77777777" w:rsidR="009F5E2C" w:rsidRPr="00C245BB" w:rsidRDefault="009F5E2C">
      <w:pPr>
        <w:jc w:val="both"/>
        <w:rPr>
          <w:rFonts w:ascii="Arial" w:eastAsia="Arial" w:hAnsi="Arial" w:cs="Arial"/>
          <w:sz w:val="24"/>
          <w:szCs w:val="24"/>
        </w:rPr>
      </w:pPr>
    </w:p>
    <w:p w14:paraId="553FEC98" w14:textId="5470A023" w:rsidR="009F5E2C" w:rsidRPr="00C245BB" w:rsidRDefault="00BD197B">
      <w:pPr>
        <w:jc w:val="both"/>
        <w:rPr>
          <w:rFonts w:ascii="Arial" w:eastAsia="Arial" w:hAnsi="Arial" w:cs="Arial"/>
          <w:b/>
          <w:sz w:val="24"/>
          <w:szCs w:val="24"/>
        </w:rPr>
      </w:pPr>
      <w:r>
        <w:rPr>
          <w:rFonts w:ascii="Arial" w:eastAsia="Arial" w:hAnsi="Arial" w:cs="Arial"/>
          <w:b/>
          <w:sz w:val="24"/>
          <w:szCs w:val="24"/>
          <w:lang w:val="en-US"/>
        </w:rPr>
        <w:t>Recommendations</w:t>
      </w:r>
      <w:r w:rsidR="00D00A97" w:rsidRPr="00C245BB">
        <w:rPr>
          <w:rFonts w:ascii="Arial" w:eastAsia="Arial" w:hAnsi="Arial" w:cs="Arial"/>
          <w:b/>
          <w:sz w:val="24"/>
          <w:szCs w:val="24"/>
        </w:rPr>
        <w:t>:</w:t>
      </w:r>
    </w:p>
    <w:p w14:paraId="10646F91" w14:textId="0A5B98D2" w:rsidR="009F5E2C" w:rsidRPr="00BD197B" w:rsidRDefault="00BD197B" w:rsidP="00BD197B">
      <w:pPr>
        <w:numPr>
          <w:ilvl w:val="0"/>
          <w:numId w:val="16"/>
        </w:numPr>
        <w:pBdr>
          <w:top w:val="nil"/>
          <w:left w:val="nil"/>
          <w:bottom w:val="nil"/>
          <w:right w:val="nil"/>
          <w:between w:val="nil"/>
        </w:pBdr>
        <w:spacing w:after="0"/>
        <w:jc w:val="both"/>
        <w:rPr>
          <w:rFonts w:ascii="Arial" w:eastAsia="Arial" w:hAnsi="Arial" w:cs="Arial"/>
          <w:color w:val="000000"/>
          <w:sz w:val="24"/>
          <w:szCs w:val="24"/>
          <w:lang w:val="en-US"/>
        </w:rPr>
      </w:pPr>
      <w:r>
        <w:rPr>
          <w:rFonts w:ascii="Arial" w:eastAsia="Arial" w:hAnsi="Arial" w:cs="Arial"/>
          <w:color w:val="000000"/>
          <w:sz w:val="24"/>
          <w:szCs w:val="24"/>
          <w:lang w:val="en-US"/>
        </w:rPr>
        <w:t xml:space="preserve">FSPM is </w:t>
      </w:r>
      <w:r w:rsidRPr="00BD197B">
        <w:rPr>
          <w:rFonts w:ascii="Arial" w:eastAsia="Arial" w:hAnsi="Arial" w:cs="Arial"/>
          <w:color w:val="000000"/>
          <w:sz w:val="24"/>
          <w:szCs w:val="24"/>
          <w:lang w:val="en-US"/>
        </w:rPr>
        <w:t xml:space="preserve">recommended </w:t>
      </w:r>
      <w:r>
        <w:rPr>
          <w:rFonts w:ascii="Arial" w:eastAsia="Arial" w:hAnsi="Arial" w:cs="Arial"/>
          <w:color w:val="000000"/>
          <w:sz w:val="24"/>
          <w:szCs w:val="24"/>
          <w:lang w:val="en-US"/>
        </w:rPr>
        <w:t>to</w:t>
      </w:r>
      <w:r w:rsidRPr="00BD197B">
        <w:rPr>
          <w:rFonts w:ascii="Arial" w:eastAsia="Arial" w:hAnsi="Arial" w:cs="Arial"/>
          <w:color w:val="000000"/>
          <w:sz w:val="24"/>
          <w:szCs w:val="24"/>
          <w:lang w:val="en-US"/>
        </w:rPr>
        <w:t xml:space="preserve"> provide open access to the register of state assets (property) </w:t>
      </w:r>
      <w:r w:rsidR="00600AAF">
        <w:rPr>
          <w:rFonts w:ascii="Arial" w:eastAsia="Arial" w:hAnsi="Arial" w:cs="Arial"/>
          <w:color w:val="000000"/>
          <w:sz w:val="24"/>
          <w:szCs w:val="24"/>
          <w:lang w:val="en-US"/>
        </w:rPr>
        <w:t>disclosing</w:t>
      </w:r>
      <w:r w:rsidRPr="00BD197B">
        <w:rPr>
          <w:rFonts w:ascii="Arial" w:eastAsia="Arial" w:hAnsi="Arial" w:cs="Arial"/>
          <w:color w:val="000000"/>
          <w:sz w:val="24"/>
          <w:szCs w:val="24"/>
          <w:lang w:val="en-US"/>
        </w:rPr>
        <w:t xml:space="preserve"> main characteristics (type of asset, address (for land and real estate), etc.</w:t>
      </w:r>
    </w:p>
    <w:p w14:paraId="7818DA2D" w14:textId="69CEB4D8" w:rsidR="009F5E2C" w:rsidRPr="00BD197B" w:rsidRDefault="00BD197B" w:rsidP="00BD197B">
      <w:pPr>
        <w:numPr>
          <w:ilvl w:val="0"/>
          <w:numId w:val="16"/>
        </w:numPr>
        <w:pBdr>
          <w:top w:val="nil"/>
          <w:left w:val="nil"/>
          <w:bottom w:val="nil"/>
          <w:right w:val="nil"/>
          <w:between w:val="nil"/>
        </w:pBdr>
        <w:spacing w:after="0"/>
        <w:jc w:val="both"/>
        <w:rPr>
          <w:rFonts w:ascii="Arial" w:eastAsia="Arial" w:hAnsi="Arial" w:cs="Arial"/>
          <w:color w:val="000000"/>
          <w:sz w:val="24"/>
          <w:szCs w:val="24"/>
          <w:lang w:val="en-US"/>
        </w:rPr>
      </w:pPr>
      <w:r>
        <w:rPr>
          <w:rFonts w:ascii="Arial" w:eastAsia="Arial" w:hAnsi="Arial" w:cs="Arial"/>
          <w:color w:val="000000"/>
          <w:sz w:val="24"/>
          <w:szCs w:val="24"/>
          <w:lang w:val="en-US"/>
        </w:rPr>
        <w:t>SALGIER</w:t>
      </w:r>
      <w:r w:rsidRPr="00BD197B">
        <w:rPr>
          <w:rFonts w:ascii="Arial" w:eastAsia="Arial" w:hAnsi="Arial" w:cs="Arial"/>
          <w:color w:val="000000"/>
          <w:sz w:val="24"/>
          <w:szCs w:val="24"/>
          <w:lang w:val="en-US"/>
        </w:rPr>
        <w:t xml:space="preserve"> is recommended to introduce an information system for </w:t>
      </w:r>
      <w:r w:rsidR="00600AAF" w:rsidRPr="00BD197B">
        <w:rPr>
          <w:rFonts w:ascii="Arial" w:eastAsia="Arial" w:hAnsi="Arial" w:cs="Arial"/>
          <w:color w:val="000000"/>
          <w:sz w:val="24"/>
          <w:szCs w:val="24"/>
          <w:lang w:val="en-US"/>
        </w:rPr>
        <w:t xml:space="preserve">municipal assets </w:t>
      </w:r>
      <w:r w:rsidRPr="00BD197B">
        <w:rPr>
          <w:rFonts w:ascii="Arial" w:eastAsia="Arial" w:hAnsi="Arial" w:cs="Arial"/>
          <w:color w:val="000000"/>
          <w:sz w:val="24"/>
          <w:szCs w:val="24"/>
          <w:lang w:val="en-US"/>
        </w:rPr>
        <w:t>accounting (including assets of municipal enterprises).</w:t>
      </w:r>
    </w:p>
    <w:p w14:paraId="6C76DBA5" w14:textId="319A894C" w:rsidR="009F5E2C" w:rsidRPr="00600AAF" w:rsidRDefault="00600AAF" w:rsidP="00600AAF">
      <w:pPr>
        <w:numPr>
          <w:ilvl w:val="0"/>
          <w:numId w:val="16"/>
        </w:numPr>
        <w:pBdr>
          <w:top w:val="nil"/>
          <w:left w:val="nil"/>
          <w:bottom w:val="nil"/>
          <w:right w:val="nil"/>
          <w:between w:val="nil"/>
        </w:pBdr>
        <w:spacing w:after="0"/>
        <w:jc w:val="both"/>
        <w:rPr>
          <w:rFonts w:ascii="Arial" w:eastAsia="Arial" w:hAnsi="Arial" w:cs="Arial"/>
          <w:color w:val="000000"/>
          <w:sz w:val="24"/>
          <w:szCs w:val="24"/>
          <w:lang w:val="en-US"/>
        </w:rPr>
      </w:pPr>
      <w:r>
        <w:rPr>
          <w:rFonts w:ascii="Arial" w:eastAsia="Arial" w:hAnsi="Arial" w:cs="Arial"/>
          <w:color w:val="000000"/>
          <w:sz w:val="24"/>
          <w:szCs w:val="24"/>
          <w:lang w:val="en-US"/>
        </w:rPr>
        <w:t>SALGIER</w:t>
      </w:r>
      <w:r w:rsidRPr="00600AAF">
        <w:rPr>
          <w:rFonts w:ascii="Arial" w:eastAsia="Arial" w:hAnsi="Arial" w:cs="Arial"/>
          <w:color w:val="000000"/>
          <w:sz w:val="24"/>
          <w:szCs w:val="24"/>
          <w:lang w:val="en-US"/>
        </w:rPr>
        <w:t xml:space="preserve"> is recommended to provide open access to the register of municipal assets (property) </w:t>
      </w:r>
      <w:r>
        <w:rPr>
          <w:rFonts w:ascii="Arial" w:eastAsia="Arial" w:hAnsi="Arial" w:cs="Arial"/>
          <w:color w:val="000000"/>
          <w:sz w:val="24"/>
          <w:szCs w:val="24"/>
          <w:lang w:val="en-US"/>
        </w:rPr>
        <w:t>disclosing</w:t>
      </w:r>
      <w:r w:rsidRPr="00600AAF">
        <w:rPr>
          <w:rFonts w:ascii="Arial" w:eastAsia="Arial" w:hAnsi="Arial" w:cs="Arial"/>
          <w:color w:val="000000"/>
          <w:sz w:val="24"/>
          <w:szCs w:val="24"/>
          <w:lang w:val="en-US"/>
        </w:rPr>
        <w:t xml:space="preserve"> main characteristics (type of asset, address (for land and real estate), etc.</w:t>
      </w:r>
    </w:p>
    <w:p w14:paraId="26D526FA" w14:textId="5D35B911" w:rsidR="009F5E2C" w:rsidRPr="00600AAF" w:rsidRDefault="00600AAF" w:rsidP="00600AAF">
      <w:pPr>
        <w:numPr>
          <w:ilvl w:val="0"/>
          <w:numId w:val="16"/>
        </w:numPr>
        <w:pBdr>
          <w:top w:val="nil"/>
          <w:left w:val="nil"/>
          <w:bottom w:val="nil"/>
          <w:right w:val="nil"/>
          <w:between w:val="nil"/>
        </w:pBdr>
        <w:spacing w:after="0"/>
        <w:jc w:val="both"/>
        <w:rPr>
          <w:rFonts w:ascii="Arial" w:eastAsia="Arial" w:hAnsi="Arial" w:cs="Arial"/>
          <w:color w:val="000000"/>
          <w:sz w:val="24"/>
          <w:szCs w:val="24"/>
          <w:lang w:val="en-US"/>
        </w:rPr>
      </w:pPr>
      <w:r w:rsidRPr="00600AAF">
        <w:rPr>
          <w:rFonts w:ascii="Arial" w:eastAsia="Arial" w:hAnsi="Arial" w:cs="Arial"/>
          <w:color w:val="000000"/>
          <w:sz w:val="24"/>
          <w:szCs w:val="24"/>
          <w:lang w:val="en-US"/>
        </w:rPr>
        <w:t xml:space="preserve">It is recommended to amend the relevant legislation aimed at introducing mandatory requirement for local authorities to use </w:t>
      </w:r>
      <w:r>
        <w:rPr>
          <w:rFonts w:ascii="Arial" w:eastAsia="Arial" w:hAnsi="Arial" w:cs="Arial"/>
          <w:color w:val="000000"/>
          <w:sz w:val="24"/>
          <w:szCs w:val="24"/>
          <w:lang w:val="en-US"/>
        </w:rPr>
        <w:t>ETP</w:t>
      </w:r>
      <w:r w:rsidRPr="00600AAF">
        <w:rPr>
          <w:rFonts w:ascii="Arial" w:eastAsia="Arial" w:hAnsi="Arial" w:cs="Arial"/>
          <w:color w:val="000000"/>
          <w:sz w:val="24"/>
          <w:szCs w:val="24"/>
          <w:lang w:val="en-US"/>
        </w:rPr>
        <w:t xml:space="preserve"> when </w:t>
      </w:r>
      <w:r>
        <w:rPr>
          <w:rFonts w:ascii="Arial" w:eastAsia="Arial" w:hAnsi="Arial" w:cs="Arial"/>
          <w:color w:val="000000"/>
          <w:sz w:val="24"/>
          <w:szCs w:val="24"/>
          <w:lang w:val="en-US"/>
        </w:rPr>
        <w:t>leasing</w:t>
      </w:r>
      <w:r w:rsidRPr="00600AAF">
        <w:rPr>
          <w:rFonts w:ascii="Arial" w:eastAsia="Arial" w:hAnsi="Arial" w:cs="Arial"/>
          <w:color w:val="000000"/>
          <w:sz w:val="24"/>
          <w:szCs w:val="24"/>
          <w:lang w:val="en-US"/>
        </w:rPr>
        <w:t xml:space="preserve"> and privatizing municipal property.</w:t>
      </w:r>
    </w:p>
    <w:p w14:paraId="5A451D29" w14:textId="77777777" w:rsidR="009F5E2C" w:rsidRPr="00600AAF" w:rsidRDefault="009F5E2C">
      <w:pPr>
        <w:pBdr>
          <w:top w:val="nil"/>
          <w:left w:val="nil"/>
          <w:bottom w:val="nil"/>
          <w:right w:val="nil"/>
          <w:between w:val="nil"/>
        </w:pBdr>
        <w:ind w:left="1212" w:hanging="720"/>
        <w:jc w:val="both"/>
        <w:rPr>
          <w:rFonts w:ascii="Arial" w:eastAsia="Arial" w:hAnsi="Arial" w:cs="Arial"/>
          <w:color w:val="000000"/>
          <w:sz w:val="24"/>
          <w:szCs w:val="24"/>
          <w:lang w:val="en-US"/>
        </w:rPr>
      </w:pPr>
    </w:p>
    <w:p w14:paraId="0DBF3697" w14:textId="77777777" w:rsidR="006174E4" w:rsidRDefault="006174E4">
      <w:pPr>
        <w:rPr>
          <w:rFonts w:ascii="Arial" w:eastAsia="Arial" w:hAnsi="Arial" w:cs="Arial"/>
          <w:color w:val="2E74B5" w:themeColor="accent1" w:themeShade="BF"/>
          <w:sz w:val="24"/>
          <w:szCs w:val="24"/>
          <w:lang w:val="en-US"/>
        </w:rPr>
      </w:pPr>
      <w:r w:rsidRPr="00572F60">
        <w:rPr>
          <w:rFonts w:ascii="Arial" w:eastAsia="Arial" w:hAnsi="Arial" w:cs="Arial"/>
          <w:color w:val="2E74B5" w:themeColor="accent1" w:themeShade="BF"/>
          <w:sz w:val="24"/>
          <w:szCs w:val="24"/>
          <w:lang w:val="en-US"/>
        </w:rPr>
        <w:t xml:space="preserve">Commitment №15. Involving civil society in the risks assessment of terrorist activities in non-profit sector </w:t>
      </w:r>
    </w:p>
    <w:p w14:paraId="4D531EC0" w14:textId="548529E9" w:rsidR="009F5E2C" w:rsidRPr="00600AAF" w:rsidRDefault="00A51A4C" w:rsidP="00600AAF">
      <w:pPr>
        <w:rPr>
          <w:rFonts w:ascii="Arial" w:eastAsia="Arial" w:hAnsi="Arial" w:cs="Arial"/>
          <w:sz w:val="24"/>
          <w:szCs w:val="24"/>
          <w:lang w:val="en-US"/>
        </w:rPr>
      </w:pPr>
      <w:r w:rsidRPr="00600AAF">
        <w:rPr>
          <w:rFonts w:ascii="Arial" w:eastAsia="Arial" w:hAnsi="Arial" w:cs="Arial"/>
          <w:b/>
          <w:sz w:val="24"/>
          <w:szCs w:val="24"/>
          <w:lang w:val="en-US"/>
        </w:rPr>
        <w:t>Responsible State Agency</w:t>
      </w:r>
      <w:r w:rsidR="00D00A97" w:rsidRPr="00600AAF">
        <w:rPr>
          <w:rFonts w:ascii="Arial" w:eastAsia="Arial" w:hAnsi="Arial" w:cs="Arial"/>
          <w:b/>
          <w:sz w:val="24"/>
          <w:szCs w:val="24"/>
          <w:lang w:val="en-US"/>
        </w:rPr>
        <w:t xml:space="preserve">: </w:t>
      </w:r>
      <w:r w:rsidR="00600AAF" w:rsidRPr="00600AAF">
        <w:rPr>
          <w:rFonts w:ascii="Arial" w:eastAsia="Arial" w:hAnsi="Arial" w:cs="Arial"/>
          <w:sz w:val="24"/>
          <w:szCs w:val="24"/>
          <w:lang w:val="en-US"/>
        </w:rPr>
        <w:t>State Financial Intelligence Serv</w:t>
      </w:r>
      <w:r w:rsidR="00600AAF">
        <w:rPr>
          <w:rFonts w:ascii="Arial" w:eastAsia="Arial" w:hAnsi="Arial" w:cs="Arial"/>
          <w:sz w:val="24"/>
          <w:szCs w:val="24"/>
          <w:lang w:val="en-US"/>
        </w:rPr>
        <w:t xml:space="preserve">ice under the Government of the </w:t>
      </w:r>
      <w:r w:rsidR="00600AAF" w:rsidRPr="00600AAF">
        <w:rPr>
          <w:rFonts w:ascii="Arial" w:eastAsia="Arial" w:hAnsi="Arial" w:cs="Arial"/>
          <w:sz w:val="24"/>
          <w:szCs w:val="24"/>
          <w:lang w:val="en-US"/>
        </w:rPr>
        <w:t xml:space="preserve">Kyrgyz Republic </w:t>
      </w:r>
      <w:r w:rsidR="00D00A97" w:rsidRPr="00600AAF">
        <w:rPr>
          <w:rFonts w:ascii="Arial" w:eastAsia="Arial" w:hAnsi="Arial" w:cs="Arial"/>
          <w:sz w:val="24"/>
          <w:szCs w:val="24"/>
          <w:lang w:val="en-US"/>
        </w:rPr>
        <w:t>(</w:t>
      </w:r>
      <w:r w:rsidR="00600AAF">
        <w:rPr>
          <w:rFonts w:ascii="Arial" w:eastAsia="Arial" w:hAnsi="Arial" w:cs="Arial"/>
          <w:sz w:val="24"/>
          <w:szCs w:val="24"/>
          <w:lang w:val="en-US"/>
        </w:rPr>
        <w:t>further</w:t>
      </w:r>
      <w:r w:rsidR="00D00A97" w:rsidRPr="00600AAF">
        <w:rPr>
          <w:rFonts w:ascii="Arial" w:eastAsia="Arial" w:hAnsi="Arial" w:cs="Arial"/>
          <w:sz w:val="24"/>
          <w:szCs w:val="24"/>
          <w:lang w:val="en-US"/>
        </w:rPr>
        <w:t xml:space="preserve"> - </w:t>
      </w:r>
      <w:r w:rsidR="00600AAF">
        <w:rPr>
          <w:rFonts w:ascii="Arial" w:eastAsia="Arial" w:hAnsi="Arial" w:cs="Arial"/>
          <w:sz w:val="24"/>
          <w:szCs w:val="24"/>
          <w:lang w:val="en-US"/>
        </w:rPr>
        <w:t>SFIS</w:t>
      </w:r>
      <w:r w:rsidR="00D00A97" w:rsidRPr="00600AAF">
        <w:rPr>
          <w:rFonts w:ascii="Arial" w:eastAsia="Arial" w:hAnsi="Arial" w:cs="Arial"/>
          <w:sz w:val="24"/>
          <w:szCs w:val="24"/>
          <w:lang w:val="en-US"/>
        </w:rPr>
        <w:t>).</w:t>
      </w:r>
    </w:p>
    <w:p w14:paraId="7C13A0B8" w14:textId="273D593D" w:rsidR="00600AAF" w:rsidRPr="00600AAF" w:rsidRDefault="00600AAF">
      <w:pPr>
        <w:jc w:val="both"/>
        <w:rPr>
          <w:rFonts w:ascii="Arial" w:eastAsia="Arial" w:hAnsi="Arial" w:cs="Arial"/>
          <w:sz w:val="24"/>
          <w:szCs w:val="24"/>
          <w:lang w:val="en-US"/>
        </w:rPr>
      </w:pPr>
      <w:r w:rsidRPr="00600AAF">
        <w:rPr>
          <w:rFonts w:ascii="Arial" w:eastAsia="Arial" w:hAnsi="Arial" w:cs="Arial"/>
          <w:sz w:val="24"/>
          <w:szCs w:val="24"/>
          <w:lang w:val="en-US"/>
        </w:rPr>
        <w:t xml:space="preserve">As part of </w:t>
      </w:r>
      <w:r>
        <w:rPr>
          <w:rFonts w:ascii="Arial" w:eastAsia="Arial" w:hAnsi="Arial" w:cs="Arial"/>
          <w:sz w:val="24"/>
          <w:szCs w:val="24"/>
          <w:lang w:val="en-US"/>
        </w:rPr>
        <w:t xml:space="preserve">implementing </w:t>
      </w:r>
      <w:r w:rsidRPr="00600AAF">
        <w:rPr>
          <w:rFonts w:ascii="Arial" w:eastAsia="Arial" w:hAnsi="Arial" w:cs="Arial"/>
          <w:sz w:val="24"/>
          <w:szCs w:val="24"/>
          <w:lang w:val="en-US"/>
        </w:rPr>
        <w:t>sub</w:t>
      </w:r>
      <w:r>
        <w:rPr>
          <w:rFonts w:ascii="Arial" w:eastAsia="Arial" w:hAnsi="Arial" w:cs="Arial"/>
          <w:sz w:val="24"/>
          <w:szCs w:val="24"/>
          <w:lang w:val="en-US"/>
        </w:rPr>
        <w:t>-</w:t>
      </w:r>
      <w:r w:rsidRPr="00600AAF">
        <w:rPr>
          <w:rFonts w:ascii="Arial" w:eastAsia="Arial" w:hAnsi="Arial" w:cs="Arial"/>
          <w:sz w:val="24"/>
          <w:szCs w:val="24"/>
          <w:lang w:val="en-US"/>
        </w:rPr>
        <w:t xml:space="preserve">paragraph 34.1. </w:t>
      </w:r>
      <w:r>
        <w:rPr>
          <w:rFonts w:ascii="Arial" w:eastAsia="Arial" w:hAnsi="Arial" w:cs="Arial"/>
          <w:sz w:val="24"/>
          <w:szCs w:val="24"/>
          <w:lang w:val="en-US"/>
        </w:rPr>
        <w:t>of NAP</w:t>
      </w:r>
      <w:r w:rsidRPr="00600AAF">
        <w:rPr>
          <w:rFonts w:ascii="Arial" w:eastAsia="Arial" w:hAnsi="Arial" w:cs="Arial"/>
          <w:sz w:val="24"/>
          <w:szCs w:val="24"/>
          <w:lang w:val="en-US"/>
        </w:rPr>
        <w:t xml:space="preserve"> </w:t>
      </w:r>
      <w:r>
        <w:rPr>
          <w:rFonts w:ascii="Arial" w:eastAsia="Arial" w:hAnsi="Arial" w:cs="Arial"/>
          <w:sz w:val="24"/>
          <w:szCs w:val="24"/>
          <w:lang w:val="en-US"/>
        </w:rPr>
        <w:t xml:space="preserve">paragraph </w:t>
      </w:r>
      <w:r w:rsidRPr="00600AAF">
        <w:rPr>
          <w:rFonts w:ascii="Arial" w:eastAsia="Arial" w:hAnsi="Arial" w:cs="Arial"/>
          <w:sz w:val="24"/>
          <w:szCs w:val="24"/>
          <w:lang w:val="en-US"/>
        </w:rPr>
        <w:t>- “To create a working group from among the employees of competent state bodies, representatives of non-profit sector (hereinafter referred to as N</w:t>
      </w:r>
      <w:r>
        <w:rPr>
          <w:rFonts w:ascii="Arial" w:eastAsia="Arial" w:hAnsi="Arial" w:cs="Arial"/>
          <w:sz w:val="24"/>
          <w:szCs w:val="24"/>
          <w:lang w:val="en-US"/>
        </w:rPr>
        <w:t>P</w:t>
      </w:r>
      <w:r w:rsidRPr="00600AAF">
        <w:rPr>
          <w:rFonts w:ascii="Arial" w:eastAsia="Arial" w:hAnsi="Arial" w:cs="Arial"/>
          <w:sz w:val="24"/>
          <w:szCs w:val="24"/>
          <w:lang w:val="en-US"/>
        </w:rPr>
        <w:t xml:space="preserve">Os) and members of the </w:t>
      </w:r>
      <w:r>
        <w:rPr>
          <w:rFonts w:ascii="Arial" w:eastAsia="Arial" w:hAnsi="Arial" w:cs="Arial"/>
          <w:sz w:val="24"/>
          <w:szCs w:val="24"/>
          <w:lang w:val="en-US"/>
        </w:rPr>
        <w:t xml:space="preserve">SFIS </w:t>
      </w:r>
      <w:r w:rsidRPr="00600AAF">
        <w:rPr>
          <w:rFonts w:ascii="Arial" w:eastAsia="Arial" w:hAnsi="Arial" w:cs="Arial"/>
          <w:sz w:val="24"/>
          <w:szCs w:val="24"/>
          <w:lang w:val="en-US"/>
        </w:rPr>
        <w:t xml:space="preserve">Public Council on development of methodology for assessing risks of financing terrorist activities (hereinafter referred to as FT) in NPO sector”, </w:t>
      </w:r>
      <w:r>
        <w:rPr>
          <w:rFonts w:ascii="Arial" w:eastAsia="Arial" w:hAnsi="Arial" w:cs="Arial"/>
          <w:sz w:val="24"/>
          <w:szCs w:val="24"/>
          <w:lang w:val="en-US"/>
        </w:rPr>
        <w:t xml:space="preserve">on </w:t>
      </w:r>
      <w:r w:rsidRPr="00600AAF">
        <w:rPr>
          <w:rFonts w:ascii="Arial" w:eastAsia="Arial" w:hAnsi="Arial" w:cs="Arial"/>
          <w:sz w:val="24"/>
          <w:szCs w:val="24"/>
          <w:lang w:val="en-US"/>
        </w:rPr>
        <w:t xml:space="preserve">December 20, 2018, </w:t>
      </w:r>
      <w:r>
        <w:rPr>
          <w:rFonts w:ascii="Arial" w:eastAsia="Arial" w:hAnsi="Arial" w:cs="Arial"/>
          <w:sz w:val="24"/>
          <w:szCs w:val="24"/>
          <w:lang w:val="en-US"/>
        </w:rPr>
        <w:t>SFIS</w:t>
      </w:r>
      <w:r w:rsidRPr="00600AAF">
        <w:rPr>
          <w:rFonts w:ascii="Arial" w:eastAsia="Arial" w:hAnsi="Arial" w:cs="Arial"/>
          <w:sz w:val="24"/>
          <w:szCs w:val="24"/>
          <w:lang w:val="en-US"/>
        </w:rPr>
        <w:t xml:space="preserve"> order </w:t>
      </w:r>
      <w:r>
        <w:rPr>
          <w:rFonts w:ascii="Arial" w:eastAsia="Arial" w:hAnsi="Arial" w:cs="Arial"/>
          <w:sz w:val="24"/>
          <w:szCs w:val="24"/>
          <w:lang w:val="en-US"/>
        </w:rPr>
        <w:t>No. 129/</w:t>
      </w:r>
      <w:r w:rsidRPr="00600AAF">
        <w:rPr>
          <w:rFonts w:ascii="Arial" w:eastAsia="Arial" w:hAnsi="Arial" w:cs="Arial"/>
          <w:sz w:val="24"/>
          <w:szCs w:val="24"/>
          <w:lang w:val="en-US"/>
        </w:rPr>
        <w:t xml:space="preserve">P was </w:t>
      </w:r>
      <w:r>
        <w:rPr>
          <w:rFonts w:ascii="Arial" w:eastAsia="Arial" w:hAnsi="Arial" w:cs="Arial"/>
          <w:sz w:val="24"/>
          <w:szCs w:val="24"/>
          <w:lang w:val="en-US"/>
        </w:rPr>
        <w:t xml:space="preserve">issued </w:t>
      </w:r>
      <w:r w:rsidRPr="00600AAF">
        <w:rPr>
          <w:rFonts w:ascii="Arial" w:eastAsia="Arial" w:hAnsi="Arial" w:cs="Arial"/>
          <w:sz w:val="24"/>
          <w:szCs w:val="24"/>
          <w:lang w:val="en-US"/>
        </w:rPr>
        <w:t xml:space="preserve">on </w:t>
      </w:r>
      <w:r>
        <w:rPr>
          <w:rFonts w:ascii="Arial" w:eastAsia="Arial" w:hAnsi="Arial" w:cs="Arial"/>
          <w:sz w:val="24"/>
          <w:szCs w:val="24"/>
          <w:lang w:val="en-US"/>
        </w:rPr>
        <w:t>setting</w:t>
      </w:r>
      <w:r w:rsidRPr="00600AAF">
        <w:rPr>
          <w:rFonts w:ascii="Arial" w:eastAsia="Arial" w:hAnsi="Arial" w:cs="Arial"/>
          <w:sz w:val="24"/>
          <w:szCs w:val="24"/>
          <w:lang w:val="en-US"/>
        </w:rPr>
        <w:t xml:space="preserve"> a working group to introduce methodological approaches to assessing risks of financing terrorist activities in the NPO sector.</w:t>
      </w:r>
    </w:p>
    <w:p w14:paraId="1AE3D186" w14:textId="451FA7B1" w:rsidR="00600AAF" w:rsidRPr="00600AAF" w:rsidRDefault="00600AAF">
      <w:pPr>
        <w:spacing w:after="0" w:line="276" w:lineRule="auto"/>
        <w:ind w:left="40"/>
        <w:jc w:val="both"/>
        <w:rPr>
          <w:rFonts w:ascii="Arial" w:eastAsia="Arial" w:hAnsi="Arial" w:cs="Arial"/>
          <w:sz w:val="24"/>
          <w:szCs w:val="24"/>
          <w:lang w:val="en-US"/>
        </w:rPr>
      </w:pPr>
      <w:r w:rsidRPr="00600AAF">
        <w:rPr>
          <w:rFonts w:ascii="Arial" w:eastAsia="Arial" w:hAnsi="Arial" w:cs="Arial"/>
          <w:sz w:val="24"/>
          <w:szCs w:val="24"/>
          <w:lang w:val="en-US"/>
        </w:rPr>
        <w:lastRenderedPageBreak/>
        <w:t xml:space="preserve">As part of </w:t>
      </w:r>
      <w:r>
        <w:rPr>
          <w:rFonts w:ascii="Arial" w:eastAsia="Arial" w:hAnsi="Arial" w:cs="Arial"/>
          <w:sz w:val="24"/>
          <w:szCs w:val="24"/>
          <w:lang w:val="en-US"/>
        </w:rPr>
        <w:t>implementing the NAP</w:t>
      </w:r>
      <w:r w:rsidRPr="00600AAF">
        <w:rPr>
          <w:rFonts w:ascii="Arial" w:eastAsia="Arial" w:hAnsi="Arial" w:cs="Arial"/>
          <w:sz w:val="24"/>
          <w:szCs w:val="24"/>
          <w:lang w:val="en-US"/>
        </w:rPr>
        <w:t xml:space="preserve"> sub</w:t>
      </w:r>
      <w:r>
        <w:rPr>
          <w:rFonts w:ascii="Arial" w:eastAsia="Arial" w:hAnsi="Arial" w:cs="Arial"/>
          <w:sz w:val="24"/>
          <w:szCs w:val="24"/>
          <w:lang w:val="en-US"/>
        </w:rPr>
        <w:t>-</w:t>
      </w:r>
      <w:r w:rsidRPr="00600AAF">
        <w:rPr>
          <w:rFonts w:ascii="Arial" w:eastAsia="Arial" w:hAnsi="Arial" w:cs="Arial"/>
          <w:sz w:val="24"/>
          <w:szCs w:val="24"/>
          <w:lang w:val="en-US"/>
        </w:rPr>
        <w:t xml:space="preserve">paragraph 34.2. - “To develop a methodology for assessing </w:t>
      </w:r>
      <w:r w:rsidR="00256774">
        <w:rPr>
          <w:rFonts w:ascii="Arial" w:eastAsia="Arial" w:hAnsi="Arial" w:cs="Arial"/>
          <w:sz w:val="24"/>
          <w:szCs w:val="24"/>
          <w:lang w:val="en-US"/>
        </w:rPr>
        <w:t xml:space="preserve">FT </w:t>
      </w:r>
      <w:r w:rsidRPr="00600AAF">
        <w:rPr>
          <w:rFonts w:ascii="Arial" w:eastAsia="Arial" w:hAnsi="Arial" w:cs="Arial"/>
          <w:sz w:val="24"/>
          <w:szCs w:val="24"/>
          <w:lang w:val="en-US"/>
        </w:rPr>
        <w:t>risks in the NPO sector ...”, the working group prepared a d</w:t>
      </w:r>
      <w:r w:rsidR="00256774">
        <w:rPr>
          <w:rFonts w:ascii="Arial" w:eastAsia="Arial" w:hAnsi="Arial" w:cs="Arial"/>
          <w:sz w:val="24"/>
          <w:szCs w:val="24"/>
          <w:lang w:val="en-US"/>
        </w:rPr>
        <w:t>raft Methodology for assessing</w:t>
      </w:r>
      <w:r w:rsidRPr="00600AAF">
        <w:rPr>
          <w:rFonts w:ascii="Arial" w:eastAsia="Arial" w:hAnsi="Arial" w:cs="Arial"/>
          <w:sz w:val="24"/>
          <w:szCs w:val="24"/>
          <w:lang w:val="en-US"/>
        </w:rPr>
        <w:t xml:space="preserve"> risks of financing terrorism in the NPO sector.</w:t>
      </w:r>
    </w:p>
    <w:p w14:paraId="49BE3955" w14:textId="77777777" w:rsidR="009F5E2C" w:rsidRPr="00600AAF" w:rsidRDefault="009F5E2C">
      <w:pPr>
        <w:spacing w:after="0" w:line="240" w:lineRule="auto"/>
        <w:jc w:val="both"/>
        <w:rPr>
          <w:rFonts w:ascii="Arial" w:eastAsia="Arial" w:hAnsi="Arial" w:cs="Arial"/>
          <w:sz w:val="24"/>
          <w:szCs w:val="24"/>
          <w:lang w:val="en-US"/>
        </w:rPr>
      </w:pPr>
    </w:p>
    <w:p w14:paraId="094A2BCF" w14:textId="15AEFE3F" w:rsidR="00256774" w:rsidRPr="00256774" w:rsidRDefault="00256774">
      <w:pPr>
        <w:jc w:val="both"/>
        <w:rPr>
          <w:rFonts w:ascii="Arial" w:eastAsia="Arial" w:hAnsi="Arial" w:cs="Arial"/>
          <w:sz w:val="24"/>
          <w:szCs w:val="24"/>
          <w:lang w:val="en-US"/>
        </w:rPr>
      </w:pPr>
      <w:r w:rsidRPr="00256774">
        <w:rPr>
          <w:rFonts w:ascii="Arial" w:eastAsia="Arial" w:hAnsi="Arial" w:cs="Arial"/>
          <w:sz w:val="24"/>
          <w:szCs w:val="24"/>
          <w:lang w:val="en-US"/>
        </w:rPr>
        <w:t xml:space="preserve">As part of </w:t>
      </w:r>
      <w:r>
        <w:rPr>
          <w:rFonts w:ascii="Arial" w:eastAsia="Arial" w:hAnsi="Arial" w:cs="Arial"/>
          <w:sz w:val="24"/>
          <w:szCs w:val="24"/>
          <w:lang w:val="en-US"/>
        </w:rPr>
        <w:t>implementing the NAP</w:t>
      </w:r>
      <w:r w:rsidRPr="00256774">
        <w:rPr>
          <w:rFonts w:ascii="Arial" w:eastAsia="Arial" w:hAnsi="Arial" w:cs="Arial"/>
          <w:sz w:val="24"/>
          <w:szCs w:val="24"/>
          <w:lang w:val="en-US"/>
        </w:rPr>
        <w:t xml:space="preserve"> sub</w:t>
      </w:r>
      <w:r>
        <w:rPr>
          <w:rFonts w:ascii="Arial" w:eastAsia="Arial" w:hAnsi="Arial" w:cs="Arial"/>
          <w:sz w:val="24"/>
          <w:szCs w:val="24"/>
          <w:lang w:val="en-US"/>
        </w:rPr>
        <w:t>-</w:t>
      </w:r>
      <w:r w:rsidRPr="00256774">
        <w:rPr>
          <w:rFonts w:ascii="Arial" w:eastAsia="Arial" w:hAnsi="Arial" w:cs="Arial"/>
          <w:sz w:val="24"/>
          <w:szCs w:val="24"/>
          <w:lang w:val="en-US"/>
        </w:rPr>
        <w:t xml:space="preserve">paragraph 34.3. - “To approve the Regulation on procedure for assessing the risk of FT in the NPO sector, procedure for </w:t>
      </w:r>
      <w:r>
        <w:rPr>
          <w:rFonts w:ascii="Arial" w:eastAsia="Arial" w:hAnsi="Arial" w:cs="Arial"/>
          <w:sz w:val="24"/>
          <w:szCs w:val="24"/>
          <w:lang w:val="en-US"/>
        </w:rPr>
        <w:t>reviewing</w:t>
      </w:r>
      <w:r w:rsidRPr="00256774">
        <w:rPr>
          <w:rFonts w:ascii="Arial" w:eastAsia="Arial" w:hAnsi="Arial" w:cs="Arial"/>
          <w:sz w:val="24"/>
          <w:szCs w:val="24"/>
          <w:lang w:val="en-US"/>
        </w:rPr>
        <w:t xml:space="preserve"> assessment results</w:t>
      </w:r>
      <w:r>
        <w:rPr>
          <w:rFonts w:ascii="Arial" w:eastAsia="Arial" w:hAnsi="Arial" w:cs="Arial"/>
          <w:sz w:val="24"/>
          <w:szCs w:val="24"/>
          <w:lang w:val="en-US"/>
        </w:rPr>
        <w:t>,</w:t>
      </w:r>
      <w:r w:rsidRPr="00256774">
        <w:rPr>
          <w:rFonts w:ascii="Arial" w:eastAsia="Arial" w:hAnsi="Arial" w:cs="Arial"/>
          <w:sz w:val="24"/>
          <w:szCs w:val="24"/>
          <w:lang w:val="en-US"/>
        </w:rPr>
        <w:t xml:space="preserve"> procedure for publishing information on </w:t>
      </w:r>
      <w:r>
        <w:rPr>
          <w:rFonts w:ascii="Arial" w:eastAsia="Arial" w:hAnsi="Arial" w:cs="Arial"/>
          <w:sz w:val="24"/>
          <w:szCs w:val="24"/>
          <w:lang w:val="en-US"/>
        </w:rPr>
        <w:t xml:space="preserve">assessment </w:t>
      </w:r>
      <w:r w:rsidRPr="00256774">
        <w:rPr>
          <w:rFonts w:ascii="Arial" w:eastAsia="Arial" w:hAnsi="Arial" w:cs="Arial"/>
          <w:sz w:val="24"/>
          <w:szCs w:val="24"/>
          <w:lang w:val="en-US"/>
        </w:rPr>
        <w:t xml:space="preserve">results”, Decree No. 606 </w:t>
      </w:r>
      <w:r>
        <w:rPr>
          <w:rFonts w:ascii="Arial" w:eastAsia="Arial" w:hAnsi="Arial" w:cs="Arial"/>
          <w:sz w:val="24"/>
          <w:szCs w:val="24"/>
          <w:lang w:val="en-US"/>
        </w:rPr>
        <w:t xml:space="preserve">dated </w:t>
      </w:r>
      <w:r w:rsidRPr="00256774">
        <w:rPr>
          <w:rFonts w:ascii="Arial" w:eastAsia="Arial" w:hAnsi="Arial" w:cs="Arial"/>
          <w:sz w:val="24"/>
          <w:szCs w:val="24"/>
          <w:lang w:val="en-US"/>
        </w:rPr>
        <w:t xml:space="preserve">December 25, 2018 approved the Regulation “On Procedure for </w:t>
      </w:r>
      <w:r>
        <w:rPr>
          <w:rFonts w:ascii="Arial" w:eastAsia="Arial" w:hAnsi="Arial" w:cs="Arial"/>
          <w:sz w:val="24"/>
          <w:szCs w:val="24"/>
          <w:lang w:val="en-US"/>
        </w:rPr>
        <w:t>a</w:t>
      </w:r>
      <w:r w:rsidRPr="00256774">
        <w:rPr>
          <w:rFonts w:ascii="Arial" w:eastAsia="Arial" w:hAnsi="Arial" w:cs="Arial"/>
          <w:sz w:val="24"/>
          <w:szCs w:val="24"/>
          <w:lang w:val="en-US"/>
        </w:rPr>
        <w:t xml:space="preserve">ssessing </w:t>
      </w:r>
      <w:r>
        <w:rPr>
          <w:rFonts w:ascii="Arial" w:eastAsia="Arial" w:hAnsi="Arial" w:cs="Arial"/>
          <w:sz w:val="24"/>
          <w:szCs w:val="24"/>
          <w:lang w:val="en-US"/>
        </w:rPr>
        <w:t>r</w:t>
      </w:r>
      <w:r w:rsidRPr="00256774">
        <w:rPr>
          <w:rFonts w:ascii="Arial" w:eastAsia="Arial" w:hAnsi="Arial" w:cs="Arial"/>
          <w:sz w:val="24"/>
          <w:szCs w:val="24"/>
          <w:lang w:val="en-US"/>
        </w:rPr>
        <w:t>isks</w:t>
      </w:r>
      <w:r>
        <w:rPr>
          <w:rFonts w:ascii="Arial" w:eastAsia="Arial" w:hAnsi="Arial" w:cs="Arial"/>
          <w:sz w:val="24"/>
          <w:szCs w:val="24"/>
          <w:lang w:val="en-US"/>
        </w:rPr>
        <w:t xml:space="preserve"> of financing terrorist activities</w:t>
      </w:r>
      <w:r w:rsidRPr="00256774">
        <w:rPr>
          <w:rFonts w:ascii="Arial" w:eastAsia="Arial" w:hAnsi="Arial" w:cs="Arial"/>
          <w:sz w:val="24"/>
          <w:szCs w:val="24"/>
          <w:lang w:val="en-US"/>
        </w:rPr>
        <w:t xml:space="preserve"> and </w:t>
      </w:r>
      <w:r>
        <w:rPr>
          <w:rFonts w:ascii="Arial" w:eastAsia="Arial" w:hAnsi="Arial" w:cs="Arial"/>
          <w:sz w:val="24"/>
          <w:szCs w:val="24"/>
          <w:lang w:val="en-US"/>
        </w:rPr>
        <w:t>money laundering</w:t>
      </w:r>
      <w:r w:rsidRPr="00256774">
        <w:rPr>
          <w:rFonts w:ascii="Arial" w:eastAsia="Arial" w:hAnsi="Arial" w:cs="Arial"/>
          <w:sz w:val="24"/>
          <w:szCs w:val="24"/>
          <w:lang w:val="en-US"/>
        </w:rPr>
        <w:t>”</w:t>
      </w:r>
      <w:r>
        <w:rPr>
          <w:rFonts w:ascii="Arial" w:eastAsia="Arial" w:hAnsi="Arial" w:cs="Arial"/>
          <w:sz w:val="24"/>
          <w:szCs w:val="24"/>
          <w:lang w:val="en-US"/>
        </w:rPr>
        <w:t>.</w:t>
      </w:r>
      <w:r w:rsidRPr="00256774">
        <w:rPr>
          <w:rFonts w:ascii="Arial" w:eastAsia="Arial" w:hAnsi="Arial" w:cs="Arial"/>
          <w:sz w:val="24"/>
          <w:szCs w:val="24"/>
          <w:lang w:val="en-US"/>
        </w:rPr>
        <w:t xml:space="preserve"> This provision describes in detail procedure</w:t>
      </w:r>
      <w:r>
        <w:rPr>
          <w:rFonts w:ascii="Arial" w:eastAsia="Arial" w:hAnsi="Arial" w:cs="Arial"/>
          <w:sz w:val="24"/>
          <w:szCs w:val="24"/>
          <w:lang w:val="en-US"/>
        </w:rPr>
        <w:t>s</w:t>
      </w:r>
      <w:r w:rsidRPr="00256774">
        <w:rPr>
          <w:rFonts w:ascii="Arial" w:eastAsia="Arial" w:hAnsi="Arial" w:cs="Arial"/>
          <w:sz w:val="24"/>
          <w:szCs w:val="24"/>
          <w:lang w:val="en-US"/>
        </w:rPr>
        <w:t xml:space="preserve"> for conducting risk assessment of financing terrorist activities in the NPO sector, procedure for </w:t>
      </w:r>
      <w:r>
        <w:rPr>
          <w:rFonts w:ascii="Arial" w:eastAsia="Arial" w:hAnsi="Arial" w:cs="Arial"/>
          <w:sz w:val="24"/>
          <w:szCs w:val="24"/>
          <w:lang w:val="en-US"/>
        </w:rPr>
        <w:t>reviewing</w:t>
      </w:r>
      <w:r w:rsidRPr="00256774">
        <w:rPr>
          <w:rFonts w:ascii="Arial" w:eastAsia="Arial" w:hAnsi="Arial" w:cs="Arial"/>
          <w:sz w:val="24"/>
          <w:szCs w:val="24"/>
          <w:lang w:val="en-US"/>
        </w:rPr>
        <w:t xml:space="preserve"> assessment results</w:t>
      </w:r>
      <w:r>
        <w:rPr>
          <w:rFonts w:ascii="Arial" w:eastAsia="Arial" w:hAnsi="Arial" w:cs="Arial"/>
          <w:sz w:val="24"/>
          <w:szCs w:val="24"/>
          <w:lang w:val="en-US"/>
        </w:rPr>
        <w:t>,</w:t>
      </w:r>
      <w:r w:rsidRPr="00256774">
        <w:rPr>
          <w:rFonts w:ascii="Arial" w:eastAsia="Arial" w:hAnsi="Arial" w:cs="Arial"/>
          <w:sz w:val="24"/>
          <w:szCs w:val="24"/>
          <w:lang w:val="en-US"/>
        </w:rPr>
        <w:t xml:space="preserve"> procedure for publishing information on </w:t>
      </w:r>
      <w:r>
        <w:rPr>
          <w:rFonts w:ascii="Arial" w:eastAsia="Arial" w:hAnsi="Arial" w:cs="Arial"/>
          <w:sz w:val="24"/>
          <w:szCs w:val="24"/>
          <w:lang w:val="en-US"/>
        </w:rPr>
        <w:t xml:space="preserve">assessment </w:t>
      </w:r>
      <w:r w:rsidRPr="00256774">
        <w:rPr>
          <w:rFonts w:ascii="Arial" w:eastAsia="Arial" w:hAnsi="Arial" w:cs="Arial"/>
          <w:sz w:val="24"/>
          <w:szCs w:val="24"/>
          <w:lang w:val="en-US"/>
        </w:rPr>
        <w:t>results.</w:t>
      </w:r>
    </w:p>
    <w:p w14:paraId="2EE8BDAC" w14:textId="5EE8A6F2" w:rsidR="00256774" w:rsidRPr="00256774" w:rsidRDefault="00256774">
      <w:pPr>
        <w:jc w:val="both"/>
        <w:rPr>
          <w:rFonts w:ascii="Arial" w:eastAsia="Arial" w:hAnsi="Arial" w:cs="Arial"/>
          <w:sz w:val="24"/>
          <w:szCs w:val="24"/>
          <w:lang w:val="en-US"/>
        </w:rPr>
      </w:pPr>
      <w:r w:rsidRPr="00256774">
        <w:rPr>
          <w:rFonts w:ascii="Arial" w:eastAsia="Arial" w:hAnsi="Arial" w:cs="Arial"/>
          <w:sz w:val="24"/>
          <w:szCs w:val="24"/>
          <w:lang w:val="en-US"/>
        </w:rPr>
        <w:t xml:space="preserve">As part of </w:t>
      </w:r>
      <w:r>
        <w:rPr>
          <w:rFonts w:ascii="Arial" w:eastAsia="Arial" w:hAnsi="Arial" w:cs="Arial"/>
          <w:sz w:val="24"/>
          <w:szCs w:val="24"/>
          <w:lang w:val="en-US"/>
        </w:rPr>
        <w:t>implementing the NAP</w:t>
      </w:r>
      <w:r w:rsidRPr="00256774">
        <w:rPr>
          <w:rFonts w:ascii="Arial" w:eastAsia="Arial" w:hAnsi="Arial" w:cs="Arial"/>
          <w:sz w:val="24"/>
          <w:szCs w:val="24"/>
          <w:lang w:val="en-US"/>
        </w:rPr>
        <w:t xml:space="preserve"> sub</w:t>
      </w:r>
      <w:r>
        <w:rPr>
          <w:rFonts w:ascii="Arial" w:eastAsia="Arial" w:hAnsi="Arial" w:cs="Arial"/>
          <w:sz w:val="24"/>
          <w:szCs w:val="24"/>
          <w:lang w:val="en-US"/>
        </w:rPr>
        <w:t>-</w:t>
      </w:r>
      <w:r w:rsidRPr="00256774">
        <w:rPr>
          <w:rFonts w:ascii="Arial" w:eastAsia="Arial" w:hAnsi="Arial" w:cs="Arial"/>
          <w:sz w:val="24"/>
          <w:szCs w:val="24"/>
          <w:lang w:val="en-US"/>
        </w:rPr>
        <w:t xml:space="preserve">paragraph 35.1. - “To </w:t>
      </w:r>
      <w:r>
        <w:rPr>
          <w:rFonts w:ascii="Arial" w:eastAsia="Arial" w:hAnsi="Arial" w:cs="Arial"/>
          <w:sz w:val="24"/>
          <w:szCs w:val="24"/>
          <w:lang w:val="en-US"/>
        </w:rPr>
        <w:t>set</w:t>
      </w:r>
      <w:r w:rsidRPr="00256774">
        <w:rPr>
          <w:rFonts w:ascii="Arial" w:eastAsia="Arial" w:hAnsi="Arial" w:cs="Arial"/>
          <w:sz w:val="24"/>
          <w:szCs w:val="24"/>
          <w:lang w:val="en-US"/>
        </w:rPr>
        <w:t xml:space="preserve"> a working group from among the employees of competent state bodies, representatives of the NPO sector and members of </w:t>
      </w:r>
      <w:r>
        <w:rPr>
          <w:rFonts w:ascii="Arial" w:eastAsia="Arial" w:hAnsi="Arial" w:cs="Arial"/>
          <w:sz w:val="24"/>
          <w:szCs w:val="24"/>
          <w:lang w:val="en-US"/>
        </w:rPr>
        <w:t xml:space="preserve">SFIS </w:t>
      </w:r>
      <w:r w:rsidRPr="00256774">
        <w:rPr>
          <w:rFonts w:ascii="Arial" w:eastAsia="Arial" w:hAnsi="Arial" w:cs="Arial"/>
          <w:sz w:val="24"/>
          <w:szCs w:val="24"/>
          <w:lang w:val="en-US"/>
        </w:rPr>
        <w:t xml:space="preserve">Public Council to conduct risk assessment </w:t>
      </w:r>
      <w:r>
        <w:rPr>
          <w:rFonts w:ascii="Arial" w:eastAsia="Arial" w:hAnsi="Arial" w:cs="Arial"/>
          <w:sz w:val="24"/>
          <w:szCs w:val="24"/>
          <w:lang w:val="en-US"/>
        </w:rPr>
        <w:t xml:space="preserve">of </w:t>
      </w:r>
      <w:r w:rsidRPr="00256774">
        <w:rPr>
          <w:rFonts w:ascii="Arial" w:eastAsia="Arial" w:hAnsi="Arial" w:cs="Arial"/>
          <w:sz w:val="24"/>
          <w:szCs w:val="24"/>
          <w:lang w:val="en-US"/>
        </w:rPr>
        <w:t xml:space="preserve">FT in the NPO sector” </w:t>
      </w:r>
      <w:r>
        <w:rPr>
          <w:rFonts w:ascii="Arial" w:eastAsia="Arial" w:hAnsi="Arial" w:cs="Arial"/>
          <w:sz w:val="24"/>
          <w:szCs w:val="24"/>
          <w:lang w:val="en-US"/>
        </w:rPr>
        <w:t>o</w:t>
      </w:r>
      <w:r w:rsidRPr="00256774">
        <w:rPr>
          <w:rFonts w:ascii="Arial" w:eastAsia="Arial" w:hAnsi="Arial" w:cs="Arial"/>
          <w:sz w:val="24"/>
          <w:szCs w:val="24"/>
          <w:lang w:val="en-US"/>
        </w:rPr>
        <w:t xml:space="preserve">n October 15, 2019, </w:t>
      </w:r>
      <w:r>
        <w:rPr>
          <w:rFonts w:ascii="Arial" w:eastAsia="Arial" w:hAnsi="Arial" w:cs="Arial"/>
          <w:sz w:val="24"/>
          <w:szCs w:val="24"/>
          <w:lang w:val="en-US"/>
        </w:rPr>
        <w:t>SFIS Order No. 139/</w:t>
      </w:r>
      <w:r w:rsidRPr="00256774">
        <w:rPr>
          <w:rFonts w:ascii="Arial" w:eastAsia="Arial" w:hAnsi="Arial" w:cs="Arial"/>
          <w:sz w:val="24"/>
          <w:szCs w:val="24"/>
          <w:lang w:val="en-US"/>
        </w:rPr>
        <w:t xml:space="preserve">b was </w:t>
      </w:r>
      <w:r>
        <w:rPr>
          <w:rFonts w:ascii="Arial" w:eastAsia="Arial" w:hAnsi="Arial" w:cs="Arial"/>
          <w:sz w:val="24"/>
          <w:szCs w:val="24"/>
          <w:lang w:val="en-US"/>
        </w:rPr>
        <w:t>issued</w:t>
      </w:r>
      <w:r w:rsidRPr="00256774">
        <w:rPr>
          <w:rFonts w:ascii="Arial" w:eastAsia="Arial" w:hAnsi="Arial" w:cs="Arial"/>
          <w:sz w:val="24"/>
          <w:szCs w:val="24"/>
          <w:lang w:val="en-US"/>
        </w:rPr>
        <w:t xml:space="preserve"> on </w:t>
      </w:r>
      <w:r>
        <w:rPr>
          <w:rFonts w:ascii="Arial" w:eastAsia="Arial" w:hAnsi="Arial" w:cs="Arial"/>
          <w:sz w:val="24"/>
          <w:szCs w:val="24"/>
          <w:lang w:val="en-US"/>
        </w:rPr>
        <w:t>setting</w:t>
      </w:r>
      <w:r w:rsidRPr="00256774">
        <w:rPr>
          <w:rFonts w:ascii="Arial" w:eastAsia="Arial" w:hAnsi="Arial" w:cs="Arial"/>
          <w:sz w:val="24"/>
          <w:szCs w:val="24"/>
          <w:lang w:val="en-US"/>
        </w:rPr>
        <w:t xml:space="preserve"> an interagency working group to conduct risk assessment </w:t>
      </w:r>
      <w:r>
        <w:rPr>
          <w:rFonts w:ascii="Arial" w:eastAsia="Arial" w:hAnsi="Arial" w:cs="Arial"/>
          <w:sz w:val="24"/>
          <w:szCs w:val="24"/>
          <w:lang w:val="en-US"/>
        </w:rPr>
        <w:t xml:space="preserve">of </w:t>
      </w:r>
      <w:r w:rsidRPr="00256774">
        <w:rPr>
          <w:rFonts w:ascii="Arial" w:eastAsia="Arial" w:hAnsi="Arial" w:cs="Arial"/>
          <w:sz w:val="24"/>
          <w:szCs w:val="24"/>
          <w:lang w:val="en-US"/>
        </w:rPr>
        <w:t>FT in the NPO sector.</w:t>
      </w:r>
    </w:p>
    <w:p w14:paraId="79A0260F" w14:textId="047D88AB" w:rsidR="00256774" w:rsidRPr="00256774" w:rsidRDefault="00256774">
      <w:pPr>
        <w:jc w:val="both"/>
        <w:rPr>
          <w:rFonts w:ascii="Arial" w:eastAsia="Arial" w:hAnsi="Arial" w:cs="Arial"/>
          <w:sz w:val="24"/>
          <w:szCs w:val="24"/>
          <w:lang w:val="en-US"/>
        </w:rPr>
      </w:pPr>
      <w:r w:rsidRPr="00256774">
        <w:rPr>
          <w:rFonts w:ascii="Arial" w:eastAsia="Arial" w:hAnsi="Arial" w:cs="Arial"/>
          <w:sz w:val="24"/>
          <w:szCs w:val="24"/>
          <w:lang w:val="en-US"/>
        </w:rPr>
        <w:t xml:space="preserve">As part of </w:t>
      </w:r>
      <w:r>
        <w:rPr>
          <w:rFonts w:ascii="Arial" w:eastAsia="Arial" w:hAnsi="Arial" w:cs="Arial"/>
          <w:sz w:val="24"/>
          <w:szCs w:val="24"/>
          <w:lang w:val="en-US"/>
        </w:rPr>
        <w:t>implementing the NAP</w:t>
      </w:r>
      <w:r w:rsidRPr="00256774">
        <w:rPr>
          <w:rFonts w:ascii="Arial" w:eastAsia="Arial" w:hAnsi="Arial" w:cs="Arial"/>
          <w:sz w:val="24"/>
          <w:szCs w:val="24"/>
          <w:lang w:val="en-US"/>
        </w:rPr>
        <w:t xml:space="preserve"> sub</w:t>
      </w:r>
      <w:r>
        <w:rPr>
          <w:rFonts w:ascii="Arial" w:eastAsia="Arial" w:hAnsi="Arial" w:cs="Arial"/>
          <w:sz w:val="24"/>
          <w:szCs w:val="24"/>
          <w:lang w:val="en-US"/>
        </w:rPr>
        <w:t>-</w:t>
      </w:r>
      <w:r w:rsidRPr="00256774">
        <w:rPr>
          <w:rFonts w:ascii="Arial" w:eastAsia="Arial" w:hAnsi="Arial" w:cs="Arial"/>
          <w:sz w:val="24"/>
          <w:szCs w:val="24"/>
          <w:lang w:val="en-US"/>
        </w:rPr>
        <w:t>paragraph 35.2. - “</w:t>
      </w:r>
      <w:r>
        <w:rPr>
          <w:rFonts w:ascii="Arial" w:eastAsia="Arial" w:hAnsi="Arial" w:cs="Arial"/>
          <w:sz w:val="24"/>
          <w:szCs w:val="24"/>
          <w:lang w:val="en-US"/>
        </w:rPr>
        <w:t>To c</w:t>
      </w:r>
      <w:r w:rsidRPr="00256774">
        <w:rPr>
          <w:rFonts w:ascii="Arial" w:eastAsia="Arial" w:hAnsi="Arial" w:cs="Arial"/>
          <w:sz w:val="24"/>
          <w:szCs w:val="24"/>
          <w:lang w:val="en-US"/>
        </w:rPr>
        <w:t xml:space="preserve">onduct risk assessment </w:t>
      </w:r>
      <w:r>
        <w:rPr>
          <w:rFonts w:ascii="Arial" w:eastAsia="Arial" w:hAnsi="Arial" w:cs="Arial"/>
          <w:sz w:val="24"/>
          <w:szCs w:val="24"/>
          <w:lang w:val="en-US"/>
        </w:rPr>
        <w:t xml:space="preserve">of </w:t>
      </w:r>
      <w:r w:rsidRPr="00256774">
        <w:rPr>
          <w:rFonts w:ascii="Arial" w:eastAsia="Arial" w:hAnsi="Arial" w:cs="Arial"/>
          <w:sz w:val="24"/>
          <w:szCs w:val="24"/>
          <w:lang w:val="en-US"/>
        </w:rPr>
        <w:t xml:space="preserve">FT </w:t>
      </w:r>
      <w:r>
        <w:rPr>
          <w:rFonts w:ascii="Arial" w:eastAsia="Arial" w:hAnsi="Arial" w:cs="Arial"/>
          <w:sz w:val="24"/>
          <w:szCs w:val="24"/>
          <w:lang w:val="en-US"/>
        </w:rPr>
        <w:t>in the NPO sector”</w:t>
      </w:r>
      <w:r w:rsidRPr="00256774">
        <w:rPr>
          <w:rFonts w:ascii="Arial" w:eastAsia="Arial" w:hAnsi="Arial" w:cs="Arial"/>
          <w:sz w:val="24"/>
          <w:szCs w:val="24"/>
          <w:lang w:val="en-US"/>
        </w:rPr>
        <w:t xml:space="preserve"> experience of foreign </w:t>
      </w:r>
      <w:r>
        <w:rPr>
          <w:rFonts w:ascii="Arial" w:eastAsia="Arial" w:hAnsi="Arial" w:cs="Arial"/>
          <w:sz w:val="24"/>
          <w:szCs w:val="24"/>
          <w:lang w:val="en-US"/>
        </w:rPr>
        <w:t>states</w:t>
      </w:r>
      <w:r w:rsidRPr="00256774">
        <w:rPr>
          <w:rFonts w:ascii="Arial" w:eastAsia="Arial" w:hAnsi="Arial" w:cs="Arial"/>
          <w:sz w:val="24"/>
          <w:szCs w:val="24"/>
          <w:lang w:val="en-US"/>
        </w:rPr>
        <w:t xml:space="preserve">, such as the UK and New Zealand, was studied to conduct a risk assessment in the NPO sector. On June 25-27, 2019, the International Center for Non-Profit Law </w:t>
      </w:r>
      <w:r>
        <w:rPr>
          <w:rFonts w:ascii="Arial" w:eastAsia="Arial" w:hAnsi="Arial" w:cs="Arial"/>
          <w:sz w:val="24"/>
          <w:szCs w:val="24"/>
          <w:lang w:val="en-US"/>
        </w:rPr>
        <w:t>organized</w:t>
      </w:r>
      <w:r w:rsidRPr="00256774">
        <w:rPr>
          <w:rFonts w:ascii="Arial" w:eastAsia="Arial" w:hAnsi="Arial" w:cs="Arial"/>
          <w:sz w:val="24"/>
          <w:szCs w:val="24"/>
          <w:lang w:val="en-US"/>
        </w:rPr>
        <w:t xml:space="preserve"> a seminar “The </w:t>
      </w:r>
      <w:r>
        <w:rPr>
          <w:rFonts w:ascii="Arial" w:eastAsia="Arial" w:hAnsi="Arial" w:cs="Arial"/>
          <w:sz w:val="24"/>
          <w:szCs w:val="24"/>
          <w:lang w:val="en-US"/>
        </w:rPr>
        <w:t>l</w:t>
      </w:r>
      <w:r w:rsidRPr="00256774">
        <w:rPr>
          <w:rFonts w:ascii="Arial" w:eastAsia="Arial" w:hAnsi="Arial" w:cs="Arial"/>
          <w:sz w:val="24"/>
          <w:szCs w:val="24"/>
          <w:lang w:val="en-US"/>
        </w:rPr>
        <w:t>egislation</w:t>
      </w:r>
      <w:r>
        <w:rPr>
          <w:rFonts w:ascii="Arial" w:eastAsia="Arial" w:hAnsi="Arial" w:cs="Arial"/>
          <w:sz w:val="24"/>
          <w:szCs w:val="24"/>
          <w:lang w:val="en-US"/>
        </w:rPr>
        <w:t xml:space="preserve"> i</w:t>
      </w:r>
      <w:r w:rsidRPr="00256774">
        <w:rPr>
          <w:rFonts w:ascii="Arial" w:eastAsia="Arial" w:hAnsi="Arial" w:cs="Arial"/>
          <w:sz w:val="24"/>
          <w:szCs w:val="24"/>
          <w:lang w:val="en-US"/>
        </w:rPr>
        <w:t xml:space="preserve">mpact on </w:t>
      </w:r>
      <w:r>
        <w:rPr>
          <w:rFonts w:ascii="Arial" w:eastAsia="Arial" w:hAnsi="Arial" w:cs="Arial"/>
          <w:sz w:val="24"/>
          <w:szCs w:val="24"/>
          <w:lang w:val="en-US"/>
        </w:rPr>
        <w:t>money l</w:t>
      </w:r>
      <w:r w:rsidRPr="00256774">
        <w:rPr>
          <w:rFonts w:ascii="Arial" w:eastAsia="Arial" w:hAnsi="Arial" w:cs="Arial"/>
          <w:sz w:val="24"/>
          <w:szCs w:val="24"/>
          <w:lang w:val="en-US"/>
        </w:rPr>
        <w:t>aundering</w:t>
      </w:r>
      <w:r>
        <w:rPr>
          <w:rFonts w:ascii="Arial" w:eastAsia="Arial" w:hAnsi="Arial" w:cs="Arial"/>
          <w:sz w:val="24"/>
          <w:szCs w:val="24"/>
          <w:lang w:val="en-US"/>
        </w:rPr>
        <w:t xml:space="preserve"> </w:t>
      </w:r>
      <w:r w:rsidRPr="00256774">
        <w:rPr>
          <w:rFonts w:ascii="Arial" w:eastAsia="Arial" w:hAnsi="Arial" w:cs="Arial"/>
          <w:sz w:val="24"/>
          <w:szCs w:val="24"/>
          <w:lang w:val="en-US"/>
        </w:rPr>
        <w:t xml:space="preserve">and </w:t>
      </w:r>
      <w:r>
        <w:rPr>
          <w:rFonts w:ascii="Arial" w:eastAsia="Arial" w:hAnsi="Arial" w:cs="Arial"/>
          <w:sz w:val="24"/>
          <w:szCs w:val="24"/>
          <w:lang w:val="en-US"/>
        </w:rPr>
        <w:t>f</w:t>
      </w:r>
      <w:r w:rsidRPr="00256774">
        <w:rPr>
          <w:rFonts w:ascii="Arial" w:eastAsia="Arial" w:hAnsi="Arial" w:cs="Arial"/>
          <w:sz w:val="24"/>
          <w:szCs w:val="24"/>
          <w:lang w:val="en-US"/>
        </w:rPr>
        <w:t xml:space="preserve">inancing of </w:t>
      </w:r>
      <w:r>
        <w:rPr>
          <w:rFonts w:ascii="Arial" w:eastAsia="Arial" w:hAnsi="Arial" w:cs="Arial"/>
          <w:sz w:val="24"/>
          <w:szCs w:val="24"/>
          <w:lang w:val="en-US"/>
        </w:rPr>
        <w:t>t</w:t>
      </w:r>
      <w:r w:rsidRPr="00256774">
        <w:rPr>
          <w:rFonts w:ascii="Arial" w:eastAsia="Arial" w:hAnsi="Arial" w:cs="Arial"/>
          <w:sz w:val="24"/>
          <w:szCs w:val="24"/>
          <w:lang w:val="en-US"/>
        </w:rPr>
        <w:t xml:space="preserve">errorist </w:t>
      </w:r>
      <w:r>
        <w:rPr>
          <w:rFonts w:ascii="Arial" w:eastAsia="Arial" w:hAnsi="Arial" w:cs="Arial"/>
          <w:sz w:val="24"/>
          <w:szCs w:val="24"/>
          <w:lang w:val="en-US"/>
        </w:rPr>
        <w:t>a</w:t>
      </w:r>
      <w:r w:rsidRPr="00256774">
        <w:rPr>
          <w:rFonts w:ascii="Arial" w:eastAsia="Arial" w:hAnsi="Arial" w:cs="Arial"/>
          <w:sz w:val="24"/>
          <w:szCs w:val="24"/>
          <w:lang w:val="en-US"/>
        </w:rPr>
        <w:t xml:space="preserve">ctivities” in Bishkek, </w:t>
      </w:r>
      <w:r>
        <w:rPr>
          <w:rFonts w:ascii="Arial" w:eastAsia="Arial" w:hAnsi="Arial" w:cs="Arial"/>
          <w:sz w:val="24"/>
          <w:szCs w:val="24"/>
          <w:lang w:val="en-US"/>
        </w:rPr>
        <w:t>involving</w:t>
      </w:r>
      <w:r w:rsidRPr="00256774">
        <w:rPr>
          <w:rFonts w:ascii="Arial" w:eastAsia="Arial" w:hAnsi="Arial" w:cs="Arial"/>
          <w:sz w:val="24"/>
          <w:szCs w:val="24"/>
          <w:lang w:val="en-US"/>
        </w:rPr>
        <w:t xml:space="preserve"> international experts in the non-profit law sector. </w:t>
      </w:r>
      <w:r>
        <w:rPr>
          <w:rFonts w:ascii="Arial" w:eastAsia="Arial" w:hAnsi="Arial" w:cs="Arial"/>
          <w:sz w:val="24"/>
          <w:szCs w:val="24"/>
          <w:lang w:val="en-US"/>
        </w:rPr>
        <w:t>During</w:t>
      </w:r>
      <w:r w:rsidRPr="00256774">
        <w:rPr>
          <w:rFonts w:ascii="Arial" w:eastAsia="Arial" w:hAnsi="Arial" w:cs="Arial"/>
          <w:sz w:val="24"/>
          <w:szCs w:val="24"/>
          <w:lang w:val="en-US"/>
        </w:rPr>
        <w:t xml:space="preserve"> seminar, </w:t>
      </w:r>
      <w:r>
        <w:rPr>
          <w:rFonts w:ascii="Arial" w:eastAsia="Arial" w:hAnsi="Arial" w:cs="Arial"/>
          <w:sz w:val="24"/>
          <w:szCs w:val="24"/>
          <w:lang w:val="en-US"/>
        </w:rPr>
        <w:t xml:space="preserve">SFIS </w:t>
      </w:r>
      <w:r w:rsidRPr="00256774">
        <w:rPr>
          <w:rFonts w:ascii="Arial" w:eastAsia="Arial" w:hAnsi="Arial" w:cs="Arial"/>
          <w:sz w:val="24"/>
          <w:szCs w:val="24"/>
          <w:lang w:val="en-US"/>
        </w:rPr>
        <w:t xml:space="preserve">representatives met with international expert Ben Evans, developer of a unique Risk Assessment Methodology and a manual on methodology for assessing risks of financing terrorism </w:t>
      </w:r>
      <w:r>
        <w:rPr>
          <w:rFonts w:ascii="Arial" w:eastAsia="Arial" w:hAnsi="Arial" w:cs="Arial"/>
          <w:sz w:val="24"/>
          <w:szCs w:val="24"/>
          <w:lang w:val="en-US"/>
        </w:rPr>
        <w:t>activities in NPO sector</w:t>
      </w:r>
      <w:r w:rsidRPr="00256774">
        <w:rPr>
          <w:rFonts w:ascii="Arial" w:eastAsia="Arial" w:hAnsi="Arial" w:cs="Arial"/>
          <w:sz w:val="24"/>
          <w:szCs w:val="24"/>
          <w:lang w:val="en-US"/>
        </w:rPr>
        <w:t>.</w:t>
      </w:r>
      <w:r w:rsidR="00BB4987">
        <w:rPr>
          <w:rFonts w:ascii="Arial" w:eastAsia="Arial" w:hAnsi="Arial" w:cs="Arial"/>
          <w:sz w:val="24"/>
          <w:szCs w:val="24"/>
          <w:lang w:val="en-US"/>
        </w:rPr>
        <w:t xml:space="preserve"> </w:t>
      </w:r>
      <w:r w:rsidRPr="00256774">
        <w:rPr>
          <w:rFonts w:ascii="Arial" w:eastAsia="Arial" w:hAnsi="Arial" w:cs="Arial"/>
          <w:sz w:val="24"/>
          <w:szCs w:val="24"/>
          <w:lang w:val="en-US"/>
        </w:rPr>
        <w:t xml:space="preserve">Following the meeting, permission was obtained to use </w:t>
      </w:r>
      <w:r>
        <w:rPr>
          <w:rFonts w:ascii="Arial" w:eastAsia="Arial" w:hAnsi="Arial" w:cs="Arial"/>
          <w:sz w:val="24"/>
          <w:szCs w:val="24"/>
          <w:lang w:val="en-US"/>
        </w:rPr>
        <w:t>this</w:t>
      </w:r>
      <w:r w:rsidRPr="00256774">
        <w:rPr>
          <w:rFonts w:ascii="Arial" w:eastAsia="Arial" w:hAnsi="Arial" w:cs="Arial"/>
          <w:sz w:val="24"/>
          <w:szCs w:val="24"/>
          <w:lang w:val="en-US"/>
        </w:rPr>
        <w:t xml:space="preserve"> Methodology in the Kyrgyz Republic. As a result of the seminar, the Methodology for assessing risks of financing terrorist activities in the NPO sector in the Kyrgyz Republic was finalized. On September 16, 2019, the final version of the draft Methodology was sent for approval to members of the Commission on countering </w:t>
      </w:r>
      <w:r w:rsidR="00BB4987">
        <w:rPr>
          <w:rFonts w:ascii="Arial" w:eastAsia="Arial" w:hAnsi="Arial" w:cs="Arial"/>
          <w:sz w:val="24"/>
          <w:szCs w:val="24"/>
          <w:lang w:val="en-US"/>
        </w:rPr>
        <w:t>FT</w:t>
      </w:r>
      <w:r w:rsidRPr="00256774">
        <w:rPr>
          <w:rFonts w:ascii="Arial" w:eastAsia="Arial" w:hAnsi="Arial" w:cs="Arial"/>
          <w:sz w:val="24"/>
          <w:szCs w:val="24"/>
          <w:lang w:val="en-US"/>
        </w:rPr>
        <w:t xml:space="preserve"> and </w:t>
      </w:r>
      <w:r w:rsidR="00BB4987">
        <w:rPr>
          <w:rFonts w:ascii="Arial" w:eastAsia="Arial" w:hAnsi="Arial" w:cs="Arial"/>
          <w:sz w:val="24"/>
          <w:szCs w:val="24"/>
          <w:lang w:val="en-US"/>
        </w:rPr>
        <w:t>money laundering</w:t>
      </w:r>
      <w:r w:rsidRPr="00256774">
        <w:rPr>
          <w:rFonts w:ascii="Arial" w:eastAsia="Arial" w:hAnsi="Arial" w:cs="Arial"/>
          <w:sz w:val="24"/>
          <w:szCs w:val="24"/>
          <w:lang w:val="en-US"/>
        </w:rPr>
        <w:t xml:space="preserve"> (hereinafter - the commission). After </w:t>
      </w:r>
      <w:r w:rsidR="00BB4987">
        <w:rPr>
          <w:rFonts w:ascii="Arial" w:eastAsia="Arial" w:hAnsi="Arial" w:cs="Arial"/>
          <w:sz w:val="24"/>
          <w:szCs w:val="24"/>
          <w:lang w:val="en-US"/>
        </w:rPr>
        <w:t>review</w:t>
      </w:r>
      <w:r w:rsidRPr="00256774">
        <w:rPr>
          <w:rFonts w:ascii="Arial" w:eastAsia="Arial" w:hAnsi="Arial" w:cs="Arial"/>
          <w:sz w:val="24"/>
          <w:szCs w:val="24"/>
          <w:lang w:val="en-US"/>
        </w:rPr>
        <w:t>, the draft Methodology will be submitted for approval by the Commission.</w:t>
      </w:r>
    </w:p>
    <w:p w14:paraId="42A58E29" w14:textId="55EA5C73" w:rsidR="00BB4987" w:rsidRPr="00BB4987" w:rsidRDefault="00BB4987">
      <w:pPr>
        <w:jc w:val="both"/>
        <w:rPr>
          <w:rFonts w:ascii="Arial" w:eastAsia="Arial" w:hAnsi="Arial" w:cs="Arial"/>
          <w:sz w:val="24"/>
          <w:szCs w:val="24"/>
          <w:lang w:val="en-US"/>
        </w:rPr>
      </w:pPr>
      <w:r>
        <w:rPr>
          <w:rFonts w:ascii="Arial" w:eastAsia="Arial" w:hAnsi="Arial" w:cs="Arial"/>
          <w:sz w:val="24"/>
          <w:szCs w:val="24"/>
          <w:lang w:val="en-US"/>
        </w:rPr>
        <w:t>Implementation</w:t>
      </w:r>
      <w:r w:rsidRPr="00BB4987">
        <w:rPr>
          <w:rFonts w:ascii="Arial" w:eastAsia="Arial" w:hAnsi="Arial" w:cs="Arial"/>
          <w:sz w:val="24"/>
          <w:szCs w:val="24"/>
          <w:lang w:val="en-US"/>
        </w:rPr>
        <w:t xml:space="preserve"> of </w:t>
      </w:r>
      <w:r>
        <w:rPr>
          <w:rFonts w:ascii="Arial" w:eastAsia="Arial" w:hAnsi="Arial" w:cs="Arial"/>
          <w:sz w:val="24"/>
          <w:szCs w:val="24"/>
          <w:lang w:val="en-US"/>
        </w:rPr>
        <w:t xml:space="preserve">the </w:t>
      </w:r>
      <w:r w:rsidRPr="00BB4987">
        <w:rPr>
          <w:rFonts w:ascii="Arial" w:eastAsia="Arial" w:hAnsi="Arial" w:cs="Arial"/>
          <w:sz w:val="24"/>
          <w:szCs w:val="24"/>
          <w:lang w:val="en-US"/>
        </w:rPr>
        <w:t>NAP sub</w:t>
      </w:r>
      <w:r>
        <w:rPr>
          <w:rFonts w:ascii="Arial" w:eastAsia="Arial" w:hAnsi="Arial" w:cs="Arial"/>
          <w:sz w:val="24"/>
          <w:szCs w:val="24"/>
          <w:lang w:val="en-US"/>
        </w:rPr>
        <w:t>-</w:t>
      </w:r>
      <w:r w:rsidRPr="00BB4987">
        <w:rPr>
          <w:rFonts w:ascii="Arial" w:eastAsia="Arial" w:hAnsi="Arial" w:cs="Arial"/>
          <w:sz w:val="24"/>
          <w:szCs w:val="24"/>
          <w:lang w:val="en-US"/>
        </w:rPr>
        <w:t>paragraph 35.3. -</w:t>
      </w:r>
      <w:r>
        <w:rPr>
          <w:rFonts w:ascii="Arial" w:eastAsia="Arial" w:hAnsi="Arial" w:cs="Arial"/>
          <w:sz w:val="24"/>
          <w:szCs w:val="24"/>
          <w:lang w:val="en-US"/>
        </w:rPr>
        <w:t xml:space="preserve"> “To conduct a presentation of</w:t>
      </w:r>
      <w:r w:rsidRPr="00BB4987">
        <w:rPr>
          <w:rFonts w:ascii="Arial" w:eastAsia="Arial" w:hAnsi="Arial" w:cs="Arial"/>
          <w:sz w:val="24"/>
          <w:szCs w:val="24"/>
          <w:lang w:val="en-US"/>
        </w:rPr>
        <w:t xml:space="preserve"> FT risk assessment report in the NPO sector and publish results” will become possible after conducting a risk assessment in accordance with </w:t>
      </w:r>
      <w:r>
        <w:rPr>
          <w:rFonts w:ascii="Arial" w:eastAsia="Arial" w:hAnsi="Arial" w:cs="Arial"/>
          <w:sz w:val="24"/>
          <w:szCs w:val="24"/>
          <w:lang w:val="en-US"/>
        </w:rPr>
        <w:t>sub-paragraph</w:t>
      </w:r>
      <w:r w:rsidRPr="00BB4987">
        <w:rPr>
          <w:rFonts w:ascii="Arial" w:eastAsia="Arial" w:hAnsi="Arial" w:cs="Arial"/>
          <w:sz w:val="24"/>
          <w:szCs w:val="24"/>
          <w:lang w:val="en-US"/>
        </w:rPr>
        <w:t xml:space="preserve"> 35.2. </w:t>
      </w:r>
      <w:r>
        <w:rPr>
          <w:rFonts w:ascii="Arial" w:eastAsia="Arial" w:hAnsi="Arial" w:cs="Arial"/>
          <w:sz w:val="24"/>
          <w:szCs w:val="24"/>
          <w:lang w:val="en-US"/>
        </w:rPr>
        <w:t>of the NAP.</w:t>
      </w:r>
    </w:p>
    <w:p w14:paraId="3691A9FA" w14:textId="147704CE" w:rsidR="00BB4987" w:rsidRPr="00BB4987" w:rsidRDefault="00BB4987">
      <w:pPr>
        <w:jc w:val="both"/>
        <w:rPr>
          <w:rFonts w:ascii="Arial" w:eastAsia="Arial" w:hAnsi="Arial" w:cs="Arial"/>
          <w:sz w:val="24"/>
          <w:szCs w:val="24"/>
          <w:lang w:val="en-US"/>
        </w:rPr>
      </w:pPr>
      <w:r>
        <w:rPr>
          <w:rFonts w:ascii="Arial" w:eastAsia="Arial" w:hAnsi="Arial" w:cs="Arial"/>
          <w:sz w:val="24"/>
          <w:szCs w:val="24"/>
          <w:lang w:val="en-US"/>
        </w:rPr>
        <w:t>Implementation</w:t>
      </w:r>
      <w:r w:rsidRPr="00BB4987">
        <w:rPr>
          <w:rFonts w:ascii="Arial" w:eastAsia="Arial" w:hAnsi="Arial" w:cs="Arial"/>
          <w:sz w:val="24"/>
          <w:szCs w:val="24"/>
          <w:lang w:val="en-US"/>
        </w:rPr>
        <w:t xml:space="preserve"> of </w:t>
      </w:r>
      <w:r>
        <w:rPr>
          <w:rFonts w:ascii="Arial" w:eastAsia="Arial" w:hAnsi="Arial" w:cs="Arial"/>
          <w:sz w:val="24"/>
          <w:szCs w:val="24"/>
          <w:lang w:val="en-US"/>
        </w:rPr>
        <w:t xml:space="preserve">the </w:t>
      </w:r>
      <w:r w:rsidRPr="00BB4987">
        <w:rPr>
          <w:rFonts w:ascii="Arial" w:eastAsia="Arial" w:hAnsi="Arial" w:cs="Arial"/>
          <w:sz w:val="24"/>
          <w:szCs w:val="24"/>
          <w:lang w:val="en-US"/>
        </w:rPr>
        <w:t>NAP sub</w:t>
      </w:r>
      <w:r>
        <w:rPr>
          <w:rFonts w:ascii="Arial" w:eastAsia="Arial" w:hAnsi="Arial" w:cs="Arial"/>
          <w:sz w:val="24"/>
          <w:szCs w:val="24"/>
          <w:lang w:val="en-US"/>
        </w:rPr>
        <w:t>-</w:t>
      </w:r>
      <w:r w:rsidRPr="00BB4987">
        <w:rPr>
          <w:rFonts w:ascii="Arial" w:eastAsia="Arial" w:hAnsi="Arial" w:cs="Arial"/>
          <w:sz w:val="24"/>
          <w:szCs w:val="24"/>
          <w:lang w:val="en-US"/>
        </w:rPr>
        <w:t>paragraphs 36.1. - “</w:t>
      </w:r>
      <w:r>
        <w:rPr>
          <w:rFonts w:ascii="Arial" w:eastAsia="Arial" w:hAnsi="Arial" w:cs="Arial"/>
          <w:sz w:val="24"/>
          <w:szCs w:val="24"/>
          <w:lang w:val="en-US"/>
        </w:rPr>
        <w:t>To d</w:t>
      </w:r>
      <w:r w:rsidRPr="00BB4987">
        <w:rPr>
          <w:rFonts w:ascii="Arial" w:eastAsia="Arial" w:hAnsi="Arial" w:cs="Arial"/>
          <w:sz w:val="24"/>
          <w:szCs w:val="24"/>
          <w:lang w:val="en-US"/>
        </w:rPr>
        <w:t>evelop an information and training program in 2 languages (Russian and Kyrgyz)”, 36.2. - “</w:t>
      </w:r>
      <w:r>
        <w:rPr>
          <w:rFonts w:ascii="Arial" w:eastAsia="Arial" w:hAnsi="Arial" w:cs="Arial"/>
          <w:sz w:val="24"/>
          <w:szCs w:val="24"/>
          <w:lang w:val="en-US"/>
        </w:rPr>
        <w:t>To publish</w:t>
      </w:r>
      <w:r w:rsidRPr="00BB4987">
        <w:rPr>
          <w:rFonts w:ascii="Arial" w:eastAsia="Arial" w:hAnsi="Arial" w:cs="Arial"/>
          <w:sz w:val="24"/>
          <w:szCs w:val="24"/>
          <w:lang w:val="en-US"/>
        </w:rPr>
        <w:t xml:space="preserve"> materials on issues of combating FT on </w:t>
      </w:r>
      <w:r>
        <w:rPr>
          <w:rFonts w:ascii="Arial" w:eastAsia="Arial" w:hAnsi="Arial" w:cs="Arial"/>
          <w:sz w:val="24"/>
          <w:szCs w:val="24"/>
          <w:lang w:val="en-US"/>
        </w:rPr>
        <w:t>SFIS</w:t>
      </w:r>
      <w:r w:rsidRPr="00BB4987">
        <w:rPr>
          <w:rFonts w:ascii="Arial" w:eastAsia="Arial" w:hAnsi="Arial" w:cs="Arial"/>
          <w:sz w:val="24"/>
          <w:szCs w:val="24"/>
          <w:lang w:val="en-US"/>
        </w:rPr>
        <w:t xml:space="preserve"> website”, 36.3. - “</w:t>
      </w:r>
      <w:r>
        <w:rPr>
          <w:rFonts w:ascii="Arial" w:eastAsia="Arial" w:hAnsi="Arial" w:cs="Arial"/>
          <w:sz w:val="24"/>
          <w:szCs w:val="24"/>
          <w:lang w:val="en-US"/>
        </w:rPr>
        <w:t>To c</w:t>
      </w:r>
      <w:r w:rsidRPr="00BB4987">
        <w:rPr>
          <w:rFonts w:ascii="Arial" w:eastAsia="Arial" w:hAnsi="Arial" w:cs="Arial"/>
          <w:sz w:val="24"/>
          <w:szCs w:val="24"/>
          <w:lang w:val="en-US"/>
        </w:rPr>
        <w:t xml:space="preserve">onduct at least 7 </w:t>
      </w:r>
      <w:r>
        <w:rPr>
          <w:rFonts w:ascii="Arial" w:eastAsia="Arial" w:hAnsi="Arial" w:cs="Arial"/>
          <w:sz w:val="24"/>
          <w:szCs w:val="24"/>
          <w:lang w:val="en-US"/>
        </w:rPr>
        <w:t>awareness raising events</w:t>
      </w:r>
      <w:r w:rsidRPr="00BB4987">
        <w:rPr>
          <w:rFonts w:ascii="Arial" w:eastAsia="Arial" w:hAnsi="Arial" w:cs="Arial"/>
          <w:sz w:val="24"/>
          <w:szCs w:val="24"/>
          <w:lang w:val="en-US"/>
        </w:rPr>
        <w:t xml:space="preserve"> (round tables, seminars) on combating FT in the NPO sector”, 37.1. - “To develop and approve an action plan to account for and reduce the identified FT risks in the NPO sector” will become possible after conducting a risk assessment in accordance with sub-</w:t>
      </w:r>
      <w:r>
        <w:rPr>
          <w:rFonts w:ascii="Arial" w:eastAsia="Arial" w:hAnsi="Arial" w:cs="Arial"/>
          <w:sz w:val="24"/>
          <w:szCs w:val="24"/>
          <w:lang w:val="en-US"/>
        </w:rPr>
        <w:t>paragraph</w:t>
      </w:r>
      <w:r w:rsidRPr="00BB4987">
        <w:rPr>
          <w:rFonts w:ascii="Arial" w:eastAsia="Arial" w:hAnsi="Arial" w:cs="Arial"/>
          <w:sz w:val="24"/>
          <w:szCs w:val="24"/>
          <w:lang w:val="en-US"/>
        </w:rPr>
        <w:t xml:space="preserve"> 35.2. </w:t>
      </w:r>
    </w:p>
    <w:p w14:paraId="4106E282" w14:textId="77777777" w:rsidR="009F5E2C" w:rsidRDefault="009F5E2C">
      <w:pPr>
        <w:jc w:val="both"/>
        <w:rPr>
          <w:rFonts w:ascii="Arial" w:eastAsia="Arial" w:hAnsi="Arial" w:cs="Arial"/>
          <w:sz w:val="24"/>
          <w:szCs w:val="24"/>
          <w:lang w:val="en-US"/>
        </w:rPr>
      </w:pPr>
    </w:p>
    <w:p w14:paraId="3500050A" w14:textId="77777777" w:rsidR="00BB4987" w:rsidRPr="00BB4987" w:rsidRDefault="00BB4987">
      <w:pPr>
        <w:jc w:val="both"/>
        <w:rPr>
          <w:rFonts w:ascii="Arial" w:eastAsia="Arial" w:hAnsi="Arial" w:cs="Arial"/>
          <w:sz w:val="24"/>
          <w:szCs w:val="24"/>
          <w:lang w:val="en-US"/>
        </w:rPr>
      </w:pPr>
    </w:p>
    <w:p w14:paraId="402C5D88" w14:textId="2375FFEE" w:rsidR="009F5E2C" w:rsidRPr="00BB4987" w:rsidRDefault="00BB4987">
      <w:pPr>
        <w:jc w:val="both"/>
        <w:rPr>
          <w:rFonts w:ascii="Arial" w:eastAsia="Arial" w:hAnsi="Arial" w:cs="Arial"/>
          <w:b/>
          <w:sz w:val="24"/>
          <w:szCs w:val="24"/>
          <w:lang w:val="en-US"/>
        </w:rPr>
      </w:pPr>
      <w:r w:rsidRPr="0003436B">
        <w:rPr>
          <w:rFonts w:ascii="Arial" w:eastAsia="Arial" w:hAnsi="Arial" w:cs="Arial"/>
          <w:b/>
          <w:sz w:val="24"/>
          <w:szCs w:val="24"/>
          <w:lang w:val="en-US"/>
        </w:rPr>
        <w:lastRenderedPageBreak/>
        <w:t>Assessment of implementation of commitment</w:t>
      </w:r>
      <w:r w:rsidRPr="0054283D">
        <w:rPr>
          <w:rFonts w:ascii="Arial" w:eastAsia="Arial" w:hAnsi="Arial" w:cs="Arial"/>
          <w:b/>
          <w:sz w:val="24"/>
          <w:szCs w:val="24"/>
          <w:lang w:val="en-US"/>
        </w:rPr>
        <w:t xml:space="preserve"> </w:t>
      </w:r>
      <w:r w:rsidR="00D00A97" w:rsidRPr="00BB4987">
        <w:rPr>
          <w:rFonts w:ascii="Arial" w:eastAsia="Arial" w:hAnsi="Arial" w:cs="Arial"/>
          <w:b/>
          <w:sz w:val="24"/>
          <w:szCs w:val="24"/>
          <w:lang w:val="en-US"/>
        </w:rPr>
        <w:t>№15:</w:t>
      </w:r>
    </w:p>
    <w:tbl>
      <w:tblPr>
        <w:tblStyle w:val="afff"/>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2"/>
        <w:gridCol w:w="5689"/>
        <w:gridCol w:w="1427"/>
        <w:gridCol w:w="1971"/>
      </w:tblGrid>
      <w:tr w:rsidR="00BB4987" w:rsidRPr="00C245BB" w14:paraId="0ADEC7B9" w14:textId="77777777" w:rsidTr="00BB4987">
        <w:tc>
          <w:tcPr>
            <w:tcW w:w="802" w:type="dxa"/>
            <w:shd w:val="clear" w:color="auto" w:fill="auto"/>
          </w:tcPr>
          <w:p w14:paraId="010D0F1D" w14:textId="22A645C0" w:rsidR="00BB4987" w:rsidRPr="00C245BB" w:rsidRDefault="00BB4987">
            <w:pPr>
              <w:jc w:val="center"/>
              <w:rPr>
                <w:rFonts w:ascii="Arial" w:eastAsia="Arial" w:hAnsi="Arial" w:cs="Arial"/>
                <w:b/>
                <w:color w:val="000000"/>
                <w:sz w:val="20"/>
                <w:szCs w:val="20"/>
              </w:rPr>
            </w:pPr>
            <w:r>
              <w:rPr>
                <w:rFonts w:ascii="Arial" w:eastAsia="Arial" w:hAnsi="Arial" w:cs="Arial"/>
                <w:b/>
                <w:color w:val="000000"/>
                <w:sz w:val="20"/>
                <w:szCs w:val="20"/>
                <w:lang w:val="en-US"/>
              </w:rPr>
              <w:t>NAP para</w:t>
            </w:r>
          </w:p>
        </w:tc>
        <w:tc>
          <w:tcPr>
            <w:tcW w:w="5689" w:type="dxa"/>
            <w:shd w:val="clear" w:color="auto" w:fill="auto"/>
          </w:tcPr>
          <w:p w14:paraId="6D0983CE" w14:textId="12433D1D" w:rsidR="00BB4987" w:rsidRPr="00C245BB" w:rsidRDefault="00BB4987">
            <w:pPr>
              <w:jc w:val="center"/>
              <w:rPr>
                <w:rFonts w:ascii="Arial" w:eastAsia="Arial" w:hAnsi="Arial" w:cs="Arial"/>
                <w:b/>
                <w:color w:val="000000"/>
                <w:sz w:val="20"/>
                <w:szCs w:val="20"/>
              </w:rPr>
            </w:pPr>
            <w:r>
              <w:rPr>
                <w:rFonts w:ascii="Arial" w:eastAsia="Arial" w:hAnsi="Arial" w:cs="Arial"/>
                <w:b/>
                <w:color w:val="000000"/>
                <w:sz w:val="20"/>
                <w:szCs w:val="20"/>
                <w:lang w:val="en-US"/>
              </w:rPr>
              <w:t>Expected results</w:t>
            </w:r>
          </w:p>
        </w:tc>
        <w:tc>
          <w:tcPr>
            <w:tcW w:w="1427" w:type="dxa"/>
            <w:shd w:val="clear" w:color="auto" w:fill="auto"/>
          </w:tcPr>
          <w:p w14:paraId="21125F7D" w14:textId="7997BAB1" w:rsidR="00BB4987" w:rsidRPr="00C245BB" w:rsidRDefault="00BB4987">
            <w:pPr>
              <w:jc w:val="center"/>
              <w:rPr>
                <w:rFonts w:ascii="Arial" w:eastAsia="Arial" w:hAnsi="Arial" w:cs="Arial"/>
                <w:b/>
                <w:color w:val="000000"/>
                <w:sz w:val="20"/>
                <w:szCs w:val="20"/>
              </w:rPr>
            </w:pPr>
            <w:r>
              <w:rPr>
                <w:rFonts w:ascii="Arial" w:eastAsia="Arial" w:hAnsi="Arial" w:cs="Arial"/>
                <w:b/>
                <w:color w:val="000000"/>
                <w:sz w:val="20"/>
                <w:szCs w:val="20"/>
                <w:lang w:val="en-US"/>
              </w:rPr>
              <w:t>Deadline for implementation</w:t>
            </w:r>
          </w:p>
        </w:tc>
        <w:tc>
          <w:tcPr>
            <w:tcW w:w="1971" w:type="dxa"/>
            <w:shd w:val="clear" w:color="auto" w:fill="auto"/>
          </w:tcPr>
          <w:p w14:paraId="58E601C5" w14:textId="1A11F055" w:rsidR="00BB4987" w:rsidRPr="00C245BB" w:rsidRDefault="00BB4987">
            <w:pPr>
              <w:jc w:val="center"/>
              <w:rPr>
                <w:rFonts w:ascii="Arial" w:eastAsia="Arial" w:hAnsi="Arial" w:cs="Arial"/>
                <w:b/>
                <w:color w:val="000000"/>
                <w:sz w:val="20"/>
                <w:szCs w:val="20"/>
              </w:rPr>
            </w:pPr>
            <w:r>
              <w:rPr>
                <w:rFonts w:ascii="Arial" w:eastAsia="Arial" w:hAnsi="Arial" w:cs="Arial"/>
                <w:b/>
                <w:color w:val="000000"/>
                <w:sz w:val="20"/>
                <w:szCs w:val="20"/>
                <w:lang w:val="en-US"/>
              </w:rPr>
              <w:t>Implementation status</w:t>
            </w:r>
          </w:p>
        </w:tc>
      </w:tr>
      <w:tr w:rsidR="009F5E2C" w:rsidRPr="00C245BB" w14:paraId="2AF11808" w14:textId="77777777" w:rsidTr="00BB4987">
        <w:tc>
          <w:tcPr>
            <w:tcW w:w="802" w:type="dxa"/>
            <w:shd w:val="clear" w:color="auto" w:fill="auto"/>
          </w:tcPr>
          <w:p w14:paraId="1FA0BFED"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34.1.</w:t>
            </w:r>
          </w:p>
        </w:tc>
        <w:tc>
          <w:tcPr>
            <w:tcW w:w="5689" w:type="dxa"/>
            <w:shd w:val="clear" w:color="auto" w:fill="auto"/>
          </w:tcPr>
          <w:p w14:paraId="74EFB804" w14:textId="7D54C413" w:rsidR="009F5E2C" w:rsidRPr="00BB4987" w:rsidRDefault="00BB4987" w:rsidP="00BB4987">
            <w:pPr>
              <w:jc w:val="both"/>
              <w:rPr>
                <w:rFonts w:ascii="Arial" w:eastAsia="Arial" w:hAnsi="Arial" w:cs="Arial"/>
                <w:sz w:val="20"/>
                <w:szCs w:val="20"/>
                <w:lang w:val="en-US"/>
              </w:rPr>
            </w:pPr>
            <w:r w:rsidRPr="00BB4987">
              <w:rPr>
                <w:rFonts w:ascii="Arial" w:eastAsia="Arial" w:hAnsi="Arial" w:cs="Arial"/>
                <w:sz w:val="20"/>
                <w:szCs w:val="20"/>
                <w:lang w:val="en-US"/>
              </w:rPr>
              <w:t xml:space="preserve">Working group </w:t>
            </w:r>
            <w:r>
              <w:rPr>
                <w:rFonts w:ascii="Arial" w:eastAsia="Arial" w:hAnsi="Arial" w:cs="Arial"/>
                <w:sz w:val="20"/>
                <w:szCs w:val="20"/>
                <w:lang w:val="en-US"/>
              </w:rPr>
              <w:t>has been set</w:t>
            </w:r>
          </w:p>
        </w:tc>
        <w:tc>
          <w:tcPr>
            <w:tcW w:w="1427" w:type="dxa"/>
            <w:shd w:val="clear" w:color="auto" w:fill="auto"/>
          </w:tcPr>
          <w:p w14:paraId="2B737840" w14:textId="362BB399" w:rsidR="009F5E2C" w:rsidRPr="00C245BB" w:rsidRDefault="00BB4987">
            <w:pPr>
              <w:rPr>
                <w:rFonts w:ascii="Arial" w:eastAsia="Arial" w:hAnsi="Arial" w:cs="Arial"/>
                <w:sz w:val="20"/>
                <w:szCs w:val="20"/>
              </w:rPr>
            </w:pPr>
            <w:proofErr w:type="spellStart"/>
            <w:r w:rsidRPr="00BB4987">
              <w:rPr>
                <w:rFonts w:ascii="Arial" w:eastAsia="Arial" w:hAnsi="Arial" w:cs="Arial"/>
                <w:sz w:val="20"/>
                <w:szCs w:val="20"/>
              </w:rPr>
              <w:t>December</w:t>
            </w:r>
            <w:proofErr w:type="spellEnd"/>
            <w:r w:rsidRPr="00BB4987">
              <w:rPr>
                <w:rFonts w:ascii="Arial" w:eastAsia="Arial" w:hAnsi="Arial" w:cs="Arial"/>
                <w:sz w:val="20"/>
                <w:szCs w:val="20"/>
              </w:rPr>
              <w:t xml:space="preserve"> 31, 2018</w:t>
            </w:r>
          </w:p>
        </w:tc>
        <w:tc>
          <w:tcPr>
            <w:tcW w:w="1971" w:type="dxa"/>
            <w:shd w:val="clear" w:color="auto" w:fill="auto"/>
          </w:tcPr>
          <w:p w14:paraId="07D90067" w14:textId="02B3186A" w:rsidR="009F5E2C" w:rsidRPr="00BB4987" w:rsidRDefault="00BB4987">
            <w:pPr>
              <w:jc w:val="both"/>
              <w:rPr>
                <w:rFonts w:ascii="Arial" w:eastAsia="Arial" w:hAnsi="Arial" w:cs="Arial"/>
                <w:sz w:val="20"/>
                <w:szCs w:val="20"/>
                <w:lang w:val="en-US"/>
              </w:rPr>
            </w:pPr>
            <w:r>
              <w:rPr>
                <w:rFonts w:ascii="Arial" w:eastAsia="Arial" w:hAnsi="Arial" w:cs="Arial"/>
                <w:sz w:val="20"/>
                <w:szCs w:val="20"/>
                <w:lang w:val="en-US"/>
              </w:rPr>
              <w:t>Achieved</w:t>
            </w:r>
          </w:p>
        </w:tc>
      </w:tr>
      <w:tr w:rsidR="00BB4987" w:rsidRPr="00C245BB" w14:paraId="0EF38994" w14:textId="77777777" w:rsidTr="00BB4987">
        <w:tc>
          <w:tcPr>
            <w:tcW w:w="802" w:type="dxa"/>
            <w:shd w:val="clear" w:color="auto" w:fill="auto"/>
          </w:tcPr>
          <w:p w14:paraId="7E33AF9D" w14:textId="77777777" w:rsidR="00BB4987" w:rsidRPr="00C245BB" w:rsidRDefault="00BB4987">
            <w:pPr>
              <w:jc w:val="center"/>
              <w:rPr>
                <w:rFonts w:ascii="Arial" w:eastAsia="Arial" w:hAnsi="Arial" w:cs="Arial"/>
                <w:sz w:val="20"/>
                <w:szCs w:val="20"/>
              </w:rPr>
            </w:pPr>
            <w:r w:rsidRPr="00C245BB">
              <w:rPr>
                <w:rFonts w:ascii="Arial" w:eastAsia="Arial" w:hAnsi="Arial" w:cs="Arial"/>
                <w:sz w:val="20"/>
                <w:szCs w:val="20"/>
              </w:rPr>
              <w:t>34.2.</w:t>
            </w:r>
          </w:p>
        </w:tc>
        <w:tc>
          <w:tcPr>
            <w:tcW w:w="5689" w:type="dxa"/>
            <w:shd w:val="clear" w:color="auto" w:fill="auto"/>
          </w:tcPr>
          <w:p w14:paraId="1FE50988" w14:textId="3B2DDFCD" w:rsidR="00BB4987" w:rsidRPr="00BB4987" w:rsidRDefault="00BB4987" w:rsidP="00BB4987">
            <w:pPr>
              <w:jc w:val="both"/>
              <w:rPr>
                <w:rFonts w:ascii="Arial" w:eastAsia="Arial" w:hAnsi="Arial" w:cs="Arial"/>
                <w:sz w:val="20"/>
                <w:szCs w:val="20"/>
                <w:lang w:val="en-US"/>
              </w:rPr>
            </w:pPr>
            <w:r w:rsidRPr="00BB4987">
              <w:rPr>
                <w:rFonts w:ascii="Arial" w:eastAsia="Arial" w:hAnsi="Arial" w:cs="Arial"/>
                <w:sz w:val="20"/>
                <w:szCs w:val="20"/>
                <w:lang w:val="en-US"/>
              </w:rPr>
              <w:t xml:space="preserve">A methodology for assessing the risks of FT in </w:t>
            </w:r>
            <w:r>
              <w:rPr>
                <w:rFonts w:ascii="Arial" w:eastAsia="Arial" w:hAnsi="Arial" w:cs="Arial"/>
                <w:sz w:val="20"/>
                <w:szCs w:val="20"/>
                <w:lang w:val="en-US"/>
              </w:rPr>
              <w:t>NPO</w:t>
            </w:r>
            <w:r w:rsidRPr="00BB4987">
              <w:rPr>
                <w:rFonts w:ascii="Arial" w:eastAsia="Arial" w:hAnsi="Arial" w:cs="Arial"/>
                <w:sz w:val="20"/>
                <w:szCs w:val="20"/>
                <w:lang w:val="en-US"/>
              </w:rPr>
              <w:t xml:space="preserve"> sector of the Kyrgyz Republic</w:t>
            </w:r>
            <w:r>
              <w:rPr>
                <w:rFonts w:ascii="Arial" w:eastAsia="Arial" w:hAnsi="Arial" w:cs="Arial"/>
                <w:sz w:val="20"/>
                <w:szCs w:val="20"/>
                <w:lang w:val="en-US"/>
              </w:rPr>
              <w:t xml:space="preserve"> has been developed</w:t>
            </w:r>
          </w:p>
        </w:tc>
        <w:tc>
          <w:tcPr>
            <w:tcW w:w="1427" w:type="dxa"/>
            <w:shd w:val="clear" w:color="auto" w:fill="auto"/>
          </w:tcPr>
          <w:p w14:paraId="30AB64AC" w14:textId="1B3373D9" w:rsidR="00BB4987" w:rsidRPr="00C245BB" w:rsidRDefault="00BB4987">
            <w:pPr>
              <w:rPr>
                <w:rFonts w:ascii="Arial" w:eastAsia="Arial" w:hAnsi="Arial" w:cs="Arial"/>
                <w:sz w:val="20"/>
                <w:szCs w:val="20"/>
              </w:rPr>
            </w:pPr>
            <w:proofErr w:type="spellStart"/>
            <w:r w:rsidRPr="00B97166">
              <w:t>December</w:t>
            </w:r>
            <w:proofErr w:type="spellEnd"/>
            <w:r w:rsidRPr="00B97166">
              <w:t xml:space="preserve"> 31, 2018</w:t>
            </w:r>
          </w:p>
        </w:tc>
        <w:tc>
          <w:tcPr>
            <w:tcW w:w="1971" w:type="dxa"/>
            <w:shd w:val="clear" w:color="auto" w:fill="auto"/>
          </w:tcPr>
          <w:p w14:paraId="3A41F227" w14:textId="285E47D5" w:rsidR="00BB4987" w:rsidRPr="00C245BB" w:rsidRDefault="00BB4987">
            <w:pPr>
              <w:jc w:val="both"/>
              <w:rPr>
                <w:rFonts w:ascii="Arial" w:eastAsia="Arial" w:hAnsi="Arial" w:cs="Arial"/>
                <w:sz w:val="20"/>
                <w:szCs w:val="20"/>
              </w:rPr>
            </w:pPr>
            <w:r>
              <w:rPr>
                <w:rFonts w:ascii="Arial" w:eastAsia="Arial" w:hAnsi="Arial" w:cs="Arial"/>
                <w:sz w:val="20"/>
                <w:szCs w:val="20"/>
                <w:lang w:val="en-US"/>
              </w:rPr>
              <w:t>Achieved</w:t>
            </w:r>
          </w:p>
        </w:tc>
      </w:tr>
      <w:tr w:rsidR="00BB4987" w:rsidRPr="00C245BB" w14:paraId="148C8FF3" w14:textId="77777777" w:rsidTr="00BB4987">
        <w:tc>
          <w:tcPr>
            <w:tcW w:w="802" w:type="dxa"/>
            <w:shd w:val="clear" w:color="auto" w:fill="auto"/>
          </w:tcPr>
          <w:p w14:paraId="2FF1AA37" w14:textId="77777777" w:rsidR="00BB4987" w:rsidRPr="00C245BB" w:rsidRDefault="00BB4987">
            <w:pPr>
              <w:jc w:val="center"/>
              <w:rPr>
                <w:rFonts w:ascii="Arial" w:eastAsia="Arial" w:hAnsi="Arial" w:cs="Arial"/>
                <w:sz w:val="20"/>
                <w:szCs w:val="20"/>
              </w:rPr>
            </w:pPr>
            <w:r w:rsidRPr="00C245BB">
              <w:rPr>
                <w:rFonts w:ascii="Arial" w:eastAsia="Arial" w:hAnsi="Arial" w:cs="Arial"/>
                <w:sz w:val="20"/>
                <w:szCs w:val="20"/>
              </w:rPr>
              <w:t>34.3.</w:t>
            </w:r>
          </w:p>
        </w:tc>
        <w:tc>
          <w:tcPr>
            <w:tcW w:w="5689" w:type="dxa"/>
            <w:shd w:val="clear" w:color="auto" w:fill="auto"/>
          </w:tcPr>
          <w:p w14:paraId="651BC357" w14:textId="4C2C243D" w:rsidR="00BB4987" w:rsidRPr="00BB4987" w:rsidRDefault="00BB4987" w:rsidP="00BB4987">
            <w:pPr>
              <w:jc w:val="both"/>
              <w:rPr>
                <w:rFonts w:ascii="Arial" w:eastAsia="Arial" w:hAnsi="Arial" w:cs="Arial"/>
                <w:sz w:val="20"/>
                <w:szCs w:val="20"/>
                <w:lang w:val="en-US"/>
              </w:rPr>
            </w:pPr>
            <w:r w:rsidRPr="00BB4987">
              <w:rPr>
                <w:rFonts w:ascii="Arial" w:eastAsia="Arial" w:hAnsi="Arial" w:cs="Arial"/>
                <w:sz w:val="20"/>
                <w:szCs w:val="20"/>
                <w:lang w:val="en-US"/>
              </w:rPr>
              <w:t xml:space="preserve">The Regulation was approved on procedure for conducting FT risk assessment in the NPO sector, procedure for </w:t>
            </w:r>
            <w:r>
              <w:rPr>
                <w:rFonts w:ascii="Arial" w:eastAsia="Arial" w:hAnsi="Arial" w:cs="Arial"/>
                <w:sz w:val="20"/>
                <w:szCs w:val="20"/>
                <w:lang w:val="en-US"/>
              </w:rPr>
              <w:t>reviewing assessment</w:t>
            </w:r>
            <w:r w:rsidRPr="00BB4987">
              <w:rPr>
                <w:rFonts w:ascii="Arial" w:eastAsia="Arial" w:hAnsi="Arial" w:cs="Arial"/>
                <w:sz w:val="20"/>
                <w:szCs w:val="20"/>
                <w:lang w:val="en-US"/>
              </w:rPr>
              <w:t xml:space="preserve"> results, procedure for publishing </w:t>
            </w:r>
            <w:r>
              <w:rPr>
                <w:rFonts w:ascii="Arial" w:eastAsia="Arial" w:hAnsi="Arial" w:cs="Arial"/>
                <w:sz w:val="20"/>
                <w:szCs w:val="20"/>
                <w:lang w:val="en-US"/>
              </w:rPr>
              <w:t>assessment</w:t>
            </w:r>
            <w:r w:rsidRPr="00BB4987">
              <w:rPr>
                <w:rFonts w:ascii="Arial" w:eastAsia="Arial" w:hAnsi="Arial" w:cs="Arial"/>
                <w:sz w:val="20"/>
                <w:szCs w:val="20"/>
                <w:lang w:val="en-US"/>
              </w:rPr>
              <w:t xml:space="preserve"> results involving representatives of NPOs</w:t>
            </w:r>
          </w:p>
        </w:tc>
        <w:tc>
          <w:tcPr>
            <w:tcW w:w="1427" w:type="dxa"/>
            <w:shd w:val="clear" w:color="auto" w:fill="auto"/>
          </w:tcPr>
          <w:p w14:paraId="7521C5C1" w14:textId="55B7C4A5" w:rsidR="00BB4987" w:rsidRPr="00C245BB" w:rsidRDefault="00BB4987">
            <w:pPr>
              <w:rPr>
                <w:rFonts w:ascii="Arial" w:eastAsia="Arial" w:hAnsi="Arial" w:cs="Arial"/>
                <w:sz w:val="20"/>
                <w:szCs w:val="20"/>
              </w:rPr>
            </w:pPr>
            <w:proofErr w:type="spellStart"/>
            <w:r w:rsidRPr="00B97166">
              <w:t>December</w:t>
            </w:r>
            <w:proofErr w:type="spellEnd"/>
            <w:r w:rsidRPr="00B97166">
              <w:t xml:space="preserve"> 31, 2018</w:t>
            </w:r>
          </w:p>
        </w:tc>
        <w:tc>
          <w:tcPr>
            <w:tcW w:w="1971" w:type="dxa"/>
            <w:shd w:val="clear" w:color="auto" w:fill="auto"/>
          </w:tcPr>
          <w:p w14:paraId="2BAC858F" w14:textId="62D41F5D" w:rsidR="00BB4987" w:rsidRPr="00C245BB" w:rsidRDefault="00BB4987">
            <w:pPr>
              <w:jc w:val="both"/>
              <w:rPr>
                <w:rFonts w:ascii="Arial" w:eastAsia="Arial" w:hAnsi="Arial" w:cs="Arial"/>
                <w:sz w:val="20"/>
                <w:szCs w:val="20"/>
              </w:rPr>
            </w:pPr>
            <w:r>
              <w:rPr>
                <w:rFonts w:ascii="Arial" w:eastAsia="Arial" w:hAnsi="Arial" w:cs="Arial"/>
                <w:sz w:val="20"/>
                <w:szCs w:val="20"/>
                <w:lang w:val="en-US"/>
              </w:rPr>
              <w:t>Achieved</w:t>
            </w:r>
          </w:p>
        </w:tc>
      </w:tr>
      <w:tr w:rsidR="00BB4987" w:rsidRPr="00C245BB" w14:paraId="56295318" w14:textId="77777777" w:rsidTr="00BB4987">
        <w:tc>
          <w:tcPr>
            <w:tcW w:w="802" w:type="dxa"/>
            <w:shd w:val="clear" w:color="auto" w:fill="auto"/>
          </w:tcPr>
          <w:p w14:paraId="6F7B1E50" w14:textId="77777777" w:rsidR="00BB4987" w:rsidRPr="00C245BB" w:rsidRDefault="00BB4987">
            <w:pPr>
              <w:jc w:val="center"/>
              <w:rPr>
                <w:rFonts w:ascii="Arial" w:eastAsia="Arial" w:hAnsi="Arial" w:cs="Arial"/>
                <w:sz w:val="20"/>
                <w:szCs w:val="20"/>
              </w:rPr>
            </w:pPr>
            <w:r w:rsidRPr="00C245BB">
              <w:rPr>
                <w:rFonts w:ascii="Arial" w:eastAsia="Arial" w:hAnsi="Arial" w:cs="Arial"/>
                <w:sz w:val="20"/>
                <w:szCs w:val="20"/>
              </w:rPr>
              <w:t>35.1.</w:t>
            </w:r>
          </w:p>
        </w:tc>
        <w:tc>
          <w:tcPr>
            <w:tcW w:w="5689" w:type="dxa"/>
            <w:shd w:val="clear" w:color="auto" w:fill="auto"/>
          </w:tcPr>
          <w:p w14:paraId="6146D660" w14:textId="08F30AB2" w:rsidR="00BB4987" w:rsidRPr="00BB4987" w:rsidRDefault="00BB4987">
            <w:pPr>
              <w:jc w:val="both"/>
              <w:rPr>
                <w:rFonts w:ascii="Arial" w:eastAsia="Arial" w:hAnsi="Arial" w:cs="Arial"/>
                <w:sz w:val="20"/>
                <w:szCs w:val="20"/>
                <w:lang w:val="en-US"/>
              </w:rPr>
            </w:pPr>
            <w:r w:rsidRPr="00BB4987">
              <w:rPr>
                <w:rFonts w:ascii="Arial" w:eastAsia="Arial" w:hAnsi="Arial" w:cs="Arial"/>
                <w:sz w:val="20"/>
                <w:szCs w:val="20"/>
                <w:lang w:val="en-US"/>
              </w:rPr>
              <w:t xml:space="preserve">Working group </w:t>
            </w:r>
            <w:r>
              <w:rPr>
                <w:rFonts w:ascii="Arial" w:eastAsia="Arial" w:hAnsi="Arial" w:cs="Arial"/>
                <w:sz w:val="20"/>
                <w:szCs w:val="20"/>
                <w:lang w:val="en-US"/>
              </w:rPr>
              <w:t>has been set</w:t>
            </w:r>
          </w:p>
        </w:tc>
        <w:tc>
          <w:tcPr>
            <w:tcW w:w="1427" w:type="dxa"/>
            <w:shd w:val="clear" w:color="auto" w:fill="auto"/>
          </w:tcPr>
          <w:p w14:paraId="759B0FB1" w14:textId="4E5434A8" w:rsidR="00BB4987" w:rsidRPr="00C245BB" w:rsidRDefault="00BB4987">
            <w:pPr>
              <w:rPr>
                <w:rFonts w:ascii="Arial" w:eastAsia="Arial" w:hAnsi="Arial" w:cs="Arial"/>
                <w:sz w:val="20"/>
                <w:szCs w:val="20"/>
              </w:rPr>
            </w:pPr>
            <w:proofErr w:type="spellStart"/>
            <w:r w:rsidRPr="00BC0775">
              <w:t>March</w:t>
            </w:r>
            <w:proofErr w:type="spellEnd"/>
            <w:r w:rsidRPr="00BC0775">
              <w:t xml:space="preserve"> 31, 2019</w:t>
            </w:r>
          </w:p>
        </w:tc>
        <w:tc>
          <w:tcPr>
            <w:tcW w:w="1971" w:type="dxa"/>
            <w:shd w:val="clear" w:color="auto" w:fill="auto"/>
          </w:tcPr>
          <w:p w14:paraId="58B5EBF1" w14:textId="426464F4" w:rsidR="00BB4987" w:rsidRPr="00C245BB" w:rsidRDefault="00BB4987">
            <w:pPr>
              <w:jc w:val="both"/>
              <w:rPr>
                <w:rFonts w:ascii="Arial" w:eastAsia="Arial" w:hAnsi="Arial" w:cs="Arial"/>
                <w:sz w:val="20"/>
                <w:szCs w:val="20"/>
              </w:rPr>
            </w:pPr>
            <w:r>
              <w:rPr>
                <w:rFonts w:ascii="Arial" w:eastAsia="Arial" w:hAnsi="Arial" w:cs="Arial"/>
                <w:sz w:val="20"/>
                <w:szCs w:val="20"/>
                <w:lang w:val="en-US"/>
              </w:rPr>
              <w:t>Achieved</w:t>
            </w:r>
          </w:p>
        </w:tc>
      </w:tr>
      <w:tr w:rsidR="00BB4987" w:rsidRPr="00C245BB" w14:paraId="2776DFB4" w14:textId="77777777" w:rsidTr="00BB4987">
        <w:tc>
          <w:tcPr>
            <w:tcW w:w="802" w:type="dxa"/>
            <w:shd w:val="clear" w:color="auto" w:fill="auto"/>
          </w:tcPr>
          <w:p w14:paraId="0A6591B2" w14:textId="77777777" w:rsidR="00BB4987" w:rsidRPr="00C245BB" w:rsidRDefault="00BB4987">
            <w:pPr>
              <w:jc w:val="center"/>
              <w:rPr>
                <w:rFonts w:ascii="Arial" w:eastAsia="Arial" w:hAnsi="Arial" w:cs="Arial"/>
                <w:sz w:val="20"/>
                <w:szCs w:val="20"/>
              </w:rPr>
            </w:pPr>
            <w:r w:rsidRPr="00C245BB">
              <w:rPr>
                <w:rFonts w:ascii="Arial" w:eastAsia="Arial" w:hAnsi="Arial" w:cs="Arial"/>
                <w:sz w:val="20"/>
                <w:szCs w:val="20"/>
              </w:rPr>
              <w:t>35.2.</w:t>
            </w:r>
          </w:p>
        </w:tc>
        <w:tc>
          <w:tcPr>
            <w:tcW w:w="5689" w:type="dxa"/>
            <w:shd w:val="clear" w:color="auto" w:fill="auto"/>
          </w:tcPr>
          <w:p w14:paraId="75930233" w14:textId="6C9F3EBE" w:rsidR="00BB4987" w:rsidRPr="00767971" w:rsidRDefault="00767971">
            <w:pPr>
              <w:jc w:val="both"/>
              <w:rPr>
                <w:rFonts w:ascii="Arial" w:eastAsia="Arial" w:hAnsi="Arial" w:cs="Arial"/>
                <w:sz w:val="20"/>
                <w:szCs w:val="20"/>
                <w:lang w:val="en-US"/>
              </w:rPr>
            </w:pPr>
            <w:r w:rsidRPr="00767971">
              <w:rPr>
                <w:rFonts w:ascii="Arial" w:eastAsia="Arial" w:hAnsi="Arial" w:cs="Arial"/>
                <w:sz w:val="20"/>
                <w:szCs w:val="20"/>
                <w:lang w:val="en-US"/>
              </w:rPr>
              <w:t xml:space="preserve">An assessment of FT risks </w:t>
            </w:r>
            <w:r>
              <w:rPr>
                <w:rFonts w:ascii="Arial" w:eastAsia="Arial" w:hAnsi="Arial" w:cs="Arial"/>
                <w:sz w:val="20"/>
                <w:szCs w:val="20"/>
                <w:lang w:val="en-US"/>
              </w:rPr>
              <w:t xml:space="preserve">was conducted </w:t>
            </w:r>
            <w:r w:rsidRPr="00767971">
              <w:rPr>
                <w:rFonts w:ascii="Arial" w:eastAsia="Arial" w:hAnsi="Arial" w:cs="Arial"/>
                <w:sz w:val="20"/>
                <w:szCs w:val="20"/>
                <w:lang w:val="en-US"/>
              </w:rPr>
              <w:t>in the NPO sector</w:t>
            </w:r>
          </w:p>
        </w:tc>
        <w:tc>
          <w:tcPr>
            <w:tcW w:w="1427" w:type="dxa"/>
            <w:shd w:val="clear" w:color="auto" w:fill="auto"/>
          </w:tcPr>
          <w:p w14:paraId="23C842A2" w14:textId="167F7ADD" w:rsidR="00BB4987" w:rsidRPr="00C245BB" w:rsidRDefault="00BB4987">
            <w:pPr>
              <w:rPr>
                <w:rFonts w:ascii="Arial" w:eastAsia="Arial" w:hAnsi="Arial" w:cs="Arial"/>
                <w:sz w:val="20"/>
                <w:szCs w:val="20"/>
              </w:rPr>
            </w:pPr>
            <w:proofErr w:type="spellStart"/>
            <w:r w:rsidRPr="00BC0775">
              <w:t>March</w:t>
            </w:r>
            <w:proofErr w:type="spellEnd"/>
            <w:r w:rsidRPr="00BC0775">
              <w:t xml:space="preserve"> 31, 2019</w:t>
            </w:r>
          </w:p>
        </w:tc>
        <w:tc>
          <w:tcPr>
            <w:tcW w:w="1971" w:type="dxa"/>
            <w:shd w:val="clear" w:color="auto" w:fill="auto"/>
          </w:tcPr>
          <w:p w14:paraId="54B10E1A" w14:textId="2A4D5F30" w:rsidR="00BB4987" w:rsidRPr="00BB4987" w:rsidRDefault="00BB4987">
            <w:pPr>
              <w:jc w:val="both"/>
              <w:rPr>
                <w:rFonts w:ascii="Arial" w:eastAsia="Arial" w:hAnsi="Arial" w:cs="Arial"/>
                <w:sz w:val="20"/>
                <w:szCs w:val="20"/>
                <w:lang w:val="en-US"/>
              </w:rPr>
            </w:pPr>
            <w:r>
              <w:rPr>
                <w:rFonts w:ascii="Arial" w:eastAsia="Arial" w:hAnsi="Arial" w:cs="Arial"/>
                <w:sz w:val="20"/>
                <w:szCs w:val="20"/>
                <w:lang w:val="en-US"/>
              </w:rPr>
              <w:t>Not achieved</w:t>
            </w:r>
          </w:p>
        </w:tc>
      </w:tr>
      <w:tr w:rsidR="00BB4987" w:rsidRPr="00C245BB" w14:paraId="7B283986" w14:textId="77777777" w:rsidTr="00BB4987">
        <w:tc>
          <w:tcPr>
            <w:tcW w:w="802" w:type="dxa"/>
            <w:shd w:val="clear" w:color="auto" w:fill="auto"/>
          </w:tcPr>
          <w:p w14:paraId="1670B138" w14:textId="77777777" w:rsidR="00BB4987" w:rsidRPr="00C245BB" w:rsidRDefault="00BB4987">
            <w:pPr>
              <w:jc w:val="center"/>
              <w:rPr>
                <w:rFonts w:ascii="Arial" w:eastAsia="Arial" w:hAnsi="Arial" w:cs="Arial"/>
                <w:sz w:val="20"/>
                <w:szCs w:val="20"/>
              </w:rPr>
            </w:pPr>
            <w:r w:rsidRPr="00C245BB">
              <w:rPr>
                <w:rFonts w:ascii="Arial" w:eastAsia="Arial" w:hAnsi="Arial" w:cs="Arial"/>
                <w:sz w:val="20"/>
                <w:szCs w:val="20"/>
              </w:rPr>
              <w:t>35.3.</w:t>
            </w:r>
          </w:p>
        </w:tc>
        <w:tc>
          <w:tcPr>
            <w:tcW w:w="5689" w:type="dxa"/>
            <w:shd w:val="clear" w:color="auto" w:fill="auto"/>
          </w:tcPr>
          <w:p w14:paraId="7C4B66FD" w14:textId="2EA10659" w:rsidR="00767971" w:rsidRPr="00767971" w:rsidRDefault="00767971" w:rsidP="00767971">
            <w:pPr>
              <w:jc w:val="both"/>
              <w:rPr>
                <w:rFonts w:ascii="Arial" w:eastAsia="Arial" w:hAnsi="Arial" w:cs="Arial"/>
                <w:sz w:val="20"/>
                <w:szCs w:val="20"/>
                <w:lang w:val="en-US"/>
              </w:rPr>
            </w:pPr>
            <w:r>
              <w:rPr>
                <w:rFonts w:ascii="Arial" w:eastAsia="Arial" w:hAnsi="Arial" w:cs="Arial"/>
                <w:sz w:val="20"/>
                <w:szCs w:val="20"/>
                <w:lang w:val="en-US"/>
              </w:rPr>
              <w:t>R</w:t>
            </w:r>
            <w:r w:rsidRPr="00767971">
              <w:rPr>
                <w:rFonts w:ascii="Arial" w:eastAsia="Arial" w:hAnsi="Arial" w:cs="Arial"/>
                <w:sz w:val="20"/>
                <w:szCs w:val="20"/>
                <w:lang w:val="en-US"/>
              </w:rPr>
              <w:t xml:space="preserve">eport on risk assessment was </w:t>
            </w:r>
            <w:r>
              <w:rPr>
                <w:rFonts w:ascii="Arial" w:eastAsia="Arial" w:hAnsi="Arial" w:cs="Arial"/>
                <w:sz w:val="20"/>
                <w:szCs w:val="20"/>
                <w:lang w:val="en-US"/>
              </w:rPr>
              <w:t>presented</w:t>
            </w:r>
            <w:r w:rsidRPr="00767971">
              <w:rPr>
                <w:rFonts w:ascii="Arial" w:eastAsia="Arial" w:hAnsi="Arial" w:cs="Arial"/>
                <w:sz w:val="20"/>
                <w:szCs w:val="20"/>
                <w:lang w:val="en-US"/>
              </w:rPr>
              <w:t xml:space="preserve">, results </w:t>
            </w:r>
            <w:r>
              <w:rPr>
                <w:rFonts w:ascii="Arial" w:eastAsia="Arial" w:hAnsi="Arial" w:cs="Arial"/>
                <w:sz w:val="20"/>
                <w:szCs w:val="20"/>
                <w:lang w:val="en-US"/>
              </w:rPr>
              <w:t>have been</w:t>
            </w:r>
            <w:r w:rsidRPr="00767971">
              <w:rPr>
                <w:rFonts w:ascii="Arial" w:eastAsia="Arial" w:hAnsi="Arial" w:cs="Arial"/>
                <w:sz w:val="20"/>
                <w:szCs w:val="20"/>
                <w:lang w:val="en-US"/>
              </w:rPr>
              <w:t xml:space="preserve"> published on </w:t>
            </w:r>
            <w:r>
              <w:rPr>
                <w:rFonts w:ascii="Arial" w:eastAsia="Arial" w:hAnsi="Arial" w:cs="Arial"/>
                <w:sz w:val="20"/>
                <w:szCs w:val="20"/>
                <w:lang w:val="en-US"/>
              </w:rPr>
              <w:t>SFIS</w:t>
            </w:r>
            <w:r w:rsidRPr="00767971">
              <w:rPr>
                <w:rFonts w:ascii="Arial" w:eastAsia="Arial" w:hAnsi="Arial" w:cs="Arial"/>
                <w:sz w:val="20"/>
                <w:szCs w:val="20"/>
                <w:lang w:val="en-US"/>
              </w:rPr>
              <w:t xml:space="preserve"> website and in the media</w:t>
            </w:r>
          </w:p>
        </w:tc>
        <w:tc>
          <w:tcPr>
            <w:tcW w:w="1427" w:type="dxa"/>
            <w:shd w:val="clear" w:color="auto" w:fill="auto"/>
          </w:tcPr>
          <w:p w14:paraId="73BAFA35" w14:textId="1653D220" w:rsidR="00BB4987" w:rsidRPr="00C245BB" w:rsidRDefault="00BB4987">
            <w:pPr>
              <w:rPr>
                <w:rFonts w:ascii="Arial" w:eastAsia="Arial" w:hAnsi="Arial" w:cs="Arial"/>
                <w:sz w:val="20"/>
                <w:szCs w:val="20"/>
              </w:rPr>
            </w:pPr>
            <w:proofErr w:type="spellStart"/>
            <w:r w:rsidRPr="00BC0775">
              <w:t>March</w:t>
            </w:r>
            <w:proofErr w:type="spellEnd"/>
            <w:r w:rsidRPr="00BC0775">
              <w:t xml:space="preserve"> 31, 2019</w:t>
            </w:r>
          </w:p>
        </w:tc>
        <w:tc>
          <w:tcPr>
            <w:tcW w:w="1971" w:type="dxa"/>
            <w:shd w:val="clear" w:color="auto" w:fill="auto"/>
          </w:tcPr>
          <w:p w14:paraId="671DBEA9" w14:textId="2C619C5C" w:rsidR="00BB4987" w:rsidRPr="00C245BB" w:rsidRDefault="00BB4987">
            <w:pPr>
              <w:jc w:val="both"/>
              <w:rPr>
                <w:rFonts w:ascii="Arial" w:eastAsia="Arial" w:hAnsi="Arial" w:cs="Arial"/>
                <w:sz w:val="20"/>
                <w:szCs w:val="20"/>
              </w:rPr>
            </w:pPr>
            <w:r w:rsidRPr="00436D98">
              <w:rPr>
                <w:rFonts w:ascii="Arial" w:eastAsia="Arial" w:hAnsi="Arial" w:cs="Arial"/>
                <w:sz w:val="20"/>
                <w:szCs w:val="20"/>
                <w:lang w:val="en-US"/>
              </w:rPr>
              <w:t>Not achieved</w:t>
            </w:r>
          </w:p>
        </w:tc>
      </w:tr>
      <w:tr w:rsidR="00BB4987" w:rsidRPr="00C245BB" w14:paraId="3E220819" w14:textId="77777777" w:rsidTr="00BB4987">
        <w:tc>
          <w:tcPr>
            <w:tcW w:w="802" w:type="dxa"/>
            <w:shd w:val="clear" w:color="auto" w:fill="auto"/>
          </w:tcPr>
          <w:p w14:paraId="5133CB9B" w14:textId="77777777" w:rsidR="00BB4987" w:rsidRPr="00C245BB" w:rsidRDefault="00BB4987">
            <w:pPr>
              <w:jc w:val="center"/>
              <w:rPr>
                <w:rFonts w:ascii="Arial" w:eastAsia="Arial" w:hAnsi="Arial" w:cs="Arial"/>
                <w:sz w:val="20"/>
                <w:szCs w:val="20"/>
              </w:rPr>
            </w:pPr>
            <w:r w:rsidRPr="00C245BB">
              <w:rPr>
                <w:rFonts w:ascii="Arial" w:eastAsia="Arial" w:hAnsi="Arial" w:cs="Arial"/>
                <w:sz w:val="20"/>
                <w:szCs w:val="20"/>
              </w:rPr>
              <w:t>36.1</w:t>
            </w:r>
          </w:p>
        </w:tc>
        <w:tc>
          <w:tcPr>
            <w:tcW w:w="5689" w:type="dxa"/>
            <w:shd w:val="clear" w:color="auto" w:fill="auto"/>
          </w:tcPr>
          <w:p w14:paraId="4B16D1F3" w14:textId="77C0AE51" w:rsidR="00767971" w:rsidRPr="00767971" w:rsidRDefault="00767971" w:rsidP="00767971">
            <w:pPr>
              <w:jc w:val="both"/>
              <w:rPr>
                <w:rFonts w:ascii="Arial" w:eastAsia="Arial" w:hAnsi="Arial" w:cs="Arial"/>
                <w:sz w:val="20"/>
                <w:szCs w:val="20"/>
                <w:lang w:val="en-US"/>
              </w:rPr>
            </w:pPr>
            <w:r w:rsidRPr="00767971">
              <w:rPr>
                <w:rFonts w:ascii="Arial" w:eastAsia="Arial" w:hAnsi="Arial" w:cs="Arial"/>
                <w:sz w:val="20"/>
                <w:szCs w:val="20"/>
                <w:lang w:val="en-US"/>
              </w:rPr>
              <w:t xml:space="preserve">The </w:t>
            </w:r>
            <w:r>
              <w:rPr>
                <w:rFonts w:ascii="Arial" w:eastAsia="Arial" w:hAnsi="Arial" w:cs="Arial"/>
                <w:sz w:val="20"/>
                <w:szCs w:val="20"/>
                <w:lang w:val="en-US"/>
              </w:rPr>
              <w:t xml:space="preserve">detailed </w:t>
            </w:r>
            <w:r w:rsidRPr="00767971">
              <w:rPr>
                <w:rFonts w:ascii="Arial" w:eastAsia="Arial" w:hAnsi="Arial" w:cs="Arial"/>
                <w:sz w:val="20"/>
                <w:szCs w:val="20"/>
                <w:lang w:val="en-US"/>
              </w:rPr>
              <w:t>plan of the information</w:t>
            </w:r>
            <w:r>
              <w:rPr>
                <w:rFonts w:ascii="Arial" w:eastAsia="Arial" w:hAnsi="Arial" w:cs="Arial"/>
                <w:sz w:val="20"/>
                <w:szCs w:val="20"/>
                <w:lang w:val="en-US"/>
              </w:rPr>
              <w:t xml:space="preserve"> and educational</w:t>
            </w:r>
            <w:r w:rsidRPr="00767971">
              <w:rPr>
                <w:rFonts w:ascii="Arial" w:eastAsia="Arial" w:hAnsi="Arial" w:cs="Arial"/>
                <w:sz w:val="20"/>
                <w:szCs w:val="20"/>
                <w:lang w:val="en-US"/>
              </w:rPr>
              <w:t xml:space="preserve"> program and sources of funding </w:t>
            </w:r>
            <w:r>
              <w:rPr>
                <w:rFonts w:ascii="Arial" w:eastAsia="Arial" w:hAnsi="Arial" w:cs="Arial"/>
                <w:sz w:val="20"/>
                <w:szCs w:val="20"/>
                <w:lang w:val="en-US"/>
              </w:rPr>
              <w:t xml:space="preserve">have been </w:t>
            </w:r>
            <w:r w:rsidRPr="00767971">
              <w:rPr>
                <w:rFonts w:ascii="Arial" w:eastAsia="Arial" w:hAnsi="Arial" w:cs="Arial"/>
                <w:sz w:val="20"/>
                <w:szCs w:val="20"/>
                <w:lang w:val="en-US"/>
              </w:rPr>
              <w:t>approved</w:t>
            </w:r>
          </w:p>
        </w:tc>
        <w:tc>
          <w:tcPr>
            <w:tcW w:w="1427" w:type="dxa"/>
            <w:shd w:val="clear" w:color="auto" w:fill="auto"/>
          </w:tcPr>
          <w:p w14:paraId="45812C8C" w14:textId="05A8D4F0" w:rsidR="00BB4987" w:rsidRPr="00C245BB" w:rsidRDefault="00BB4987">
            <w:pPr>
              <w:rPr>
                <w:rFonts w:ascii="Arial" w:eastAsia="Arial" w:hAnsi="Arial" w:cs="Arial"/>
                <w:sz w:val="20"/>
                <w:szCs w:val="20"/>
              </w:rPr>
            </w:pPr>
            <w:proofErr w:type="spellStart"/>
            <w:r w:rsidRPr="007F3EED">
              <w:t>August</w:t>
            </w:r>
            <w:proofErr w:type="spellEnd"/>
            <w:r w:rsidRPr="007F3EED">
              <w:t xml:space="preserve"> 31, 2019</w:t>
            </w:r>
          </w:p>
        </w:tc>
        <w:tc>
          <w:tcPr>
            <w:tcW w:w="1971" w:type="dxa"/>
            <w:shd w:val="clear" w:color="auto" w:fill="auto"/>
          </w:tcPr>
          <w:p w14:paraId="0796C577" w14:textId="34CE2EA0" w:rsidR="00BB4987" w:rsidRPr="00C245BB" w:rsidRDefault="00BB4987">
            <w:pPr>
              <w:jc w:val="both"/>
              <w:rPr>
                <w:rFonts w:ascii="Arial" w:eastAsia="Arial" w:hAnsi="Arial" w:cs="Arial"/>
                <w:sz w:val="20"/>
                <w:szCs w:val="20"/>
              </w:rPr>
            </w:pPr>
            <w:r w:rsidRPr="00436D98">
              <w:rPr>
                <w:rFonts w:ascii="Arial" w:eastAsia="Arial" w:hAnsi="Arial" w:cs="Arial"/>
                <w:sz w:val="20"/>
                <w:szCs w:val="20"/>
                <w:lang w:val="en-US"/>
              </w:rPr>
              <w:t>Not achieved</w:t>
            </w:r>
          </w:p>
        </w:tc>
      </w:tr>
      <w:tr w:rsidR="00BB4987" w:rsidRPr="00C245BB" w14:paraId="65F5428E" w14:textId="77777777" w:rsidTr="00BB4987">
        <w:tc>
          <w:tcPr>
            <w:tcW w:w="802" w:type="dxa"/>
            <w:shd w:val="clear" w:color="auto" w:fill="auto"/>
          </w:tcPr>
          <w:p w14:paraId="3A9D84D1" w14:textId="77777777" w:rsidR="00BB4987" w:rsidRPr="00C245BB" w:rsidRDefault="00BB4987">
            <w:pPr>
              <w:jc w:val="center"/>
              <w:rPr>
                <w:rFonts w:ascii="Arial" w:eastAsia="Arial" w:hAnsi="Arial" w:cs="Arial"/>
                <w:sz w:val="20"/>
                <w:szCs w:val="20"/>
              </w:rPr>
            </w:pPr>
            <w:r w:rsidRPr="00C245BB">
              <w:rPr>
                <w:rFonts w:ascii="Arial" w:eastAsia="Arial" w:hAnsi="Arial" w:cs="Arial"/>
                <w:sz w:val="20"/>
                <w:szCs w:val="20"/>
              </w:rPr>
              <w:t>36.2</w:t>
            </w:r>
          </w:p>
        </w:tc>
        <w:tc>
          <w:tcPr>
            <w:tcW w:w="5689" w:type="dxa"/>
            <w:shd w:val="clear" w:color="auto" w:fill="auto"/>
          </w:tcPr>
          <w:p w14:paraId="47FD28AE" w14:textId="632CEDCA" w:rsidR="00BB4987" w:rsidRPr="00767971" w:rsidRDefault="00767971">
            <w:pPr>
              <w:jc w:val="both"/>
              <w:rPr>
                <w:rFonts w:ascii="Arial" w:eastAsia="Arial" w:hAnsi="Arial" w:cs="Arial"/>
                <w:sz w:val="20"/>
                <w:szCs w:val="20"/>
                <w:lang w:val="en-US"/>
              </w:rPr>
            </w:pPr>
            <w:r w:rsidRPr="00767971">
              <w:rPr>
                <w:rFonts w:ascii="Arial" w:eastAsia="Arial" w:hAnsi="Arial" w:cs="Arial"/>
                <w:sz w:val="20"/>
                <w:szCs w:val="20"/>
                <w:lang w:val="en-US"/>
              </w:rPr>
              <w:t>Public access to anti-FT material</w:t>
            </w:r>
            <w:r>
              <w:rPr>
                <w:rFonts w:ascii="Arial" w:eastAsia="Arial" w:hAnsi="Arial" w:cs="Arial"/>
                <w:sz w:val="20"/>
                <w:szCs w:val="20"/>
                <w:lang w:val="en-US"/>
              </w:rPr>
              <w:t>s is ensured</w:t>
            </w:r>
          </w:p>
        </w:tc>
        <w:tc>
          <w:tcPr>
            <w:tcW w:w="1427" w:type="dxa"/>
            <w:shd w:val="clear" w:color="auto" w:fill="auto"/>
          </w:tcPr>
          <w:p w14:paraId="560E847C" w14:textId="79F6E0D6" w:rsidR="00BB4987" w:rsidRPr="00C245BB" w:rsidRDefault="00BB4987">
            <w:pPr>
              <w:rPr>
                <w:rFonts w:ascii="Arial" w:eastAsia="Arial" w:hAnsi="Arial" w:cs="Arial"/>
                <w:sz w:val="20"/>
                <w:szCs w:val="20"/>
              </w:rPr>
            </w:pPr>
            <w:proofErr w:type="spellStart"/>
            <w:r w:rsidRPr="007F3EED">
              <w:t>August</w:t>
            </w:r>
            <w:proofErr w:type="spellEnd"/>
            <w:r w:rsidRPr="007F3EED">
              <w:t xml:space="preserve"> 31, 2019</w:t>
            </w:r>
          </w:p>
        </w:tc>
        <w:tc>
          <w:tcPr>
            <w:tcW w:w="1971" w:type="dxa"/>
            <w:shd w:val="clear" w:color="auto" w:fill="auto"/>
          </w:tcPr>
          <w:p w14:paraId="05FD6AC2" w14:textId="6CD11084" w:rsidR="00BB4987" w:rsidRPr="00C245BB" w:rsidRDefault="00BB4987">
            <w:pPr>
              <w:jc w:val="both"/>
              <w:rPr>
                <w:rFonts w:ascii="Arial" w:eastAsia="Arial" w:hAnsi="Arial" w:cs="Arial"/>
                <w:sz w:val="20"/>
                <w:szCs w:val="20"/>
              </w:rPr>
            </w:pPr>
            <w:r w:rsidRPr="00436D98">
              <w:rPr>
                <w:rFonts w:ascii="Arial" w:eastAsia="Arial" w:hAnsi="Arial" w:cs="Arial"/>
                <w:sz w:val="20"/>
                <w:szCs w:val="20"/>
                <w:lang w:val="en-US"/>
              </w:rPr>
              <w:t>Not achieved</w:t>
            </w:r>
          </w:p>
        </w:tc>
      </w:tr>
      <w:tr w:rsidR="00BB4987" w:rsidRPr="00C245BB" w14:paraId="615BF0A1" w14:textId="77777777" w:rsidTr="00BB4987">
        <w:tc>
          <w:tcPr>
            <w:tcW w:w="802" w:type="dxa"/>
            <w:shd w:val="clear" w:color="auto" w:fill="auto"/>
          </w:tcPr>
          <w:p w14:paraId="0D0736A1" w14:textId="77777777" w:rsidR="00BB4987" w:rsidRPr="00C245BB" w:rsidRDefault="00BB4987">
            <w:pPr>
              <w:jc w:val="center"/>
              <w:rPr>
                <w:rFonts w:ascii="Arial" w:eastAsia="Arial" w:hAnsi="Arial" w:cs="Arial"/>
                <w:sz w:val="20"/>
                <w:szCs w:val="20"/>
              </w:rPr>
            </w:pPr>
            <w:r w:rsidRPr="00C245BB">
              <w:rPr>
                <w:rFonts w:ascii="Arial" w:eastAsia="Arial" w:hAnsi="Arial" w:cs="Arial"/>
                <w:sz w:val="20"/>
                <w:szCs w:val="20"/>
              </w:rPr>
              <w:t>36.3</w:t>
            </w:r>
          </w:p>
        </w:tc>
        <w:tc>
          <w:tcPr>
            <w:tcW w:w="5689" w:type="dxa"/>
            <w:shd w:val="clear" w:color="auto" w:fill="auto"/>
          </w:tcPr>
          <w:p w14:paraId="68C76752" w14:textId="29E5BEB5" w:rsidR="00767971" w:rsidRPr="00767971" w:rsidRDefault="00767971" w:rsidP="00767971">
            <w:pPr>
              <w:jc w:val="both"/>
              <w:rPr>
                <w:rFonts w:ascii="Arial" w:eastAsia="Arial" w:hAnsi="Arial" w:cs="Arial"/>
                <w:sz w:val="20"/>
                <w:szCs w:val="20"/>
                <w:lang w:val="en-US"/>
              </w:rPr>
            </w:pPr>
            <w:r w:rsidRPr="00767971">
              <w:rPr>
                <w:rFonts w:ascii="Arial" w:eastAsia="Arial" w:hAnsi="Arial" w:cs="Arial"/>
                <w:sz w:val="20"/>
                <w:szCs w:val="20"/>
                <w:lang w:val="en-US"/>
              </w:rPr>
              <w:t>N</w:t>
            </w:r>
            <w:r>
              <w:rPr>
                <w:rFonts w:ascii="Arial" w:eastAsia="Arial" w:hAnsi="Arial" w:cs="Arial"/>
                <w:sz w:val="20"/>
                <w:szCs w:val="20"/>
                <w:lang w:val="en-US"/>
              </w:rPr>
              <w:t>P</w:t>
            </w:r>
            <w:r w:rsidRPr="00767971">
              <w:rPr>
                <w:rFonts w:ascii="Arial" w:eastAsia="Arial" w:hAnsi="Arial" w:cs="Arial"/>
                <w:sz w:val="20"/>
                <w:szCs w:val="20"/>
                <w:lang w:val="en-US"/>
              </w:rPr>
              <w:t>Os have access to information on FT risks</w:t>
            </w:r>
          </w:p>
        </w:tc>
        <w:tc>
          <w:tcPr>
            <w:tcW w:w="1427" w:type="dxa"/>
            <w:shd w:val="clear" w:color="auto" w:fill="auto"/>
          </w:tcPr>
          <w:p w14:paraId="44D3B4C4" w14:textId="50D36818" w:rsidR="00BB4987" w:rsidRPr="00C245BB" w:rsidRDefault="00BB4987">
            <w:pPr>
              <w:rPr>
                <w:rFonts w:ascii="Arial" w:eastAsia="Arial" w:hAnsi="Arial" w:cs="Arial"/>
                <w:sz w:val="20"/>
                <w:szCs w:val="20"/>
              </w:rPr>
            </w:pPr>
            <w:proofErr w:type="spellStart"/>
            <w:r w:rsidRPr="007F3EED">
              <w:t>August</w:t>
            </w:r>
            <w:proofErr w:type="spellEnd"/>
            <w:r w:rsidRPr="007F3EED">
              <w:t xml:space="preserve"> 31, 2019</w:t>
            </w:r>
          </w:p>
        </w:tc>
        <w:tc>
          <w:tcPr>
            <w:tcW w:w="1971" w:type="dxa"/>
            <w:shd w:val="clear" w:color="auto" w:fill="auto"/>
          </w:tcPr>
          <w:p w14:paraId="08CAA656" w14:textId="08EF52E8" w:rsidR="00BB4987" w:rsidRPr="00C245BB" w:rsidRDefault="00BB4987">
            <w:pPr>
              <w:jc w:val="both"/>
              <w:rPr>
                <w:rFonts w:ascii="Arial" w:eastAsia="Arial" w:hAnsi="Arial" w:cs="Arial"/>
                <w:sz w:val="20"/>
                <w:szCs w:val="20"/>
              </w:rPr>
            </w:pPr>
            <w:r w:rsidRPr="00436D98">
              <w:rPr>
                <w:rFonts w:ascii="Arial" w:eastAsia="Arial" w:hAnsi="Arial" w:cs="Arial"/>
                <w:sz w:val="20"/>
                <w:szCs w:val="20"/>
                <w:lang w:val="en-US"/>
              </w:rPr>
              <w:t>Not achieved</w:t>
            </w:r>
          </w:p>
        </w:tc>
      </w:tr>
      <w:tr w:rsidR="00BB4987" w:rsidRPr="00C245BB" w14:paraId="1FF9617A" w14:textId="77777777" w:rsidTr="00BB4987">
        <w:tc>
          <w:tcPr>
            <w:tcW w:w="802" w:type="dxa"/>
            <w:shd w:val="clear" w:color="auto" w:fill="auto"/>
          </w:tcPr>
          <w:p w14:paraId="1F2B43F5" w14:textId="77777777" w:rsidR="00BB4987" w:rsidRPr="00C245BB" w:rsidRDefault="00BB4987">
            <w:pPr>
              <w:jc w:val="center"/>
              <w:rPr>
                <w:rFonts w:ascii="Arial" w:eastAsia="Arial" w:hAnsi="Arial" w:cs="Arial"/>
                <w:sz w:val="20"/>
                <w:szCs w:val="20"/>
              </w:rPr>
            </w:pPr>
            <w:r w:rsidRPr="00C245BB">
              <w:rPr>
                <w:rFonts w:ascii="Arial" w:eastAsia="Arial" w:hAnsi="Arial" w:cs="Arial"/>
                <w:sz w:val="20"/>
                <w:szCs w:val="20"/>
              </w:rPr>
              <w:t>37.1</w:t>
            </w:r>
          </w:p>
        </w:tc>
        <w:tc>
          <w:tcPr>
            <w:tcW w:w="5689" w:type="dxa"/>
            <w:shd w:val="clear" w:color="auto" w:fill="auto"/>
          </w:tcPr>
          <w:p w14:paraId="59DABDF5" w14:textId="5D6CAB03" w:rsidR="00767971" w:rsidRPr="00767971" w:rsidRDefault="00767971" w:rsidP="00767971">
            <w:pPr>
              <w:jc w:val="both"/>
              <w:rPr>
                <w:rFonts w:ascii="Arial" w:eastAsia="Arial" w:hAnsi="Arial" w:cs="Arial"/>
                <w:sz w:val="20"/>
                <w:szCs w:val="20"/>
                <w:lang w:val="en-US"/>
              </w:rPr>
            </w:pPr>
            <w:r w:rsidRPr="00767971">
              <w:rPr>
                <w:rFonts w:ascii="Arial" w:eastAsia="Arial" w:hAnsi="Arial" w:cs="Arial"/>
                <w:sz w:val="20"/>
                <w:szCs w:val="20"/>
                <w:lang w:val="en-US"/>
              </w:rPr>
              <w:t xml:space="preserve">An action plan for accounting and mitigating identified </w:t>
            </w:r>
            <w:r>
              <w:rPr>
                <w:rFonts w:ascii="Arial" w:eastAsia="Arial" w:hAnsi="Arial" w:cs="Arial"/>
                <w:sz w:val="20"/>
                <w:szCs w:val="20"/>
                <w:lang w:val="en-US"/>
              </w:rPr>
              <w:t>FT</w:t>
            </w:r>
            <w:r w:rsidRPr="00767971">
              <w:rPr>
                <w:rFonts w:ascii="Arial" w:eastAsia="Arial" w:hAnsi="Arial" w:cs="Arial"/>
                <w:sz w:val="20"/>
                <w:szCs w:val="20"/>
                <w:lang w:val="en-US"/>
              </w:rPr>
              <w:t xml:space="preserve"> risks in the NPO sector was approved based on </w:t>
            </w:r>
            <w:r>
              <w:rPr>
                <w:rFonts w:ascii="Arial" w:eastAsia="Arial" w:hAnsi="Arial" w:cs="Arial"/>
                <w:sz w:val="20"/>
                <w:szCs w:val="20"/>
                <w:lang w:val="en-US"/>
              </w:rPr>
              <w:t>joint assessment</w:t>
            </w:r>
            <w:r w:rsidRPr="00767971">
              <w:rPr>
                <w:rFonts w:ascii="Arial" w:eastAsia="Arial" w:hAnsi="Arial" w:cs="Arial"/>
                <w:sz w:val="20"/>
                <w:szCs w:val="20"/>
                <w:lang w:val="en-US"/>
              </w:rPr>
              <w:t xml:space="preserve"> results with participation of civil society</w:t>
            </w:r>
          </w:p>
        </w:tc>
        <w:tc>
          <w:tcPr>
            <w:tcW w:w="1427" w:type="dxa"/>
            <w:shd w:val="clear" w:color="auto" w:fill="auto"/>
          </w:tcPr>
          <w:p w14:paraId="37B6436F" w14:textId="45A961DB" w:rsidR="00BB4987" w:rsidRPr="00C245BB" w:rsidRDefault="00BB4987">
            <w:pPr>
              <w:rPr>
                <w:rFonts w:ascii="Arial" w:eastAsia="Arial" w:hAnsi="Arial" w:cs="Arial"/>
                <w:sz w:val="20"/>
                <w:szCs w:val="20"/>
              </w:rPr>
            </w:pPr>
            <w:proofErr w:type="spellStart"/>
            <w:r w:rsidRPr="00BB4987">
              <w:rPr>
                <w:rFonts w:ascii="Arial" w:eastAsia="Arial" w:hAnsi="Arial" w:cs="Arial"/>
                <w:sz w:val="20"/>
                <w:szCs w:val="20"/>
              </w:rPr>
              <w:t>September</w:t>
            </w:r>
            <w:proofErr w:type="spellEnd"/>
            <w:r w:rsidRPr="00BB4987">
              <w:rPr>
                <w:rFonts w:ascii="Arial" w:eastAsia="Arial" w:hAnsi="Arial" w:cs="Arial"/>
                <w:sz w:val="20"/>
                <w:szCs w:val="20"/>
              </w:rPr>
              <w:t xml:space="preserve"> 1, 2019</w:t>
            </w:r>
          </w:p>
        </w:tc>
        <w:tc>
          <w:tcPr>
            <w:tcW w:w="1971" w:type="dxa"/>
            <w:shd w:val="clear" w:color="auto" w:fill="auto"/>
          </w:tcPr>
          <w:p w14:paraId="6645D496" w14:textId="66C03573" w:rsidR="00BB4987" w:rsidRPr="00C245BB" w:rsidRDefault="00BB4987">
            <w:pPr>
              <w:jc w:val="both"/>
              <w:rPr>
                <w:rFonts w:ascii="Arial" w:eastAsia="Arial" w:hAnsi="Arial" w:cs="Arial"/>
                <w:sz w:val="20"/>
                <w:szCs w:val="20"/>
              </w:rPr>
            </w:pPr>
            <w:r w:rsidRPr="00436D98">
              <w:rPr>
                <w:rFonts w:ascii="Arial" w:eastAsia="Arial" w:hAnsi="Arial" w:cs="Arial"/>
                <w:sz w:val="20"/>
                <w:szCs w:val="20"/>
                <w:lang w:val="en-US"/>
              </w:rPr>
              <w:t>Not achieved</w:t>
            </w:r>
          </w:p>
        </w:tc>
      </w:tr>
    </w:tbl>
    <w:p w14:paraId="3D1D36C6" w14:textId="77777777" w:rsidR="009F5E2C" w:rsidRPr="00C245BB" w:rsidRDefault="009F5E2C">
      <w:pPr>
        <w:jc w:val="both"/>
        <w:rPr>
          <w:rFonts w:ascii="Arial" w:eastAsia="Arial" w:hAnsi="Arial" w:cs="Arial"/>
          <w:sz w:val="24"/>
          <w:szCs w:val="24"/>
        </w:rPr>
      </w:pPr>
    </w:p>
    <w:p w14:paraId="24CB1F46" w14:textId="1245D67B" w:rsidR="009F5E2C" w:rsidRPr="00C245BB" w:rsidRDefault="00767971">
      <w:pPr>
        <w:jc w:val="both"/>
        <w:rPr>
          <w:rFonts w:ascii="Arial" w:eastAsia="Arial" w:hAnsi="Arial" w:cs="Arial"/>
          <w:b/>
          <w:sz w:val="24"/>
          <w:szCs w:val="24"/>
        </w:rPr>
      </w:pPr>
      <w:r>
        <w:rPr>
          <w:rFonts w:ascii="Arial" w:eastAsia="Arial" w:hAnsi="Arial" w:cs="Arial"/>
          <w:b/>
          <w:sz w:val="24"/>
          <w:szCs w:val="24"/>
          <w:lang w:val="en-US"/>
        </w:rPr>
        <w:t>Recommendations</w:t>
      </w:r>
      <w:r w:rsidR="00D00A97" w:rsidRPr="00C245BB">
        <w:rPr>
          <w:rFonts w:ascii="Arial" w:eastAsia="Arial" w:hAnsi="Arial" w:cs="Arial"/>
          <w:b/>
          <w:sz w:val="24"/>
          <w:szCs w:val="24"/>
        </w:rPr>
        <w:t>:</w:t>
      </w:r>
    </w:p>
    <w:p w14:paraId="64B6C5D3" w14:textId="0ACBE5F3" w:rsidR="00767971" w:rsidRPr="00767971" w:rsidRDefault="00767971" w:rsidP="00767971">
      <w:pPr>
        <w:numPr>
          <w:ilvl w:val="0"/>
          <w:numId w:val="41"/>
        </w:numPr>
        <w:pBdr>
          <w:top w:val="nil"/>
          <w:left w:val="nil"/>
          <w:bottom w:val="nil"/>
          <w:right w:val="nil"/>
          <w:between w:val="nil"/>
        </w:pBdr>
        <w:spacing w:after="0"/>
        <w:jc w:val="both"/>
        <w:rPr>
          <w:rFonts w:ascii="Arial" w:eastAsia="Arial" w:hAnsi="Arial" w:cs="Arial"/>
          <w:color w:val="000000"/>
          <w:sz w:val="24"/>
          <w:szCs w:val="24"/>
          <w:lang w:val="en-US"/>
        </w:rPr>
      </w:pPr>
      <w:r>
        <w:rPr>
          <w:rFonts w:ascii="Arial" w:eastAsia="Arial" w:hAnsi="Arial" w:cs="Arial"/>
          <w:color w:val="000000"/>
          <w:sz w:val="24"/>
          <w:szCs w:val="24"/>
          <w:lang w:val="en-US"/>
        </w:rPr>
        <w:t>SFIS</w:t>
      </w:r>
      <w:r w:rsidRPr="00767971">
        <w:rPr>
          <w:rFonts w:ascii="Arial" w:eastAsia="Arial" w:hAnsi="Arial" w:cs="Arial"/>
          <w:color w:val="000000"/>
          <w:sz w:val="24"/>
          <w:szCs w:val="24"/>
          <w:lang w:val="en-US"/>
        </w:rPr>
        <w:t xml:space="preserve"> is recommended </w:t>
      </w:r>
      <w:r>
        <w:rPr>
          <w:rFonts w:ascii="Arial" w:eastAsia="Arial" w:hAnsi="Arial" w:cs="Arial"/>
          <w:color w:val="000000"/>
          <w:sz w:val="24"/>
          <w:szCs w:val="24"/>
          <w:lang w:val="en-US"/>
        </w:rPr>
        <w:t>to</w:t>
      </w:r>
      <w:r w:rsidRPr="00767971">
        <w:rPr>
          <w:rFonts w:ascii="Arial" w:eastAsia="Arial" w:hAnsi="Arial" w:cs="Arial"/>
          <w:color w:val="000000"/>
          <w:sz w:val="24"/>
          <w:szCs w:val="24"/>
          <w:lang w:val="en-US"/>
        </w:rPr>
        <w:t xml:space="preserve"> conduct an assessment of FT risks in the NPO sector by 31 December 2019.</w:t>
      </w:r>
    </w:p>
    <w:p w14:paraId="54DD10F9" w14:textId="3C354DEC" w:rsidR="00767971" w:rsidRPr="00767971" w:rsidRDefault="00767971" w:rsidP="00767971">
      <w:pPr>
        <w:numPr>
          <w:ilvl w:val="0"/>
          <w:numId w:val="41"/>
        </w:numPr>
        <w:pBdr>
          <w:top w:val="nil"/>
          <w:left w:val="nil"/>
          <w:bottom w:val="nil"/>
          <w:right w:val="nil"/>
          <w:between w:val="nil"/>
        </w:pBdr>
        <w:spacing w:after="0"/>
        <w:jc w:val="both"/>
        <w:rPr>
          <w:rFonts w:ascii="Arial" w:eastAsia="Arial" w:hAnsi="Arial" w:cs="Arial"/>
          <w:color w:val="000000"/>
          <w:sz w:val="24"/>
          <w:szCs w:val="24"/>
          <w:lang w:val="en-US"/>
        </w:rPr>
      </w:pPr>
      <w:r>
        <w:rPr>
          <w:rFonts w:ascii="Arial" w:eastAsia="Arial" w:hAnsi="Arial" w:cs="Arial"/>
          <w:color w:val="000000"/>
          <w:sz w:val="24"/>
          <w:szCs w:val="24"/>
          <w:lang w:val="en-US"/>
        </w:rPr>
        <w:t>SFIS is</w:t>
      </w:r>
      <w:r w:rsidRPr="00767971">
        <w:rPr>
          <w:rFonts w:ascii="Arial" w:eastAsia="Arial" w:hAnsi="Arial" w:cs="Arial"/>
          <w:color w:val="000000"/>
          <w:sz w:val="24"/>
          <w:szCs w:val="24"/>
          <w:lang w:val="en-US"/>
        </w:rPr>
        <w:t xml:space="preserve"> recommended</w:t>
      </w:r>
      <w:r>
        <w:rPr>
          <w:rFonts w:ascii="Arial" w:eastAsia="Arial" w:hAnsi="Arial" w:cs="Arial"/>
          <w:color w:val="000000"/>
          <w:sz w:val="24"/>
          <w:szCs w:val="24"/>
          <w:lang w:val="en-US"/>
        </w:rPr>
        <w:t xml:space="preserve"> to present </w:t>
      </w:r>
      <w:r w:rsidRPr="00767971">
        <w:rPr>
          <w:rFonts w:ascii="Arial" w:eastAsia="Arial" w:hAnsi="Arial" w:cs="Arial"/>
          <w:color w:val="000000"/>
          <w:sz w:val="24"/>
          <w:szCs w:val="24"/>
          <w:lang w:val="en-US"/>
        </w:rPr>
        <w:t xml:space="preserve">report and </w:t>
      </w:r>
      <w:r>
        <w:rPr>
          <w:rFonts w:ascii="Arial" w:eastAsia="Arial" w:hAnsi="Arial" w:cs="Arial"/>
          <w:color w:val="000000"/>
          <w:sz w:val="24"/>
          <w:szCs w:val="24"/>
          <w:lang w:val="en-US"/>
        </w:rPr>
        <w:t>discuss results with</w:t>
      </w:r>
      <w:r w:rsidRPr="00767971">
        <w:rPr>
          <w:rFonts w:ascii="Arial" w:eastAsia="Arial" w:hAnsi="Arial" w:cs="Arial"/>
          <w:color w:val="000000"/>
          <w:sz w:val="24"/>
          <w:szCs w:val="24"/>
          <w:lang w:val="en-US"/>
        </w:rPr>
        <w:t xml:space="preserve"> public, as well as publish report on </w:t>
      </w:r>
      <w:r>
        <w:rPr>
          <w:rFonts w:ascii="Arial" w:eastAsia="Arial" w:hAnsi="Arial" w:cs="Arial"/>
          <w:color w:val="000000"/>
          <w:sz w:val="24"/>
          <w:szCs w:val="24"/>
          <w:lang w:val="en-US"/>
        </w:rPr>
        <w:t>SFIS</w:t>
      </w:r>
      <w:r w:rsidRPr="00767971">
        <w:rPr>
          <w:rFonts w:ascii="Arial" w:eastAsia="Arial" w:hAnsi="Arial" w:cs="Arial"/>
          <w:color w:val="000000"/>
          <w:sz w:val="24"/>
          <w:szCs w:val="24"/>
          <w:lang w:val="en-US"/>
        </w:rPr>
        <w:t xml:space="preserve"> website and in the media by January 31, 2020.</w:t>
      </w:r>
    </w:p>
    <w:p w14:paraId="33930A48" w14:textId="77777777" w:rsidR="009F5E2C" w:rsidRPr="00767971" w:rsidRDefault="009F5E2C">
      <w:pPr>
        <w:pBdr>
          <w:top w:val="nil"/>
          <w:left w:val="nil"/>
          <w:bottom w:val="nil"/>
          <w:right w:val="nil"/>
          <w:between w:val="nil"/>
        </w:pBdr>
        <w:ind w:left="720" w:hanging="720"/>
        <w:jc w:val="both"/>
        <w:rPr>
          <w:rFonts w:ascii="Arial" w:eastAsia="Arial" w:hAnsi="Arial" w:cs="Arial"/>
          <w:b/>
          <w:color w:val="000000"/>
          <w:sz w:val="24"/>
          <w:szCs w:val="24"/>
          <w:lang w:val="en-US"/>
        </w:rPr>
      </w:pPr>
    </w:p>
    <w:p w14:paraId="139C7B43" w14:textId="77777777" w:rsidR="006174E4" w:rsidRDefault="006174E4">
      <w:pPr>
        <w:jc w:val="both"/>
        <w:rPr>
          <w:rFonts w:ascii="Arial" w:eastAsia="Arial" w:hAnsi="Arial" w:cs="Arial"/>
          <w:color w:val="2E74B5" w:themeColor="accent1" w:themeShade="BF"/>
          <w:sz w:val="24"/>
          <w:szCs w:val="24"/>
          <w:lang w:val="en-US"/>
        </w:rPr>
      </w:pPr>
      <w:proofErr w:type="gramStart"/>
      <w:r w:rsidRPr="00572F60">
        <w:rPr>
          <w:rFonts w:ascii="Arial" w:eastAsia="Arial" w:hAnsi="Arial" w:cs="Arial"/>
          <w:color w:val="2E74B5" w:themeColor="accent1" w:themeShade="BF"/>
          <w:sz w:val="24"/>
          <w:szCs w:val="24"/>
          <w:lang w:val="en-US"/>
        </w:rPr>
        <w:t>Commitment  №</w:t>
      </w:r>
      <w:proofErr w:type="gramEnd"/>
      <w:r w:rsidRPr="00572F60">
        <w:rPr>
          <w:rFonts w:ascii="Arial" w:eastAsia="Arial" w:hAnsi="Arial" w:cs="Arial"/>
          <w:color w:val="2E74B5" w:themeColor="accent1" w:themeShade="BF"/>
          <w:sz w:val="24"/>
          <w:szCs w:val="24"/>
          <w:lang w:val="en-US"/>
        </w:rPr>
        <w:t xml:space="preserve">16. Disclosure of related data in mining industry at the license level </w:t>
      </w:r>
    </w:p>
    <w:p w14:paraId="6E4BA2FA" w14:textId="77777777" w:rsidR="00767971" w:rsidRPr="00767971" w:rsidRDefault="00A51A4C" w:rsidP="00767971">
      <w:pPr>
        <w:jc w:val="both"/>
        <w:rPr>
          <w:rFonts w:ascii="Arial" w:eastAsia="Arial" w:hAnsi="Arial" w:cs="Arial"/>
          <w:sz w:val="24"/>
          <w:szCs w:val="24"/>
          <w:lang w:val="en-US"/>
        </w:rPr>
      </w:pPr>
      <w:r w:rsidRPr="00767971">
        <w:rPr>
          <w:rFonts w:ascii="Arial" w:eastAsia="Arial" w:hAnsi="Arial" w:cs="Arial"/>
          <w:b/>
          <w:sz w:val="24"/>
          <w:szCs w:val="24"/>
          <w:lang w:val="en-US"/>
        </w:rPr>
        <w:t>Responsible State Agency</w:t>
      </w:r>
      <w:r w:rsidR="00D00A97" w:rsidRPr="00767971">
        <w:rPr>
          <w:rFonts w:ascii="Arial" w:eastAsia="Arial" w:hAnsi="Arial" w:cs="Arial"/>
          <w:b/>
          <w:sz w:val="24"/>
          <w:szCs w:val="24"/>
          <w:lang w:val="en-US"/>
        </w:rPr>
        <w:t xml:space="preserve">: </w:t>
      </w:r>
      <w:r w:rsidR="00767971" w:rsidRPr="00767971">
        <w:rPr>
          <w:rFonts w:ascii="Arial" w:eastAsia="Arial" w:hAnsi="Arial" w:cs="Arial"/>
          <w:sz w:val="24"/>
          <w:szCs w:val="24"/>
          <w:lang w:val="en-US"/>
        </w:rPr>
        <w:t>State Committee of Industry, Energy and Subsoil Use of the</w:t>
      </w:r>
    </w:p>
    <w:p w14:paraId="789F0FFE" w14:textId="6360C077" w:rsidR="009F5E2C" w:rsidRPr="00EA5602" w:rsidRDefault="00767971" w:rsidP="00767971">
      <w:pPr>
        <w:jc w:val="both"/>
        <w:rPr>
          <w:rFonts w:ascii="Arial" w:eastAsia="Arial" w:hAnsi="Arial" w:cs="Arial"/>
          <w:sz w:val="24"/>
          <w:szCs w:val="24"/>
          <w:lang w:val="en-US"/>
        </w:rPr>
      </w:pPr>
      <w:r w:rsidRPr="00EA5602">
        <w:rPr>
          <w:rFonts w:ascii="Arial" w:eastAsia="Arial" w:hAnsi="Arial" w:cs="Arial"/>
          <w:sz w:val="24"/>
          <w:szCs w:val="24"/>
          <w:lang w:val="en-US"/>
        </w:rPr>
        <w:t xml:space="preserve">Kyrgyz Republic </w:t>
      </w:r>
      <w:r w:rsidR="00D00A97" w:rsidRPr="00EA5602">
        <w:rPr>
          <w:rFonts w:ascii="Arial" w:eastAsia="Arial" w:hAnsi="Arial" w:cs="Arial"/>
          <w:sz w:val="24"/>
          <w:szCs w:val="24"/>
          <w:lang w:val="en-US"/>
        </w:rPr>
        <w:t>(</w:t>
      </w:r>
      <w:r>
        <w:rPr>
          <w:rFonts w:ascii="Arial" w:eastAsia="Arial" w:hAnsi="Arial" w:cs="Arial"/>
          <w:sz w:val="24"/>
          <w:szCs w:val="24"/>
          <w:lang w:val="en-US"/>
        </w:rPr>
        <w:t>further</w:t>
      </w:r>
      <w:r w:rsidR="00D00A97" w:rsidRPr="00EA5602">
        <w:rPr>
          <w:rFonts w:ascii="Arial" w:eastAsia="Arial" w:hAnsi="Arial" w:cs="Arial"/>
          <w:sz w:val="24"/>
          <w:szCs w:val="24"/>
          <w:lang w:val="en-US"/>
        </w:rPr>
        <w:t xml:space="preserve"> - </w:t>
      </w:r>
      <w:r>
        <w:rPr>
          <w:rFonts w:ascii="Arial" w:eastAsia="Arial" w:hAnsi="Arial" w:cs="Arial"/>
          <w:sz w:val="24"/>
          <w:szCs w:val="24"/>
          <w:lang w:val="en-US"/>
        </w:rPr>
        <w:t>SCIESU</w:t>
      </w:r>
      <w:r w:rsidR="00D00A97" w:rsidRPr="00EA5602">
        <w:rPr>
          <w:rFonts w:ascii="Arial" w:eastAsia="Arial" w:hAnsi="Arial" w:cs="Arial"/>
          <w:sz w:val="24"/>
          <w:szCs w:val="24"/>
          <w:lang w:val="en-US"/>
        </w:rPr>
        <w:t xml:space="preserve">). </w:t>
      </w:r>
    </w:p>
    <w:p w14:paraId="6DEAAB6D" w14:textId="0764515F" w:rsidR="00767971" w:rsidRPr="00767971" w:rsidRDefault="00767971">
      <w:pPr>
        <w:jc w:val="both"/>
        <w:rPr>
          <w:rFonts w:ascii="Arial" w:eastAsia="Arial" w:hAnsi="Arial" w:cs="Arial"/>
          <w:sz w:val="24"/>
          <w:szCs w:val="24"/>
          <w:lang w:val="en-US"/>
        </w:rPr>
      </w:pPr>
      <w:r w:rsidRPr="00767971">
        <w:rPr>
          <w:rFonts w:ascii="Arial" w:eastAsia="Arial" w:hAnsi="Arial" w:cs="Arial"/>
          <w:sz w:val="24"/>
          <w:szCs w:val="24"/>
          <w:lang w:val="en-US"/>
        </w:rPr>
        <w:t xml:space="preserve">As part of </w:t>
      </w:r>
      <w:r w:rsidR="00EA5602">
        <w:rPr>
          <w:rFonts w:ascii="Arial" w:eastAsia="Arial" w:hAnsi="Arial" w:cs="Arial"/>
          <w:sz w:val="24"/>
          <w:szCs w:val="24"/>
          <w:lang w:val="en-US"/>
        </w:rPr>
        <w:t>implementing the NAP</w:t>
      </w:r>
      <w:r w:rsidRPr="00767971">
        <w:rPr>
          <w:rFonts w:ascii="Arial" w:eastAsia="Arial" w:hAnsi="Arial" w:cs="Arial"/>
          <w:sz w:val="24"/>
          <w:szCs w:val="24"/>
          <w:lang w:val="en-US"/>
        </w:rPr>
        <w:t xml:space="preserve"> sub</w:t>
      </w:r>
      <w:r w:rsidR="00EA5602">
        <w:rPr>
          <w:rFonts w:ascii="Arial" w:eastAsia="Arial" w:hAnsi="Arial" w:cs="Arial"/>
          <w:sz w:val="24"/>
          <w:szCs w:val="24"/>
          <w:lang w:val="en-US"/>
        </w:rPr>
        <w:t>-</w:t>
      </w:r>
      <w:r w:rsidRPr="00767971">
        <w:rPr>
          <w:rFonts w:ascii="Arial" w:eastAsia="Arial" w:hAnsi="Arial" w:cs="Arial"/>
          <w:sz w:val="24"/>
          <w:szCs w:val="24"/>
          <w:lang w:val="en-US"/>
        </w:rPr>
        <w:t xml:space="preserve">paragraph 38.1. - “To create a working group to ensure transparency in mining industry from among representatives of civil sector, local governments, business, government agencies and international organizations” order </w:t>
      </w:r>
      <w:r w:rsidR="00EA5602">
        <w:rPr>
          <w:rFonts w:ascii="Arial" w:eastAsia="Arial" w:hAnsi="Arial" w:cs="Arial"/>
          <w:sz w:val="24"/>
          <w:szCs w:val="24"/>
          <w:lang w:val="en-US"/>
        </w:rPr>
        <w:t>No. 01-7/</w:t>
      </w:r>
      <w:r w:rsidR="00EA5602" w:rsidRPr="00767971">
        <w:rPr>
          <w:rFonts w:ascii="Arial" w:eastAsia="Arial" w:hAnsi="Arial" w:cs="Arial"/>
          <w:sz w:val="24"/>
          <w:szCs w:val="24"/>
          <w:lang w:val="en-US"/>
        </w:rPr>
        <w:t xml:space="preserve">116 </w:t>
      </w:r>
      <w:r w:rsidRPr="00767971">
        <w:rPr>
          <w:rFonts w:ascii="Arial" w:eastAsia="Arial" w:hAnsi="Arial" w:cs="Arial"/>
          <w:sz w:val="24"/>
          <w:szCs w:val="24"/>
          <w:lang w:val="en-US"/>
        </w:rPr>
        <w:t xml:space="preserve">of </w:t>
      </w:r>
      <w:r w:rsidR="00EA5602">
        <w:rPr>
          <w:rFonts w:ascii="Arial" w:eastAsia="Arial" w:hAnsi="Arial" w:cs="Arial"/>
          <w:sz w:val="24"/>
          <w:szCs w:val="24"/>
          <w:lang w:val="en-US"/>
        </w:rPr>
        <w:t>SCIESU</w:t>
      </w:r>
      <w:r w:rsidRPr="00767971">
        <w:rPr>
          <w:rFonts w:ascii="Arial" w:eastAsia="Arial" w:hAnsi="Arial" w:cs="Arial"/>
          <w:sz w:val="24"/>
          <w:szCs w:val="24"/>
          <w:lang w:val="en-US"/>
        </w:rPr>
        <w:t xml:space="preserve"> </w:t>
      </w:r>
      <w:r w:rsidR="00EA5602">
        <w:rPr>
          <w:rFonts w:ascii="Arial" w:eastAsia="Arial" w:hAnsi="Arial" w:cs="Arial"/>
          <w:sz w:val="24"/>
          <w:szCs w:val="24"/>
          <w:lang w:val="en-US"/>
        </w:rPr>
        <w:t>dated</w:t>
      </w:r>
      <w:r w:rsidRPr="00767971">
        <w:rPr>
          <w:rFonts w:ascii="Arial" w:eastAsia="Arial" w:hAnsi="Arial" w:cs="Arial"/>
          <w:sz w:val="24"/>
          <w:szCs w:val="24"/>
          <w:lang w:val="en-US"/>
        </w:rPr>
        <w:t xml:space="preserve"> 04.16.2019</w:t>
      </w:r>
      <w:r w:rsidR="00EA5602">
        <w:rPr>
          <w:rFonts w:ascii="Arial" w:eastAsia="Arial" w:hAnsi="Arial" w:cs="Arial"/>
          <w:sz w:val="24"/>
          <w:szCs w:val="24"/>
          <w:lang w:val="en-US"/>
        </w:rPr>
        <w:t xml:space="preserve"> approved the</w:t>
      </w:r>
      <w:r w:rsidRPr="00767971">
        <w:rPr>
          <w:rFonts w:ascii="Arial" w:eastAsia="Arial" w:hAnsi="Arial" w:cs="Arial"/>
          <w:sz w:val="24"/>
          <w:szCs w:val="24"/>
          <w:lang w:val="en-US"/>
        </w:rPr>
        <w:t xml:space="preserve"> composition of the working group on increasing transparency in the mining industry. The </w:t>
      </w:r>
      <w:r w:rsidR="00EA5602">
        <w:rPr>
          <w:rFonts w:ascii="Arial" w:eastAsia="Arial" w:hAnsi="Arial" w:cs="Arial"/>
          <w:sz w:val="24"/>
          <w:szCs w:val="24"/>
          <w:lang w:val="en-US"/>
        </w:rPr>
        <w:t xml:space="preserve">measure </w:t>
      </w:r>
      <w:r w:rsidRPr="00767971">
        <w:rPr>
          <w:rFonts w:ascii="Arial" w:eastAsia="Arial" w:hAnsi="Arial" w:cs="Arial"/>
          <w:sz w:val="24"/>
          <w:szCs w:val="24"/>
          <w:lang w:val="en-US"/>
        </w:rPr>
        <w:t xml:space="preserve">was completed 3.5 months later than the </w:t>
      </w:r>
      <w:r w:rsidR="00EA5602">
        <w:rPr>
          <w:rFonts w:ascii="Arial" w:eastAsia="Arial" w:hAnsi="Arial" w:cs="Arial"/>
          <w:sz w:val="24"/>
          <w:szCs w:val="24"/>
          <w:lang w:val="en-US"/>
        </w:rPr>
        <w:t xml:space="preserve">set </w:t>
      </w:r>
      <w:r w:rsidRPr="00767971">
        <w:rPr>
          <w:rFonts w:ascii="Arial" w:eastAsia="Arial" w:hAnsi="Arial" w:cs="Arial"/>
          <w:sz w:val="24"/>
          <w:szCs w:val="24"/>
          <w:lang w:val="en-US"/>
        </w:rPr>
        <w:t>deadline in the NAP.</w:t>
      </w:r>
    </w:p>
    <w:p w14:paraId="188D3794" w14:textId="4ED33F38" w:rsidR="00EA5602" w:rsidRPr="00EA5602" w:rsidRDefault="00EA5602">
      <w:pPr>
        <w:jc w:val="both"/>
        <w:rPr>
          <w:rFonts w:ascii="Arial" w:eastAsia="Arial" w:hAnsi="Arial" w:cs="Arial"/>
          <w:color w:val="222222"/>
          <w:sz w:val="24"/>
          <w:szCs w:val="24"/>
          <w:highlight w:val="white"/>
          <w:lang w:val="en-US"/>
        </w:rPr>
      </w:pPr>
      <w:r w:rsidRPr="00F84A7B">
        <w:rPr>
          <w:rFonts w:ascii="Arial" w:eastAsia="Arial" w:hAnsi="Arial" w:cs="Arial"/>
          <w:color w:val="222222"/>
          <w:sz w:val="24"/>
          <w:szCs w:val="24"/>
          <w:lang w:val="en-US"/>
        </w:rPr>
        <w:t xml:space="preserve">As part of </w:t>
      </w:r>
      <w:r>
        <w:rPr>
          <w:rFonts w:ascii="Arial" w:eastAsia="Arial" w:hAnsi="Arial" w:cs="Arial"/>
          <w:color w:val="222222"/>
          <w:sz w:val="24"/>
          <w:szCs w:val="24"/>
          <w:lang w:val="en-US"/>
        </w:rPr>
        <w:t>implementing the NAP</w:t>
      </w:r>
      <w:r w:rsidRPr="00F84A7B">
        <w:rPr>
          <w:rFonts w:ascii="Arial" w:eastAsia="Arial" w:hAnsi="Arial" w:cs="Arial"/>
          <w:color w:val="222222"/>
          <w:sz w:val="24"/>
          <w:szCs w:val="24"/>
          <w:lang w:val="en-US"/>
        </w:rPr>
        <w:t xml:space="preserve"> sub</w:t>
      </w:r>
      <w:r>
        <w:rPr>
          <w:rFonts w:ascii="Arial" w:eastAsia="Arial" w:hAnsi="Arial" w:cs="Arial"/>
          <w:color w:val="222222"/>
          <w:sz w:val="24"/>
          <w:szCs w:val="24"/>
          <w:lang w:val="en-US"/>
        </w:rPr>
        <w:t>-</w:t>
      </w:r>
      <w:r w:rsidRPr="00F84A7B">
        <w:rPr>
          <w:rFonts w:ascii="Arial" w:eastAsia="Arial" w:hAnsi="Arial" w:cs="Arial"/>
          <w:color w:val="222222"/>
          <w:sz w:val="24"/>
          <w:szCs w:val="24"/>
          <w:lang w:val="en-US"/>
        </w:rPr>
        <w:t>paragraph 38.2. - “</w:t>
      </w:r>
      <w:r>
        <w:rPr>
          <w:rFonts w:ascii="Arial" w:eastAsia="Arial" w:hAnsi="Arial" w:cs="Arial"/>
          <w:color w:val="222222"/>
          <w:sz w:val="24"/>
          <w:szCs w:val="24"/>
          <w:lang w:val="en-US"/>
        </w:rPr>
        <w:t>W</w:t>
      </w:r>
      <w:r w:rsidRPr="00F84A7B">
        <w:rPr>
          <w:rFonts w:ascii="Arial" w:eastAsia="Arial" w:hAnsi="Arial" w:cs="Arial"/>
          <w:color w:val="222222"/>
          <w:sz w:val="24"/>
          <w:szCs w:val="24"/>
          <w:lang w:val="en-US"/>
        </w:rPr>
        <w:t xml:space="preserve">orking group </w:t>
      </w:r>
      <w:r>
        <w:rPr>
          <w:rFonts w:ascii="Arial" w:eastAsia="Arial" w:hAnsi="Arial" w:cs="Arial"/>
          <w:color w:val="222222"/>
          <w:sz w:val="24"/>
          <w:szCs w:val="24"/>
          <w:lang w:val="en-US"/>
        </w:rPr>
        <w:t>to</w:t>
      </w:r>
      <w:r w:rsidRPr="00F84A7B">
        <w:rPr>
          <w:rFonts w:ascii="Arial" w:eastAsia="Arial" w:hAnsi="Arial" w:cs="Arial"/>
          <w:color w:val="222222"/>
          <w:sz w:val="24"/>
          <w:szCs w:val="24"/>
          <w:lang w:val="en-US"/>
        </w:rPr>
        <w:t xml:space="preserve"> analyze the needs of the local population and local </w:t>
      </w:r>
      <w:r>
        <w:rPr>
          <w:rFonts w:ascii="Arial" w:eastAsia="Arial" w:hAnsi="Arial" w:cs="Arial"/>
          <w:color w:val="222222"/>
          <w:sz w:val="24"/>
          <w:szCs w:val="24"/>
          <w:lang w:val="en-US"/>
        </w:rPr>
        <w:t>authorities</w:t>
      </w:r>
      <w:r w:rsidRPr="00F84A7B">
        <w:rPr>
          <w:rFonts w:ascii="Arial" w:eastAsia="Arial" w:hAnsi="Arial" w:cs="Arial"/>
          <w:color w:val="222222"/>
          <w:sz w:val="24"/>
          <w:szCs w:val="24"/>
          <w:lang w:val="en-US"/>
        </w:rPr>
        <w:t xml:space="preserve"> in information in the field of mining”, on October 21, 2019 at the 2nd meeting of the </w:t>
      </w:r>
      <w:r>
        <w:rPr>
          <w:rFonts w:ascii="Arial" w:eastAsia="Arial" w:hAnsi="Arial" w:cs="Arial"/>
          <w:color w:val="222222"/>
          <w:sz w:val="24"/>
          <w:szCs w:val="24"/>
          <w:lang w:val="en-US"/>
        </w:rPr>
        <w:t xml:space="preserve">SCIESU </w:t>
      </w:r>
      <w:r w:rsidRPr="00F84A7B">
        <w:rPr>
          <w:rFonts w:ascii="Arial" w:eastAsia="Arial" w:hAnsi="Arial" w:cs="Arial"/>
          <w:color w:val="222222"/>
          <w:sz w:val="24"/>
          <w:szCs w:val="24"/>
          <w:lang w:val="en-US"/>
        </w:rPr>
        <w:t>working group</w:t>
      </w:r>
      <w:r w:rsidRPr="00C245BB">
        <w:rPr>
          <w:rFonts w:ascii="Arial" w:eastAsia="Arial" w:hAnsi="Arial" w:cs="Arial"/>
          <w:sz w:val="24"/>
          <w:szCs w:val="24"/>
          <w:vertAlign w:val="superscript"/>
        </w:rPr>
        <w:footnoteReference w:id="54"/>
      </w:r>
      <w:r w:rsidRPr="00F84A7B">
        <w:rPr>
          <w:rFonts w:ascii="Arial" w:eastAsia="Arial" w:hAnsi="Arial" w:cs="Arial"/>
          <w:color w:val="222222"/>
          <w:sz w:val="24"/>
          <w:szCs w:val="24"/>
          <w:lang w:val="en-US"/>
        </w:rPr>
        <w:t xml:space="preserve">, a member of the </w:t>
      </w:r>
      <w:r w:rsidRPr="00F84A7B">
        <w:rPr>
          <w:rFonts w:ascii="Arial" w:eastAsia="Arial" w:hAnsi="Arial" w:cs="Arial"/>
          <w:color w:val="222222"/>
          <w:sz w:val="24"/>
          <w:szCs w:val="24"/>
          <w:lang w:val="en-US"/>
        </w:rPr>
        <w:lastRenderedPageBreak/>
        <w:t xml:space="preserve">working group N. </w:t>
      </w:r>
      <w:proofErr w:type="spellStart"/>
      <w:r w:rsidRPr="00F84A7B">
        <w:rPr>
          <w:rFonts w:ascii="Arial" w:eastAsia="Arial" w:hAnsi="Arial" w:cs="Arial"/>
          <w:color w:val="222222"/>
          <w:sz w:val="24"/>
          <w:szCs w:val="24"/>
          <w:lang w:val="en-US"/>
        </w:rPr>
        <w:t>Kulova</w:t>
      </w:r>
      <w:proofErr w:type="spellEnd"/>
      <w:r w:rsidRPr="00F84A7B">
        <w:rPr>
          <w:rFonts w:ascii="Arial" w:eastAsia="Arial" w:hAnsi="Arial" w:cs="Arial"/>
          <w:color w:val="222222"/>
          <w:sz w:val="24"/>
          <w:szCs w:val="24"/>
          <w:lang w:val="en-US"/>
        </w:rPr>
        <w:t xml:space="preserve"> presented the </w:t>
      </w:r>
      <w:r>
        <w:rPr>
          <w:rFonts w:ascii="Arial" w:eastAsia="Arial" w:hAnsi="Arial" w:cs="Arial"/>
          <w:color w:val="222222"/>
          <w:sz w:val="24"/>
          <w:szCs w:val="24"/>
          <w:lang w:val="en-US"/>
        </w:rPr>
        <w:t>survey-based</w:t>
      </w:r>
      <w:r w:rsidRPr="00772BC1">
        <w:rPr>
          <w:rFonts w:ascii="Arial" w:eastAsia="Arial" w:hAnsi="Arial" w:cs="Arial"/>
          <w:sz w:val="24"/>
          <w:szCs w:val="24"/>
          <w:vertAlign w:val="superscript"/>
        </w:rPr>
        <w:footnoteReference w:id="55"/>
      </w:r>
      <w:r>
        <w:rPr>
          <w:rFonts w:ascii="Arial" w:eastAsia="Arial" w:hAnsi="Arial" w:cs="Arial"/>
          <w:color w:val="222222"/>
          <w:sz w:val="24"/>
          <w:szCs w:val="24"/>
          <w:lang w:val="en-US"/>
        </w:rPr>
        <w:t xml:space="preserve"> </w:t>
      </w:r>
      <w:r w:rsidRPr="00F84A7B">
        <w:rPr>
          <w:rFonts w:ascii="Arial" w:eastAsia="Arial" w:hAnsi="Arial" w:cs="Arial"/>
          <w:color w:val="222222"/>
          <w:sz w:val="24"/>
          <w:szCs w:val="24"/>
          <w:lang w:val="en-US"/>
        </w:rPr>
        <w:t xml:space="preserve">results of analysis </w:t>
      </w:r>
      <w:r>
        <w:rPr>
          <w:rFonts w:ascii="Arial" w:eastAsia="Arial" w:hAnsi="Arial" w:cs="Arial"/>
          <w:color w:val="222222"/>
          <w:sz w:val="24"/>
          <w:szCs w:val="24"/>
          <w:lang w:val="en-US"/>
        </w:rPr>
        <w:t>on</w:t>
      </w:r>
      <w:r w:rsidRPr="00F84A7B">
        <w:rPr>
          <w:rFonts w:ascii="Arial" w:eastAsia="Arial" w:hAnsi="Arial" w:cs="Arial"/>
          <w:color w:val="222222"/>
          <w:sz w:val="24"/>
          <w:szCs w:val="24"/>
          <w:lang w:val="en-US"/>
        </w:rPr>
        <w:t xml:space="preserve"> information needs of local communities. The study identified the following types of information </w:t>
      </w:r>
      <w:r>
        <w:rPr>
          <w:rFonts w:ascii="Arial" w:eastAsia="Arial" w:hAnsi="Arial" w:cs="Arial"/>
          <w:color w:val="222222"/>
          <w:sz w:val="24"/>
          <w:szCs w:val="24"/>
          <w:lang w:val="en-US"/>
        </w:rPr>
        <w:t>in demand</w:t>
      </w:r>
      <w:r w:rsidRPr="00F84A7B">
        <w:rPr>
          <w:rFonts w:ascii="Arial" w:eastAsia="Arial" w:hAnsi="Arial" w:cs="Arial"/>
          <w:color w:val="222222"/>
          <w:sz w:val="24"/>
          <w:szCs w:val="24"/>
          <w:lang w:val="en-US"/>
        </w:rPr>
        <w:t xml:space="preserve"> for local communities and local mining employees: reserves, mining and processing, exp</w:t>
      </w:r>
      <w:r>
        <w:rPr>
          <w:rFonts w:ascii="Arial" w:eastAsia="Arial" w:hAnsi="Arial" w:cs="Arial"/>
          <w:color w:val="222222"/>
          <w:sz w:val="24"/>
          <w:szCs w:val="24"/>
          <w:lang w:val="en-US"/>
        </w:rPr>
        <w:t>ort volume, company and license</w:t>
      </w:r>
      <w:r w:rsidRPr="00F84A7B">
        <w:rPr>
          <w:rFonts w:ascii="Arial" w:eastAsia="Arial" w:hAnsi="Arial" w:cs="Arial"/>
          <w:color w:val="222222"/>
          <w:sz w:val="24"/>
          <w:szCs w:val="24"/>
          <w:lang w:val="en-US"/>
        </w:rPr>
        <w:t xml:space="preserve">/ license information, infrastructure facilities at the field, employment, subcontractors, social package and voluntary agreements, environmental and health impacts, monitoring and supervision, pastures, agricultural and general land, land use, income, Funds </w:t>
      </w:r>
      <w:r>
        <w:rPr>
          <w:rFonts w:ascii="Arial" w:eastAsia="Arial" w:hAnsi="Arial" w:cs="Arial"/>
          <w:color w:val="222222"/>
          <w:sz w:val="24"/>
          <w:szCs w:val="24"/>
          <w:lang w:val="en-US"/>
        </w:rPr>
        <w:t>for regional development</w:t>
      </w:r>
      <w:r w:rsidRPr="00F84A7B">
        <w:rPr>
          <w:rFonts w:ascii="Arial" w:eastAsia="Arial" w:hAnsi="Arial" w:cs="Arial"/>
          <w:color w:val="222222"/>
          <w:sz w:val="24"/>
          <w:szCs w:val="24"/>
          <w:lang w:val="en-US"/>
        </w:rPr>
        <w:t xml:space="preserve">, </w:t>
      </w:r>
      <w:r>
        <w:rPr>
          <w:rFonts w:ascii="Arial" w:eastAsia="Arial" w:hAnsi="Arial" w:cs="Arial"/>
          <w:color w:val="222222"/>
          <w:sz w:val="24"/>
          <w:szCs w:val="24"/>
          <w:lang w:val="en-US"/>
        </w:rPr>
        <w:t>work permits, workers' rights,</w:t>
      </w:r>
      <w:r w:rsidRPr="00F84A7B">
        <w:rPr>
          <w:rFonts w:ascii="Arial" w:eastAsia="Arial" w:hAnsi="Arial" w:cs="Arial"/>
          <w:color w:val="222222"/>
          <w:sz w:val="24"/>
          <w:szCs w:val="24"/>
          <w:lang w:val="en-US"/>
        </w:rPr>
        <w:t xml:space="preserve"> rights of residents, income distribution, life cycle of subsurface objects. This study was carried out </w:t>
      </w:r>
      <w:r>
        <w:rPr>
          <w:rFonts w:ascii="Arial" w:eastAsia="Arial" w:hAnsi="Arial" w:cs="Arial"/>
          <w:color w:val="222222"/>
          <w:sz w:val="24"/>
          <w:szCs w:val="24"/>
          <w:lang w:val="en-US"/>
        </w:rPr>
        <w:t xml:space="preserve">within </w:t>
      </w:r>
      <w:r w:rsidRPr="00F84A7B">
        <w:rPr>
          <w:rFonts w:ascii="Arial" w:eastAsia="Arial" w:hAnsi="Arial" w:cs="Arial"/>
          <w:color w:val="222222"/>
          <w:sz w:val="24"/>
          <w:szCs w:val="24"/>
          <w:lang w:val="en-US"/>
        </w:rPr>
        <w:t>the project of the University of Central Asia, Oxford University and the Independent Research Institute of Mongolia with financial support from the British Council for Economic and Social Research and the Global Issues Research Foundation.</w:t>
      </w:r>
      <w:r w:rsidRPr="00C245BB">
        <w:rPr>
          <w:rFonts w:ascii="Arial" w:eastAsia="Arial" w:hAnsi="Arial" w:cs="Arial"/>
          <w:color w:val="222222"/>
          <w:sz w:val="24"/>
          <w:szCs w:val="24"/>
          <w:highlight w:val="white"/>
          <w:vertAlign w:val="superscript"/>
        </w:rPr>
        <w:footnoteReference w:id="56"/>
      </w:r>
    </w:p>
    <w:p w14:paraId="0CB47F53" w14:textId="77777777" w:rsidR="009F5E2C" w:rsidRPr="00572F60" w:rsidRDefault="00D00A97">
      <w:pPr>
        <w:jc w:val="both"/>
        <w:rPr>
          <w:rFonts w:ascii="Arial" w:eastAsia="Arial" w:hAnsi="Arial" w:cs="Arial"/>
          <w:sz w:val="24"/>
          <w:szCs w:val="24"/>
        </w:rPr>
      </w:pPr>
      <w:r w:rsidRPr="00C245BB">
        <w:rPr>
          <w:rFonts w:ascii="Arial" w:eastAsia="Arial" w:hAnsi="Arial" w:cs="Arial"/>
          <w:sz w:val="24"/>
          <w:szCs w:val="24"/>
        </w:rPr>
        <w:t>По итогам 2-го заседания рабочей группы ГКПЭН предложено:</w:t>
      </w:r>
    </w:p>
    <w:p w14:paraId="752AC50D" w14:textId="6DE0DEC0" w:rsidR="00EA5602" w:rsidRPr="00EA5602" w:rsidRDefault="00EA5602">
      <w:pPr>
        <w:jc w:val="both"/>
        <w:rPr>
          <w:rFonts w:ascii="Arial" w:eastAsia="Arial" w:hAnsi="Arial" w:cs="Arial"/>
          <w:sz w:val="24"/>
          <w:szCs w:val="24"/>
          <w:lang w:val="en-US"/>
        </w:rPr>
      </w:pPr>
      <w:r w:rsidRPr="00EA5602">
        <w:rPr>
          <w:rFonts w:ascii="Arial" w:eastAsia="Arial" w:hAnsi="Arial" w:cs="Arial"/>
          <w:sz w:val="24"/>
          <w:szCs w:val="24"/>
          <w:lang w:val="en-US"/>
        </w:rPr>
        <w:t xml:space="preserve">According to results of the 2nd meeting of the </w:t>
      </w:r>
      <w:r>
        <w:rPr>
          <w:rFonts w:ascii="Arial" w:eastAsia="Arial" w:hAnsi="Arial" w:cs="Arial"/>
          <w:sz w:val="24"/>
          <w:szCs w:val="24"/>
          <w:lang w:val="en-US"/>
        </w:rPr>
        <w:t xml:space="preserve">SCIESU </w:t>
      </w:r>
      <w:r w:rsidRPr="00EA5602">
        <w:rPr>
          <w:rFonts w:ascii="Arial" w:eastAsia="Arial" w:hAnsi="Arial" w:cs="Arial"/>
          <w:sz w:val="24"/>
          <w:szCs w:val="24"/>
          <w:lang w:val="en-US"/>
        </w:rPr>
        <w:t>working group, it was proposed:</w:t>
      </w:r>
    </w:p>
    <w:p w14:paraId="39F80990" w14:textId="0EF7F68A" w:rsidR="00EA5602" w:rsidRPr="00EA5602" w:rsidRDefault="00EA5602" w:rsidP="00EA5602">
      <w:pPr>
        <w:numPr>
          <w:ilvl w:val="0"/>
          <w:numId w:val="34"/>
        </w:numPr>
        <w:pBdr>
          <w:top w:val="nil"/>
          <w:left w:val="nil"/>
          <w:bottom w:val="nil"/>
          <w:right w:val="nil"/>
          <w:between w:val="nil"/>
        </w:pBdr>
        <w:jc w:val="both"/>
        <w:rPr>
          <w:rFonts w:ascii="Arial" w:eastAsia="Arial" w:hAnsi="Arial" w:cs="Arial"/>
          <w:color w:val="000000"/>
          <w:sz w:val="24"/>
          <w:szCs w:val="24"/>
          <w:lang w:val="en-US"/>
        </w:rPr>
      </w:pPr>
      <w:r>
        <w:rPr>
          <w:rFonts w:ascii="Arial" w:eastAsia="Arial" w:hAnsi="Arial" w:cs="Arial"/>
          <w:color w:val="000000"/>
          <w:sz w:val="24"/>
          <w:szCs w:val="24"/>
          <w:lang w:val="en-US"/>
        </w:rPr>
        <w:t>To s</w:t>
      </w:r>
      <w:r w:rsidRPr="00EA5602">
        <w:rPr>
          <w:rFonts w:ascii="Arial" w:eastAsia="Arial" w:hAnsi="Arial" w:cs="Arial"/>
          <w:color w:val="000000"/>
          <w:sz w:val="24"/>
          <w:szCs w:val="24"/>
          <w:lang w:val="en-US"/>
        </w:rPr>
        <w:t xml:space="preserve">end the list of data on transparency in the mining sector to the relevant </w:t>
      </w:r>
      <w:r>
        <w:rPr>
          <w:rFonts w:ascii="Arial" w:eastAsia="Arial" w:hAnsi="Arial" w:cs="Arial"/>
          <w:color w:val="000000"/>
          <w:sz w:val="24"/>
          <w:szCs w:val="24"/>
          <w:lang w:val="en-US"/>
        </w:rPr>
        <w:t>agencies</w:t>
      </w:r>
      <w:r w:rsidRPr="00EA5602">
        <w:rPr>
          <w:rFonts w:ascii="Arial" w:eastAsia="Arial" w:hAnsi="Arial" w:cs="Arial"/>
          <w:color w:val="000000"/>
          <w:sz w:val="24"/>
          <w:szCs w:val="24"/>
          <w:lang w:val="en-US"/>
        </w:rPr>
        <w:t xml:space="preserve"> and compile a summary of </w:t>
      </w:r>
      <w:r w:rsidR="00FC1D0B">
        <w:rPr>
          <w:rFonts w:ascii="Arial" w:eastAsia="Arial" w:hAnsi="Arial" w:cs="Arial"/>
          <w:color w:val="000000"/>
          <w:sz w:val="24"/>
          <w:szCs w:val="24"/>
          <w:lang w:val="en-US"/>
        </w:rPr>
        <w:t>feedback received</w:t>
      </w:r>
      <w:r w:rsidRPr="00EA5602">
        <w:rPr>
          <w:rFonts w:ascii="Arial" w:eastAsia="Arial" w:hAnsi="Arial" w:cs="Arial"/>
          <w:color w:val="000000"/>
          <w:sz w:val="24"/>
          <w:szCs w:val="24"/>
          <w:lang w:val="en-US"/>
        </w:rPr>
        <w:t>.</w:t>
      </w:r>
    </w:p>
    <w:p w14:paraId="7B93AF2D" w14:textId="5117F0D7" w:rsidR="00EA5602" w:rsidRPr="00EA5602" w:rsidRDefault="00FC1D0B" w:rsidP="00EA5602">
      <w:pPr>
        <w:numPr>
          <w:ilvl w:val="0"/>
          <w:numId w:val="34"/>
        </w:numPr>
        <w:pBdr>
          <w:top w:val="nil"/>
          <w:left w:val="nil"/>
          <w:bottom w:val="nil"/>
          <w:right w:val="nil"/>
          <w:between w:val="nil"/>
        </w:pBdr>
        <w:jc w:val="both"/>
        <w:rPr>
          <w:rFonts w:ascii="Arial" w:eastAsia="Arial" w:hAnsi="Arial" w:cs="Arial"/>
          <w:color w:val="000000"/>
          <w:sz w:val="24"/>
          <w:szCs w:val="24"/>
          <w:lang w:val="en-US"/>
        </w:rPr>
      </w:pPr>
      <w:r>
        <w:rPr>
          <w:rFonts w:ascii="Arial" w:eastAsia="Arial" w:hAnsi="Arial" w:cs="Arial"/>
          <w:color w:val="000000"/>
          <w:sz w:val="24"/>
          <w:szCs w:val="24"/>
          <w:lang w:val="en-US"/>
        </w:rPr>
        <w:t>Together with</w:t>
      </w:r>
      <w:r w:rsidR="00EA5602" w:rsidRPr="00EA5602">
        <w:rPr>
          <w:rFonts w:ascii="Arial" w:eastAsia="Arial" w:hAnsi="Arial" w:cs="Arial"/>
          <w:color w:val="000000"/>
          <w:sz w:val="24"/>
          <w:szCs w:val="24"/>
          <w:lang w:val="en-US"/>
        </w:rPr>
        <w:t xml:space="preserve"> consultants of the </w:t>
      </w:r>
      <w:r w:rsidRPr="00EA5602">
        <w:rPr>
          <w:rFonts w:ascii="Arial" w:eastAsia="Arial" w:hAnsi="Arial" w:cs="Arial"/>
          <w:color w:val="000000"/>
          <w:sz w:val="24"/>
          <w:szCs w:val="24"/>
          <w:lang w:val="en-US"/>
        </w:rPr>
        <w:t xml:space="preserve">NGO </w:t>
      </w:r>
      <w:r>
        <w:rPr>
          <w:rFonts w:ascii="Arial" w:eastAsia="Arial" w:hAnsi="Arial" w:cs="Arial"/>
          <w:color w:val="000000"/>
          <w:sz w:val="24"/>
          <w:szCs w:val="24"/>
          <w:lang w:val="en-US"/>
        </w:rPr>
        <w:t>“</w:t>
      </w:r>
      <w:r w:rsidR="00EA5602" w:rsidRPr="00EA5602">
        <w:rPr>
          <w:rFonts w:ascii="Arial" w:eastAsia="Arial" w:hAnsi="Arial" w:cs="Arial"/>
          <w:color w:val="000000"/>
          <w:sz w:val="24"/>
          <w:szCs w:val="24"/>
          <w:lang w:val="en-US"/>
        </w:rPr>
        <w:t>Forum for Official Development Assistance</w:t>
      </w:r>
      <w:r>
        <w:rPr>
          <w:rFonts w:ascii="Arial" w:eastAsia="Arial" w:hAnsi="Arial" w:cs="Arial"/>
          <w:color w:val="000000"/>
          <w:sz w:val="24"/>
          <w:szCs w:val="24"/>
          <w:lang w:val="en-US"/>
        </w:rPr>
        <w:t>”</w:t>
      </w:r>
      <w:r w:rsidR="00EA5602" w:rsidRPr="00EA5602">
        <w:rPr>
          <w:rFonts w:ascii="Arial" w:eastAsia="Arial" w:hAnsi="Arial" w:cs="Arial"/>
          <w:color w:val="000000"/>
          <w:sz w:val="24"/>
          <w:szCs w:val="24"/>
          <w:lang w:val="en-US"/>
        </w:rPr>
        <w:t xml:space="preserve">, within three weeks, conduct an analysis of legal acts of the Kyrgyz Republic for data </w:t>
      </w:r>
      <w:r w:rsidRPr="00EA5602">
        <w:rPr>
          <w:rFonts w:ascii="Arial" w:eastAsia="Arial" w:hAnsi="Arial" w:cs="Arial"/>
          <w:color w:val="000000"/>
          <w:sz w:val="24"/>
          <w:szCs w:val="24"/>
          <w:lang w:val="en-US"/>
        </w:rPr>
        <w:t xml:space="preserve">disclosure </w:t>
      </w:r>
      <w:r w:rsidR="00EA5602" w:rsidRPr="00EA5602">
        <w:rPr>
          <w:rFonts w:ascii="Arial" w:eastAsia="Arial" w:hAnsi="Arial" w:cs="Arial"/>
          <w:color w:val="000000"/>
          <w:sz w:val="24"/>
          <w:szCs w:val="24"/>
          <w:lang w:val="en-US"/>
        </w:rPr>
        <w:t xml:space="preserve">from mining companies at the license level, as well as conduct a review of </w:t>
      </w:r>
      <w:r>
        <w:rPr>
          <w:rFonts w:ascii="Arial" w:eastAsia="Arial" w:hAnsi="Arial" w:cs="Arial"/>
          <w:color w:val="000000"/>
          <w:sz w:val="24"/>
          <w:szCs w:val="24"/>
          <w:lang w:val="en-US"/>
        </w:rPr>
        <w:t>publicly available information</w:t>
      </w:r>
      <w:r w:rsidR="00EA5602" w:rsidRPr="00EA5602">
        <w:rPr>
          <w:rFonts w:ascii="Arial" w:eastAsia="Arial" w:hAnsi="Arial" w:cs="Arial"/>
          <w:color w:val="000000"/>
          <w:sz w:val="24"/>
          <w:szCs w:val="24"/>
          <w:lang w:val="en-US"/>
        </w:rPr>
        <w:t xml:space="preserve"> on the </w:t>
      </w:r>
      <w:r>
        <w:rPr>
          <w:rFonts w:ascii="Arial" w:eastAsia="Arial" w:hAnsi="Arial" w:cs="Arial"/>
          <w:color w:val="000000"/>
          <w:sz w:val="24"/>
          <w:szCs w:val="24"/>
          <w:lang w:val="en-US"/>
        </w:rPr>
        <w:t xml:space="preserve">SCIESU </w:t>
      </w:r>
      <w:r w:rsidR="00EA5602" w:rsidRPr="00EA5602">
        <w:rPr>
          <w:rFonts w:ascii="Arial" w:eastAsia="Arial" w:hAnsi="Arial" w:cs="Arial"/>
          <w:color w:val="000000"/>
          <w:sz w:val="24"/>
          <w:szCs w:val="24"/>
          <w:lang w:val="en-US"/>
        </w:rPr>
        <w:t>official website and, if necessary, on the website of other government bodies .</w:t>
      </w:r>
    </w:p>
    <w:p w14:paraId="35FADDEC" w14:textId="0DCA9D87" w:rsidR="00EA5602" w:rsidRPr="00EA5602" w:rsidRDefault="00FC1D0B" w:rsidP="00EA5602">
      <w:pPr>
        <w:numPr>
          <w:ilvl w:val="0"/>
          <w:numId w:val="34"/>
        </w:numPr>
        <w:pBdr>
          <w:top w:val="nil"/>
          <w:left w:val="nil"/>
          <w:bottom w:val="nil"/>
          <w:right w:val="nil"/>
          <w:between w:val="nil"/>
        </w:pBdr>
        <w:jc w:val="both"/>
        <w:rPr>
          <w:rFonts w:ascii="Arial" w:eastAsia="Arial" w:hAnsi="Arial" w:cs="Arial"/>
          <w:color w:val="000000"/>
          <w:sz w:val="24"/>
          <w:szCs w:val="24"/>
          <w:lang w:val="en-US"/>
        </w:rPr>
      </w:pPr>
      <w:r>
        <w:rPr>
          <w:rFonts w:ascii="Arial" w:eastAsia="Arial" w:hAnsi="Arial" w:cs="Arial"/>
          <w:color w:val="000000"/>
          <w:sz w:val="24"/>
          <w:szCs w:val="24"/>
          <w:lang w:val="en-US"/>
        </w:rPr>
        <w:t>To o</w:t>
      </w:r>
      <w:r w:rsidR="00EA5602" w:rsidRPr="00EA5602">
        <w:rPr>
          <w:rFonts w:ascii="Arial" w:eastAsia="Arial" w:hAnsi="Arial" w:cs="Arial"/>
          <w:color w:val="000000"/>
          <w:sz w:val="24"/>
          <w:szCs w:val="24"/>
          <w:lang w:val="en-US"/>
        </w:rPr>
        <w:t>rganize 3rd meeting of the working gro</w:t>
      </w:r>
      <w:r>
        <w:rPr>
          <w:rFonts w:ascii="Arial" w:eastAsia="Arial" w:hAnsi="Arial" w:cs="Arial"/>
          <w:color w:val="000000"/>
          <w:sz w:val="24"/>
          <w:szCs w:val="24"/>
          <w:lang w:val="en-US"/>
        </w:rPr>
        <w:t xml:space="preserve">up for a detailed discussion </w:t>
      </w:r>
      <w:r w:rsidR="00EA5602" w:rsidRPr="00EA5602">
        <w:rPr>
          <w:rFonts w:ascii="Arial" w:eastAsia="Arial" w:hAnsi="Arial" w:cs="Arial"/>
          <w:color w:val="000000"/>
          <w:sz w:val="24"/>
          <w:szCs w:val="24"/>
          <w:lang w:val="en-US"/>
        </w:rPr>
        <w:t xml:space="preserve">of data and decision-making on what </w:t>
      </w:r>
      <w:r>
        <w:rPr>
          <w:rFonts w:ascii="Arial" w:eastAsia="Arial" w:hAnsi="Arial" w:cs="Arial"/>
          <w:color w:val="000000"/>
          <w:sz w:val="24"/>
          <w:szCs w:val="24"/>
          <w:lang w:val="en-US"/>
        </w:rPr>
        <w:t>amendments should be introduced</w:t>
      </w:r>
      <w:r w:rsidR="00EA5602" w:rsidRPr="00EA5602">
        <w:rPr>
          <w:rFonts w:ascii="Arial" w:eastAsia="Arial" w:hAnsi="Arial" w:cs="Arial"/>
          <w:color w:val="000000"/>
          <w:sz w:val="24"/>
          <w:szCs w:val="24"/>
          <w:lang w:val="en-US"/>
        </w:rPr>
        <w:t xml:space="preserve"> to legislation.</w:t>
      </w:r>
      <w:r w:rsidRPr="00C245BB">
        <w:rPr>
          <w:rFonts w:ascii="Arial" w:eastAsia="Arial" w:hAnsi="Arial" w:cs="Arial"/>
          <w:color w:val="000000"/>
          <w:sz w:val="24"/>
          <w:szCs w:val="24"/>
          <w:vertAlign w:val="superscript"/>
        </w:rPr>
        <w:footnoteReference w:id="57"/>
      </w:r>
    </w:p>
    <w:p w14:paraId="384BCB9A" w14:textId="66603568" w:rsidR="00FC1D0B" w:rsidRDefault="00FC1D0B">
      <w:pPr>
        <w:jc w:val="both"/>
        <w:rPr>
          <w:rFonts w:ascii="Arial" w:eastAsia="Arial" w:hAnsi="Arial" w:cs="Arial"/>
          <w:color w:val="222222"/>
          <w:sz w:val="24"/>
          <w:szCs w:val="24"/>
          <w:highlight w:val="white"/>
          <w:lang w:val="en-US"/>
        </w:rPr>
      </w:pPr>
      <w:r w:rsidRPr="00FC1D0B">
        <w:rPr>
          <w:rFonts w:ascii="Arial" w:eastAsia="Arial" w:hAnsi="Arial" w:cs="Arial"/>
          <w:color w:val="222222"/>
          <w:sz w:val="24"/>
          <w:szCs w:val="24"/>
          <w:lang w:val="en-US"/>
        </w:rPr>
        <w:t xml:space="preserve">As part of </w:t>
      </w:r>
      <w:r>
        <w:rPr>
          <w:rFonts w:ascii="Arial" w:eastAsia="Arial" w:hAnsi="Arial" w:cs="Arial"/>
          <w:color w:val="222222"/>
          <w:sz w:val="24"/>
          <w:szCs w:val="24"/>
          <w:lang w:val="en-US"/>
        </w:rPr>
        <w:t>implementing the NAP</w:t>
      </w:r>
      <w:r w:rsidRPr="00FC1D0B">
        <w:rPr>
          <w:rFonts w:ascii="Arial" w:eastAsia="Arial" w:hAnsi="Arial" w:cs="Arial"/>
          <w:color w:val="222222"/>
          <w:sz w:val="24"/>
          <w:szCs w:val="24"/>
          <w:lang w:val="en-US"/>
        </w:rPr>
        <w:t xml:space="preserve"> sub</w:t>
      </w:r>
      <w:r>
        <w:rPr>
          <w:rFonts w:ascii="Arial" w:eastAsia="Arial" w:hAnsi="Arial" w:cs="Arial"/>
          <w:color w:val="222222"/>
          <w:sz w:val="24"/>
          <w:szCs w:val="24"/>
          <w:lang w:val="en-US"/>
        </w:rPr>
        <w:t>-</w:t>
      </w:r>
      <w:r w:rsidRPr="00FC1D0B">
        <w:rPr>
          <w:rFonts w:ascii="Arial" w:eastAsia="Arial" w:hAnsi="Arial" w:cs="Arial"/>
          <w:color w:val="222222"/>
          <w:sz w:val="24"/>
          <w:szCs w:val="24"/>
          <w:lang w:val="en-US"/>
        </w:rPr>
        <w:t xml:space="preserve">paragraph 38.3. - “Based on </w:t>
      </w:r>
      <w:r>
        <w:rPr>
          <w:rFonts w:ascii="Arial" w:eastAsia="Arial" w:hAnsi="Arial" w:cs="Arial"/>
          <w:color w:val="222222"/>
          <w:sz w:val="24"/>
          <w:szCs w:val="24"/>
          <w:lang w:val="en-US"/>
        </w:rPr>
        <w:t>analysis</w:t>
      </w:r>
      <w:r w:rsidRPr="00FC1D0B">
        <w:rPr>
          <w:rFonts w:ascii="Arial" w:eastAsia="Arial" w:hAnsi="Arial" w:cs="Arial"/>
          <w:color w:val="222222"/>
          <w:sz w:val="24"/>
          <w:szCs w:val="24"/>
          <w:lang w:val="en-US"/>
        </w:rPr>
        <w:t xml:space="preserve"> results determine mining industry data to be published”, on October 21, 2019 at the 2nd meeting of the </w:t>
      </w:r>
      <w:r>
        <w:rPr>
          <w:rFonts w:ascii="Arial" w:eastAsia="Arial" w:hAnsi="Arial" w:cs="Arial"/>
          <w:color w:val="222222"/>
          <w:sz w:val="24"/>
          <w:szCs w:val="24"/>
          <w:lang w:val="en-US"/>
        </w:rPr>
        <w:t xml:space="preserve">SCIESU </w:t>
      </w:r>
      <w:r w:rsidRPr="00FC1D0B">
        <w:rPr>
          <w:rFonts w:ascii="Arial" w:eastAsia="Arial" w:hAnsi="Arial" w:cs="Arial"/>
          <w:color w:val="222222"/>
          <w:sz w:val="24"/>
          <w:szCs w:val="24"/>
          <w:lang w:val="en-US"/>
        </w:rPr>
        <w:t xml:space="preserve">working group, the committee was asked to send </w:t>
      </w:r>
      <w:r>
        <w:rPr>
          <w:rFonts w:ascii="Arial" w:eastAsia="Arial" w:hAnsi="Arial" w:cs="Arial"/>
          <w:color w:val="222222"/>
          <w:sz w:val="24"/>
          <w:szCs w:val="24"/>
          <w:lang w:val="en-US"/>
        </w:rPr>
        <w:t>data on ensuring</w:t>
      </w:r>
      <w:r w:rsidRPr="00FC1D0B">
        <w:rPr>
          <w:rFonts w:ascii="Arial" w:eastAsia="Arial" w:hAnsi="Arial" w:cs="Arial"/>
          <w:color w:val="222222"/>
          <w:sz w:val="24"/>
          <w:szCs w:val="24"/>
          <w:lang w:val="en-US"/>
        </w:rPr>
        <w:t xml:space="preserve"> transparency in the mining industry to relevant </w:t>
      </w:r>
      <w:r>
        <w:rPr>
          <w:rFonts w:ascii="Arial" w:eastAsia="Arial" w:hAnsi="Arial" w:cs="Arial"/>
          <w:color w:val="222222"/>
          <w:sz w:val="24"/>
          <w:szCs w:val="24"/>
          <w:lang w:val="en-US"/>
        </w:rPr>
        <w:t>agencies</w:t>
      </w:r>
      <w:r w:rsidRPr="00FC1D0B">
        <w:rPr>
          <w:rFonts w:ascii="Arial" w:eastAsia="Arial" w:hAnsi="Arial" w:cs="Arial"/>
          <w:color w:val="222222"/>
          <w:sz w:val="24"/>
          <w:szCs w:val="24"/>
          <w:lang w:val="en-US"/>
        </w:rPr>
        <w:t>, as well as to International Business Council for comments and suggestions</w:t>
      </w:r>
      <w:r w:rsidRPr="00C245BB">
        <w:rPr>
          <w:rFonts w:ascii="Arial" w:eastAsia="Arial" w:hAnsi="Arial" w:cs="Arial"/>
          <w:sz w:val="24"/>
          <w:szCs w:val="24"/>
          <w:vertAlign w:val="superscript"/>
        </w:rPr>
        <w:footnoteReference w:id="58"/>
      </w:r>
      <w:r w:rsidRPr="00FC1D0B">
        <w:rPr>
          <w:rFonts w:ascii="Arial" w:eastAsia="Arial" w:hAnsi="Arial" w:cs="Arial"/>
          <w:color w:val="222222"/>
          <w:sz w:val="24"/>
          <w:szCs w:val="24"/>
          <w:lang w:val="en-US"/>
        </w:rPr>
        <w:t>.</w:t>
      </w:r>
    </w:p>
    <w:p w14:paraId="48683ED3" w14:textId="2705DB5F" w:rsidR="00FC1D0B" w:rsidRPr="00FC1D0B" w:rsidRDefault="00FC1D0B">
      <w:pPr>
        <w:jc w:val="both"/>
        <w:rPr>
          <w:rFonts w:ascii="Arial" w:eastAsia="Arial" w:hAnsi="Arial" w:cs="Arial"/>
          <w:color w:val="222222"/>
          <w:sz w:val="24"/>
          <w:szCs w:val="24"/>
          <w:highlight w:val="white"/>
          <w:lang w:val="en-US"/>
        </w:rPr>
      </w:pPr>
      <w:r w:rsidRPr="00FC1D0B">
        <w:rPr>
          <w:rFonts w:ascii="Arial" w:eastAsia="Arial" w:hAnsi="Arial" w:cs="Arial"/>
          <w:color w:val="222222"/>
          <w:sz w:val="24"/>
          <w:szCs w:val="24"/>
          <w:lang w:val="en-US"/>
        </w:rPr>
        <w:t xml:space="preserve">As part of </w:t>
      </w:r>
      <w:r>
        <w:rPr>
          <w:rFonts w:ascii="Arial" w:eastAsia="Arial" w:hAnsi="Arial" w:cs="Arial"/>
          <w:color w:val="222222"/>
          <w:sz w:val="24"/>
          <w:szCs w:val="24"/>
          <w:lang w:val="en-US"/>
        </w:rPr>
        <w:t>implementing the NAP</w:t>
      </w:r>
      <w:r w:rsidRPr="00FC1D0B">
        <w:rPr>
          <w:rFonts w:ascii="Arial" w:eastAsia="Arial" w:hAnsi="Arial" w:cs="Arial"/>
          <w:color w:val="222222"/>
          <w:sz w:val="24"/>
          <w:szCs w:val="24"/>
          <w:lang w:val="en-US"/>
        </w:rPr>
        <w:t xml:space="preserve"> sub</w:t>
      </w:r>
      <w:r>
        <w:rPr>
          <w:rFonts w:ascii="Arial" w:eastAsia="Arial" w:hAnsi="Arial" w:cs="Arial"/>
          <w:color w:val="222222"/>
          <w:sz w:val="24"/>
          <w:szCs w:val="24"/>
          <w:lang w:val="en-US"/>
        </w:rPr>
        <w:t>-</w:t>
      </w:r>
      <w:r w:rsidRPr="00FC1D0B">
        <w:rPr>
          <w:rFonts w:ascii="Arial" w:eastAsia="Arial" w:hAnsi="Arial" w:cs="Arial"/>
          <w:color w:val="222222"/>
          <w:sz w:val="24"/>
          <w:szCs w:val="24"/>
          <w:lang w:val="en-US"/>
        </w:rPr>
        <w:t xml:space="preserve">paragraph 38.4. - “To prepare and initiate a draft legal act providing for approval of the list of data to be published, as well as format, methods and frequency of their publication”, with support of partner organization NGO </w:t>
      </w:r>
      <w:r>
        <w:rPr>
          <w:rFonts w:ascii="Arial" w:eastAsia="Arial" w:hAnsi="Arial" w:cs="Arial"/>
          <w:color w:val="222222"/>
          <w:sz w:val="24"/>
          <w:szCs w:val="24"/>
          <w:lang w:val="en-US"/>
        </w:rPr>
        <w:t>“</w:t>
      </w:r>
      <w:r w:rsidRPr="00FC1D0B">
        <w:rPr>
          <w:rFonts w:ascii="Arial" w:eastAsia="Arial" w:hAnsi="Arial" w:cs="Arial"/>
          <w:color w:val="222222"/>
          <w:sz w:val="24"/>
          <w:szCs w:val="24"/>
          <w:lang w:val="en-US"/>
        </w:rPr>
        <w:t>Forum on Official Development Assistance</w:t>
      </w:r>
      <w:r>
        <w:rPr>
          <w:rFonts w:ascii="Arial" w:eastAsia="Arial" w:hAnsi="Arial" w:cs="Arial"/>
          <w:color w:val="222222"/>
          <w:sz w:val="24"/>
          <w:szCs w:val="24"/>
          <w:lang w:val="en-US"/>
        </w:rPr>
        <w:t>”</w:t>
      </w:r>
      <w:r w:rsidRPr="00FC1D0B">
        <w:rPr>
          <w:rFonts w:ascii="Arial" w:eastAsia="Arial" w:hAnsi="Arial" w:cs="Arial"/>
          <w:color w:val="222222"/>
          <w:sz w:val="24"/>
          <w:szCs w:val="24"/>
          <w:lang w:val="en-US"/>
        </w:rPr>
        <w:t xml:space="preserve">, 2 consultants were </w:t>
      </w:r>
      <w:r w:rsidR="009C72B9">
        <w:rPr>
          <w:rFonts w:ascii="Arial" w:eastAsia="Arial" w:hAnsi="Arial" w:cs="Arial"/>
          <w:color w:val="222222"/>
          <w:sz w:val="24"/>
          <w:szCs w:val="24"/>
          <w:lang w:val="en-US"/>
        </w:rPr>
        <w:t>engaged</w:t>
      </w:r>
      <w:r w:rsidRPr="00FC1D0B">
        <w:rPr>
          <w:rFonts w:ascii="Arial" w:eastAsia="Arial" w:hAnsi="Arial" w:cs="Arial"/>
          <w:color w:val="222222"/>
          <w:sz w:val="24"/>
          <w:szCs w:val="24"/>
          <w:lang w:val="en-US"/>
        </w:rPr>
        <w:t xml:space="preserve"> </w:t>
      </w:r>
      <w:r w:rsidR="009C72B9">
        <w:rPr>
          <w:rFonts w:ascii="Arial" w:eastAsia="Arial" w:hAnsi="Arial" w:cs="Arial"/>
          <w:color w:val="222222"/>
          <w:sz w:val="24"/>
          <w:szCs w:val="24"/>
          <w:lang w:val="en-US"/>
        </w:rPr>
        <w:t xml:space="preserve">that will work on developing </w:t>
      </w:r>
      <w:r w:rsidRPr="00FC1D0B">
        <w:rPr>
          <w:rFonts w:ascii="Arial" w:eastAsia="Arial" w:hAnsi="Arial" w:cs="Arial"/>
          <w:color w:val="222222"/>
          <w:sz w:val="24"/>
          <w:szCs w:val="24"/>
          <w:lang w:val="en-US"/>
        </w:rPr>
        <w:t>draft legal act on disclosure of interconnected data in the mining industry at the license level until the end of 2019</w:t>
      </w:r>
      <w:r w:rsidR="009C72B9" w:rsidRPr="00C245BB">
        <w:rPr>
          <w:rFonts w:ascii="Arial" w:eastAsia="Arial" w:hAnsi="Arial" w:cs="Arial"/>
          <w:color w:val="222222"/>
          <w:sz w:val="24"/>
          <w:szCs w:val="24"/>
          <w:highlight w:val="white"/>
          <w:vertAlign w:val="superscript"/>
        </w:rPr>
        <w:footnoteReference w:id="59"/>
      </w:r>
      <w:r w:rsidRPr="00FC1D0B">
        <w:rPr>
          <w:rFonts w:ascii="Arial" w:eastAsia="Arial" w:hAnsi="Arial" w:cs="Arial"/>
          <w:color w:val="222222"/>
          <w:sz w:val="24"/>
          <w:szCs w:val="24"/>
          <w:lang w:val="en-US"/>
        </w:rPr>
        <w:t>.</w:t>
      </w:r>
    </w:p>
    <w:p w14:paraId="0547C2CC" w14:textId="77777777" w:rsidR="009F5E2C" w:rsidRDefault="009F5E2C">
      <w:pPr>
        <w:jc w:val="both"/>
        <w:rPr>
          <w:rFonts w:ascii="Arial" w:eastAsia="Arial" w:hAnsi="Arial" w:cs="Arial"/>
          <w:sz w:val="24"/>
          <w:szCs w:val="24"/>
          <w:lang w:val="en-US"/>
        </w:rPr>
      </w:pPr>
    </w:p>
    <w:p w14:paraId="4F3EDBC3" w14:textId="77777777" w:rsidR="009C72B9" w:rsidRDefault="009C72B9">
      <w:pPr>
        <w:jc w:val="both"/>
        <w:rPr>
          <w:rFonts w:ascii="Arial" w:eastAsia="Arial" w:hAnsi="Arial" w:cs="Arial"/>
          <w:sz w:val="24"/>
          <w:szCs w:val="24"/>
          <w:lang w:val="en-US"/>
        </w:rPr>
      </w:pPr>
    </w:p>
    <w:p w14:paraId="3981A799" w14:textId="77777777" w:rsidR="009C72B9" w:rsidRPr="00FC1D0B" w:rsidRDefault="009C72B9">
      <w:pPr>
        <w:jc w:val="both"/>
        <w:rPr>
          <w:rFonts w:ascii="Arial" w:eastAsia="Arial" w:hAnsi="Arial" w:cs="Arial"/>
          <w:sz w:val="24"/>
          <w:szCs w:val="24"/>
          <w:lang w:val="en-US"/>
        </w:rPr>
      </w:pPr>
    </w:p>
    <w:p w14:paraId="2D08B300" w14:textId="2398C5E8" w:rsidR="009F5E2C" w:rsidRPr="009C72B9" w:rsidRDefault="009C72B9">
      <w:pPr>
        <w:jc w:val="both"/>
        <w:rPr>
          <w:rFonts w:ascii="Arial" w:eastAsia="Arial" w:hAnsi="Arial" w:cs="Arial"/>
          <w:b/>
          <w:sz w:val="24"/>
          <w:szCs w:val="24"/>
          <w:lang w:val="en-US"/>
        </w:rPr>
      </w:pPr>
      <w:r w:rsidRPr="0003436B">
        <w:rPr>
          <w:rFonts w:ascii="Arial" w:eastAsia="Arial" w:hAnsi="Arial" w:cs="Arial"/>
          <w:b/>
          <w:sz w:val="24"/>
          <w:szCs w:val="24"/>
          <w:lang w:val="en-US"/>
        </w:rPr>
        <w:lastRenderedPageBreak/>
        <w:t>Assessment of implementation of commitment</w:t>
      </w:r>
      <w:r w:rsidRPr="0054283D">
        <w:rPr>
          <w:rFonts w:ascii="Arial" w:eastAsia="Arial" w:hAnsi="Arial" w:cs="Arial"/>
          <w:b/>
          <w:sz w:val="24"/>
          <w:szCs w:val="24"/>
          <w:lang w:val="en-US"/>
        </w:rPr>
        <w:t xml:space="preserve"> </w:t>
      </w:r>
      <w:r w:rsidR="00D00A97" w:rsidRPr="009C72B9">
        <w:rPr>
          <w:rFonts w:ascii="Arial" w:eastAsia="Arial" w:hAnsi="Arial" w:cs="Arial"/>
          <w:b/>
          <w:sz w:val="24"/>
          <w:szCs w:val="24"/>
          <w:lang w:val="en-US"/>
        </w:rPr>
        <w:t>№16:</w:t>
      </w:r>
    </w:p>
    <w:tbl>
      <w:tblPr>
        <w:tblStyle w:val="afff0"/>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5690"/>
        <w:gridCol w:w="1426"/>
        <w:gridCol w:w="1828"/>
      </w:tblGrid>
      <w:tr w:rsidR="009C72B9" w:rsidRPr="00C245BB" w14:paraId="45FF9297" w14:textId="77777777" w:rsidTr="009C72B9">
        <w:tc>
          <w:tcPr>
            <w:tcW w:w="803" w:type="dxa"/>
            <w:shd w:val="clear" w:color="auto" w:fill="auto"/>
          </w:tcPr>
          <w:p w14:paraId="41C7C4E4" w14:textId="03AA73AE" w:rsidR="009C72B9" w:rsidRPr="00C245BB" w:rsidRDefault="009C72B9">
            <w:pPr>
              <w:jc w:val="center"/>
              <w:rPr>
                <w:rFonts w:ascii="Arial" w:eastAsia="Arial" w:hAnsi="Arial" w:cs="Arial"/>
                <w:b/>
                <w:sz w:val="20"/>
                <w:szCs w:val="20"/>
              </w:rPr>
            </w:pPr>
            <w:r>
              <w:rPr>
                <w:rFonts w:ascii="Arial" w:eastAsia="Arial" w:hAnsi="Arial" w:cs="Arial"/>
                <w:b/>
                <w:color w:val="000000"/>
                <w:sz w:val="20"/>
                <w:szCs w:val="20"/>
                <w:lang w:val="en-US"/>
              </w:rPr>
              <w:t>NAP para</w:t>
            </w:r>
          </w:p>
        </w:tc>
        <w:tc>
          <w:tcPr>
            <w:tcW w:w="5690" w:type="dxa"/>
            <w:shd w:val="clear" w:color="auto" w:fill="auto"/>
          </w:tcPr>
          <w:p w14:paraId="27D93A05" w14:textId="3F174234" w:rsidR="009C72B9" w:rsidRPr="00C245BB" w:rsidRDefault="009C72B9">
            <w:pPr>
              <w:jc w:val="center"/>
              <w:rPr>
                <w:rFonts w:ascii="Arial" w:eastAsia="Arial" w:hAnsi="Arial" w:cs="Arial"/>
                <w:b/>
                <w:sz w:val="20"/>
                <w:szCs w:val="20"/>
              </w:rPr>
            </w:pPr>
            <w:r>
              <w:rPr>
                <w:rFonts w:ascii="Arial" w:eastAsia="Arial" w:hAnsi="Arial" w:cs="Arial"/>
                <w:b/>
                <w:color w:val="000000"/>
                <w:sz w:val="20"/>
                <w:szCs w:val="20"/>
                <w:lang w:val="en-US"/>
              </w:rPr>
              <w:t>Expected results</w:t>
            </w:r>
          </w:p>
        </w:tc>
        <w:tc>
          <w:tcPr>
            <w:tcW w:w="1426" w:type="dxa"/>
            <w:shd w:val="clear" w:color="auto" w:fill="auto"/>
          </w:tcPr>
          <w:p w14:paraId="53938777" w14:textId="7505DD37" w:rsidR="009C72B9" w:rsidRPr="00C245BB" w:rsidRDefault="009C72B9">
            <w:pPr>
              <w:jc w:val="center"/>
              <w:rPr>
                <w:rFonts w:ascii="Arial" w:eastAsia="Arial" w:hAnsi="Arial" w:cs="Arial"/>
                <w:b/>
                <w:sz w:val="20"/>
                <w:szCs w:val="20"/>
              </w:rPr>
            </w:pPr>
            <w:r>
              <w:rPr>
                <w:rFonts w:ascii="Arial" w:eastAsia="Arial" w:hAnsi="Arial" w:cs="Arial"/>
                <w:b/>
                <w:color w:val="000000"/>
                <w:sz w:val="20"/>
                <w:szCs w:val="20"/>
                <w:lang w:val="en-US"/>
              </w:rPr>
              <w:t>Deadline for implementation</w:t>
            </w:r>
          </w:p>
        </w:tc>
        <w:tc>
          <w:tcPr>
            <w:tcW w:w="1828" w:type="dxa"/>
            <w:shd w:val="clear" w:color="auto" w:fill="auto"/>
          </w:tcPr>
          <w:p w14:paraId="5DC0BC2A" w14:textId="2FDA3DCF" w:rsidR="009C72B9" w:rsidRPr="00C245BB" w:rsidRDefault="009C72B9">
            <w:pPr>
              <w:jc w:val="center"/>
              <w:rPr>
                <w:rFonts w:ascii="Arial" w:eastAsia="Arial" w:hAnsi="Arial" w:cs="Arial"/>
                <w:b/>
                <w:sz w:val="20"/>
                <w:szCs w:val="20"/>
              </w:rPr>
            </w:pPr>
            <w:r>
              <w:rPr>
                <w:rFonts w:ascii="Arial" w:eastAsia="Arial" w:hAnsi="Arial" w:cs="Arial"/>
                <w:b/>
                <w:color w:val="000000"/>
                <w:sz w:val="20"/>
                <w:szCs w:val="20"/>
                <w:lang w:val="en-US"/>
              </w:rPr>
              <w:t>Implementation status</w:t>
            </w:r>
          </w:p>
        </w:tc>
      </w:tr>
      <w:tr w:rsidR="009F5E2C" w:rsidRPr="00C245BB" w14:paraId="6472D854" w14:textId="77777777" w:rsidTr="009C72B9">
        <w:tc>
          <w:tcPr>
            <w:tcW w:w="803" w:type="dxa"/>
            <w:shd w:val="clear" w:color="auto" w:fill="auto"/>
          </w:tcPr>
          <w:p w14:paraId="78A783F1"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38.1.</w:t>
            </w:r>
          </w:p>
        </w:tc>
        <w:tc>
          <w:tcPr>
            <w:tcW w:w="5690" w:type="dxa"/>
            <w:shd w:val="clear" w:color="auto" w:fill="auto"/>
          </w:tcPr>
          <w:p w14:paraId="4D7DB3A1" w14:textId="68A3DAC1" w:rsidR="009C72B9" w:rsidRPr="009C72B9" w:rsidRDefault="009C72B9" w:rsidP="009C72B9">
            <w:pPr>
              <w:jc w:val="both"/>
              <w:rPr>
                <w:rFonts w:ascii="Arial" w:eastAsia="Arial" w:hAnsi="Arial" w:cs="Arial"/>
                <w:sz w:val="20"/>
                <w:szCs w:val="20"/>
                <w:lang w:val="en-US"/>
              </w:rPr>
            </w:pPr>
            <w:r w:rsidRPr="009C72B9">
              <w:rPr>
                <w:rFonts w:ascii="Arial" w:eastAsia="Arial" w:hAnsi="Arial" w:cs="Arial"/>
                <w:sz w:val="20"/>
                <w:szCs w:val="20"/>
                <w:lang w:val="en-US"/>
              </w:rPr>
              <w:t xml:space="preserve">A decree of the Government of the Kyrgyz Republic “On </w:t>
            </w:r>
            <w:r>
              <w:rPr>
                <w:rFonts w:ascii="Arial" w:eastAsia="Arial" w:hAnsi="Arial" w:cs="Arial"/>
                <w:sz w:val="20"/>
                <w:szCs w:val="20"/>
                <w:lang w:val="en-US"/>
              </w:rPr>
              <w:t>setting</w:t>
            </w:r>
            <w:r w:rsidRPr="009C72B9">
              <w:rPr>
                <w:rFonts w:ascii="Arial" w:eastAsia="Arial" w:hAnsi="Arial" w:cs="Arial"/>
                <w:sz w:val="20"/>
                <w:szCs w:val="20"/>
                <w:lang w:val="en-US"/>
              </w:rPr>
              <w:t xml:space="preserve"> a working group to increase transparency in the mining industry” was adopted</w:t>
            </w:r>
          </w:p>
        </w:tc>
        <w:tc>
          <w:tcPr>
            <w:tcW w:w="1426" w:type="dxa"/>
            <w:shd w:val="clear" w:color="auto" w:fill="auto"/>
          </w:tcPr>
          <w:p w14:paraId="6A6103B9" w14:textId="0E19A016" w:rsidR="009F5E2C" w:rsidRPr="00C245BB" w:rsidRDefault="009C72B9">
            <w:pPr>
              <w:rPr>
                <w:rFonts w:ascii="Arial" w:eastAsia="Arial" w:hAnsi="Arial" w:cs="Arial"/>
                <w:sz w:val="20"/>
                <w:szCs w:val="20"/>
              </w:rPr>
            </w:pPr>
            <w:proofErr w:type="spellStart"/>
            <w:r w:rsidRPr="009C72B9">
              <w:rPr>
                <w:rFonts w:ascii="Arial" w:eastAsia="Arial" w:hAnsi="Arial" w:cs="Arial"/>
                <w:sz w:val="20"/>
                <w:szCs w:val="20"/>
              </w:rPr>
              <w:t>December</w:t>
            </w:r>
            <w:proofErr w:type="spellEnd"/>
            <w:r w:rsidRPr="009C72B9">
              <w:rPr>
                <w:rFonts w:ascii="Arial" w:eastAsia="Arial" w:hAnsi="Arial" w:cs="Arial"/>
                <w:sz w:val="20"/>
                <w:szCs w:val="20"/>
              </w:rPr>
              <w:t xml:space="preserve"> 31, 2018</w:t>
            </w:r>
          </w:p>
        </w:tc>
        <w:tc>
          <w:tcPr>
            <w:tcW w:w="1828" w:type="dxa"/>
            <w:shd w:val="clear" w:color="auto" w:fill="auto"/>
          </w:tcPr>
          <w:p w14:paraId="26D8C10D" w14:textId="2E399ED0" w:rsidR="009F5E2C" w:rsidRPr="009C72B9" w:rsidRDefault="009C72B9">
            <w:pPr>
              <w:jc w:val="center"/>
              <w:rPr>
                <w:rFonts w:ascii="Arial" w:eastAsia="Arial" w:hAnsi="Arial" w:cs="Arial"/>
                <w:sz w:val="20"/>
                <w:szCs w:val="20"/>
                <w:lang w:val="en-US"/>
              </w:rPr>
            </w:pPr>
            <w:r>
              <w:rPr>
                <w:rFonts w:ascii="Arial" w:eastAsia="Arial" w:hAnsi="Arial" w:cs="Arial"/>
                <w:sz w:val="20"/>
                <w:szCs w:val="20"/>
                <w:lang w:val="en-US"/>
              </w:rPr>
              <w:t>Achieved</w:t>
            </w:r>
          </w:p>
        </w:tc>
      </w:tr>
      <w:tr w:rsidR="009F5E2C" w:rsidRPr="00C245BB" w14:paraId="0343D2D7" w14:textId="77777777" w:rsidTr="009C72B9">
        <w:tc>
          <w:tcPr>
            <w:tcW w:w="803" w:type="dxa"/>
            <w:shd w:val="clear" w:color="auto" w:fill="auto"/>
          </w:tcPr>
          <w:p w14:paraId="24E1E8BB"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38.2.</w:t>
            </w:r>
          </w:p>
        </w:tc>
        <w:tc>
          <w:tcPr>
            <w:tcW w:w="5690" w:type="dxa"/>
            <w:shd w:val="clear" w:color="auto" w:fill="auto"/>
          </w:tcPr>
          <w:p w14:paraId="09AA1C16" w14:textId="541D8DDF" w:rsidR="009C72B9" w:rsidRPr="009C72B9" w:rsidRDefault="009C72B9" w:rsidP="009C72B9">
            <w:pPr>
              <w:jc w:val="both"/>
              <w:rPr>
                <w:rFonts w:ascii="Arial" w:eastAsia="Arial" w:hAnsi="Arial" w:cs="Arial"/>
                <w:sz w:val="20"/>
                <w:szCs w:val="20"/>
                <w:lang w:val="en-US"/>
              </w:rPr>
            </w:pPr>
            <w:r w:rsidRPr="009C72B9">
              <w:rPr>
                <w:rFonts w:ascii="Arial" w:eastAsia="Arial" w:hAnsi="Arial" w:cs="Arial"/>
                <w:sz w:val="20"/>
                <w:szCs w:val="20"/>
                <w:lang w:val="en-US"/>
              </w:rPr>
              <w:t xml:space="preserve">The results of analysis are published on </w:t>
            </w:r>
            <w:r>
              <w:rPr>
                <w:rFonts w:ascii="Arial" w:eastAsia="Arial" w:hAnsi="Arial" w:cs="Arial"/>
                <w:sz w:val="20"/>
                <w:szCs w:val="20"/>
                <w:lang w:val="en-US"/>
              </w:rPr>
              <w:t>SCIESU web</w:t>
            </w:r>
            <w:r w:rsidRPr="009C72B9">
              <w:rPr>
                <w:rFonts w:ascii="Arial" w:eastAsia="Arial" w:hAnsi="Arial" w:cs="Arial"/>
                <w:sz w:val="20"/>
                <w:szCs w:val="20"/>
                <w:lang w:val="en-US"/>
              </w:rPr>
              <w:t xml:space="preserve">site </w:t>
            </w:r>
          </w:p>
        </w:tc>
        <w:tc>
          <w:tcPr>
            <w:tcW w:w="1426" w:type="dxa"/>
            <w:shd w:val="clear" w:color="auto" w:fill="auto"/>
          </w:tcPr>
          <w:p w14:paraId="5E043CC6" w14:textId="28A0EDFA" w:rsidR="009F5E2C" w:rsidRPr="00C245BB" w:rsidRDefault="009C72B9">
            <w:pPr>
              <w:rPr>
                <w:rFonts w:ascii="Arial" w:eastAsia="Arial" w:hAnsi="Arial" w:cs="Arial"/>
                <w:sz w:val="20"/>
                <w:szCs w:val="20"/>
              </w:rPr>
            </w:pPr>
            <w:proofErr w:type="spellStart"/>
            <w:r w:rsidRPr="009C72B9">
              <w:rPr>
                <w:rFonts w:ascii="Arial" w:eastAsia="Arial" w:hAnsi="Arial" w:cs="Arial"/>
                <w:sz w:val="20"/>
                <w:szCs w:val="20"/>
              </w:rPr>
              <w:t>December</w:t>
            </w:r>
            <w:proofErr w:type="spellEnd"/>
            <w:r w:rsidRPr="009C72B9">
              <w:rPr>
                <w:rFonts w:ascii="Arial" w:eastAsia="Arial" w:hAnsi="Arial" w:cs="Arial"/>
                <w:sz w:val="20"/>
                <w:szCs w:val="20"/>
              </w:rPr>
              <w:t xml:space="preserve"> 31, 2018</w:t>
            </w:r>
          </w:p>
        </w:tc>
        <w:tc>
          <w:tcPr>
            <w:tcW w:w="1828" w:type="dxa"/>
            <w:shd w:val="clear" w:color="auto" w:fill="auto"/>
          </w:tcPr>
          <w:p w14:paraId="639C6E64" w14:textId="34CA58FF" w:rsidR="009F5E2C" w:rsidRPr="009C72B9" w:rsidRDefault="009C72B9">
            <w:pPr>
              <w:jc w:val="center"/>
              <w:rPr>
                <w:rFonts w:ascii="Arial" w:eastAsia="Arial" w:hAnsi="Arial" w:cs="Arial"/>
                <w:sz w:val="20"/>
                <w:szCs w:val="20"/>
                <w:lang w:val="en-US"/>
              </w:rPr>
            </w:pPr>
            <w:r>
              <w:rPr>
                <w:rFonts w:ascii="Arial" w:eastAsia="Arial" w:hAnsi="Arial" w:cs="Arial"/>
                <w:sz w:val="20"/>
                <w:szCs w:val="20"/>
                <w:lang w:val="en-US"/>
              </w:rPr>
              <w:t>Achieved</w:t>
            </w:r>
          </w:p>
        </w:tc>
      </w:tr>
      <w:tr w:rsidR="009F5E2C" w:rsidRPr="00C245BB" w14:paraId="4747CBEB" w14:textId="77777777" w:rsidTr="009C72B9">
        <w:tc>
          <w:tcPr>
            <w:tcW w:w="803" w:type="dxa"/>
            <w:shd w:val="clear" w:color="auto" w:fill="auto"/>
          </w:tcPr>
          <w:p w14:paraId="5BFC33C8"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38.3.</w:t>
            </w:r>
          </w:p>
        </w:tc>
        <w:tc>
          <w:tcPr>
            <w:tcW w:w="5690" w:type="dxa"/>
            <w:shd w:val="clear" w:color="auto" w:fill="auto"/>
          </w:tcPr>
          <w:p w14:paraId="755B69E7" w14:textId="660E632D" w:rsidR="009C72B9" w:rsidRPr="009C72B9" w:rsidRDefault="009C72B9" w:rsidP="009C72B9">
            <w:pPr>
              <w:jc w:val="both"/>
              <w:rPr>
                <w:rFonts w:ascii="Arial" w:eastAsia="Arial" w:hAnsi="Arial" w:cs="Arial"/>
                <w:sz w:val="20"/>
                <w:szCs w:val="20"/>
                <w:lang w:val="en-US"/>
              </w:rPr>
            </w:pPr>
            <w:r w:rsidRPr="009C72B9">
              <w:rPr>
                <w:rFonts w:ascii="Arial" w:eastAsia="Arial" w:hAnsi="Arial" w:cs="Arial"/>
                <w:sz w:val="20"/>
                <w:szCs w:val="20"/>
                <w:lang w:val="en-US"/>
              </w:rPr>
              <w:t xml:space="preserve">Public consultations held, </w:t>
            </w:r>
            <w:r>
              <w:rPr>
                <w:rFonts w:ascii="Arial" w:eastAsia="Arial" w:hAnsi="Arial" w:cs="Arial"/>
                <w:sz w:val="20"/>
                <w:szCs w:val="20"/>
                <w:lang w:val="en-US"/>
              </w:rPr>
              <w:t xml:space="preserve">defined </w:t>
            </w:r>
            <w:r w:rsidRPr="009C72B9">
              <w:rPr>
                <w:rFonts w:ascii="Arial" w:eastAsia="Arial" w:hAnsi="Arial" w:cs="Arial"/>
                <w:sz w:val="20"/>
                <w:szCs w:val="20"/>
                <w:lang w:val="en-US"/>
              </w:rPr>
              <w:t>data to be published</w:t>
            </w:r>
          </w:p>
        </w:tc>
        <w:tc>
          <w:tcPr>
            <w:tcW w:w="1426" w:type="dxa"/>
            <w:shd w:val="clear" w:color="auto" w:fill="auto"/>
          </w:tcPr>
          <w:p w14:paraId="4EFAC97D" w14:textId="2AF6B70B" w:rsidR="009F5E2C" w:rsidRPr="00C245BB" w:rsidRDefault="009C72B9">
            <w:pPr>
              <w:rPr>
                <w:rFonts w:ascii="Arial" w:eastAsia="Arial" w:hAnsi="Arial" w:cs="Arial"/>
                <w:sz w:val="20"/>
                <w:szCs w:val="20"/>
              </w:rPr>
            </w:pPr>
            <w:proofErr w:type="spellStart"/>
            <w:r w:rsidRPr="009C72B9">
              <w:rPr>
                <w:rFonts w:ascii="Arial" w:eastAsia="Arial" w:hAnsi="Arial" w:cs="Arial"/>
                <w:sz w:val="20"/>
                <w:szCs w:val="20"/>
              </w:rPr>
              <w:t>February</w:t>
            </w:r>
            <w:proofErr w:type="spellEnd"/>
            <w:r w:rsidRPr="009C72B9">
              <w:rPr>
                <w:rFonts w:ascii="Arial" w:eastAsia="Arial" w:hAnsi="Arial" w:cs="Arial"/>
                <w:sz w:val="20"/>
                <w:szCs w:val="20"/>
              </w:rPr>
              <w:t xml:space="preserve"> 28, 2020</w:t>
            </w:r>
          </w:p>
        </w:tc>
        <w:tc>
          <w:tcPr>
            <w:tcW w:w="1828" w:type="dxa"/>
            <w:shd w:val="clear" w:color="auto" w:fill="auto"/>
          </w:tcPr>
          <w:p w14:paraId="0610A2F2"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w:t>
            </w:r>
          </w:p>
        </w:tc>
      </w:tr>
      <w:tr w:rsidR="009F5E2C" w:rsidRPr="00C245BB" w14:paraId="5C00EFBC" w14:textId="77777777" w:rsidTr="009C72B9">
        <w:tc>
          <w:tcPr>
            <w:tcW w:w="803" w:type="dxa"/>
            <w:shd w:val="clear" w:color="auto" w:fill="auto"/>
          </w:tcPr>
          <w:p w14:paraId="2866E471"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38.4.</w:t>
            </w:r>
          </w:p>
        </w:tc>
        <w:tc>
          <w:tcPr>
            <w:tcW w:w="5690" w:type="dxa"/>
            <w:shd w:val="clear" w:color="auto" w:fill="auto"/>
          </w:tcPr>
          <w:p w14:paraId="0E569660" w14:textId="0B2DB9D8" w:rsidR="009C72B9" w:rsidRPr="009C72B9" w:rsidRDefault="009C72B9">
            <w:pPr>
              <w:jc w:val="both"/>
              <w:rPr>
                <w:rFonts w:ascii="Arial" w:eastAsia="Arial" w:hAnsi="Arial" w:cs="Arial"/>
                <w:sz w:val="20"/>
                <w:szCs w:val="20"/>
                <w:lang w:val="en-US"/>
              </w:rPr>
            </w:pPr>
            <w:r w:rsidRPr="009C72B9">
              <w:rPr>
                <w:rFonts w:ascii="Arial" w:eastAsia="Arial" w:hAnsi="Arial" w:cs="Arial"/>
                <w:sz w:val="20"/>
                <w:szCs w:val="20"/>
                <w:lang w:val="en-US"/>
              </w:rPr>
              <w:t>An appropriate draft legal act has been prepared and sent to the Office of the Government of the Kyrgyz Republic for consideration</w:t>
            </w:r>
          </w:p>
        </w:tc>
        <w:tc>
          <w:tcPr>
            <w:tcW w:w="1426" w:type="dxa"/>
            <w:shd w:val="clear" w:color="auto" w:fill="auto"/>
          </w:tcPr>
          <w:p w14:paraId="11D81368" w14:textId="50938A8A" w:rsidR="009F5E2C" w:rsidRPr="00C245BB" w:rsidRDefault="009C72B9">
            <w:pPr>
              <w:rPr>
                <w:rFonts w:ascii="Arial" w:eastAsia="Arial" w:hAnsi="Arial" w:cs="Arial"/>
                <w:sz w:val="20"/>
                <w:szCs w:val="20"/>
              </w:rPr>
            </w:pPr>
            <w:proofErr w:type="spellStart"/>
            <w:r w:rsidRPr="009C72B9">
              <w:rPr>
                <w:rFonts w:ascii="Arial" w:eastAsia="Arial" w:hAnsi="Arial" w:cs="Arial"/>
                <w:sz w:val="20"/>
                <w:szCs w:val="20"/>
              </w:rPr>
              <w:t>May</w:t>
            </w:r>
            <w:proofErr w:type="spellEnd"/>
            <w:r w:rsidRPr="009C72B9">
              <w:rPr>
                <w:rFonts w:ascii="Arial" w:eastAsia="Arial" w:hAnsi="Arial" w:cs="Arial"/>
                <w:sz w:val="20"/>
                <w:szCs w:val="20"/>
              </w:rPr>
              <w:t xml:space="preserve"> 31, 2020</w:t>
            </w:r>
          </w:p>
        </w:tc>
        <w:tc>
          <w:tcPr>
            <w:tcW w:w="1828" w:type="dxa"/>
            <w:shd w:val="clear" w:color="auto" w:fill="auto"/>
          </w:tcPr>
          <w:p w14:paraId="296D2A6A"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w:t>
            </w:r>
          </w:p>
        </w:tc>
      </w:tr>
    </w:tbl>
    <w:p w14:paraId="2AF9E739" w14:textId="77777777" w:rsidR="009F5E2C" w:rsidRPr="00C245BB" w:rsidRDefault="009F5E2C">
      <w:pPr>
        <w:jc w:val="both"/>
        <w:rPr>
          <w:rFonts w:ascii="Arial" w:eastAsia="Arial" w:hAnsi="Arial" w:cs="Arial"/>
          <w:sz w:val="24"/>
          <w:szCs w:val="24"/>
        </w:rPr>
      </w:pPr>
    </w:p>
    <w:p w14:paraId="50284D13" w14:textId="3DA80006" w:rsidR="009F5E2C" w:rsidRPr="00C245BB" w:rsidRDefault="009C72B9">
      <w:pPr>
        <w:jc w:val="both"/>
        <w:rPr>
          <w:rFonts w:ascii="Arial" w:eastAsia="Arial" w:hAnsi="Arial" w:cs="Arial"/>
          <w:b/>
          <w:sz w:val="24"/>
          <w:szCs w:val="24"/>
        </w:rPr>
      </w:pPr>
      <w:r>
        <w:rPr>
          <w:rFonts w:ascii="Arial" w:eastAsia="Arial" w:hAnsi="Arial" w:cs="Arial"/>
          <w:b/>
          <w:sz w:val="24"/>
          <w:szCs w:val="24"/>
          <w:lang w:val="en-US"/>
        </w:rPr>
        <w:t>Recommendations</w:t>
      </w:r>
      <w:r w:rsidR="00D00A97" w:rsidRPr="00C245BB">
        <w:rPr>
          <w:rFonts w:ascii="Arial" w:eastAsia="Arial" w:hAnsi="Arial" w:cs="Arial"/>
          <w:b/>
          <w:sz w:val="24"/>
          <w:szCs w:val="24"/>
        </w:rPr>
        <w:t>:</w:t>
      </w:r>
    </w:p>
    <w:p w14:paraId="7735FC7F" w14:textId="4883A1FA" w:rsidR="009C72B9" w:rsidRPr="009C72B9" w:rsidRDefault="009C72B9" w:rsidP="009C72B9">
      <w:pPr>
        <w:numPr>
          <w:ilvl w:val="0"/>
          <w:numId w:val="38"/>
        </w:numPr>
        <w:pBdr>
          <w:top w:val="nil"/>
          <w:left w:val="nil"/>
          <w:bottom w:val="nil"/>
          <w:right w:val="nil"/>
          <w:between w:val="nil"/>
        </w:pBdr>
        <w:spacing w:after="0"/>
        <w:jc w:val="both"/>
        <w:rPr>
          <w:rFonts w:ascii="Arial" w:eastAsia="Arial" w:hAnsi="Arial" w:cs="Arial"/>
          <w:color w:val="000000"/>
          <w:sz w:val="24"/>
          <w:szCs w:val="24"/>
          <w:lang w:val="en-US"/>
        </w:rPr>
      </w:pPr>
      <w:r>
        <w:rPr>
          <w:rFonts w:ascii="Arial" w:eastAsia="Arial" w:hAnsi="Arial" w:cs="Arial"/>
          <w:color w:val="000000"/>
          <w:sz w:val="24"/>
          <w:szCs w:val="24"/>
          <w:lang w:val="en-US"/>
        </w:rPr>
        <w:t>SCIESU</w:t>
      </w:r>
      <w:r w:rsidRPr="009C72B9">
        <w:rPr>
          <w:rFonts w:ascii="Arial" w:eastAsia="Arial" w:hAnsi="Arial" w:cs="Arial"/>
          <w:color w:val="000000"/>
          <w:sz w:val="24"/>
          <w:szCs w:val="24"/>
          <w:lang w:val="en-US"/>
        </w:rPr>
        <w:t xml:space="preserve"> is recommended </w:t>
      </w:r>
      <w:r>
        <w:rPr>
          <w:rFonts w:ascii="Arial" w:eastAsia="Arial" w:hAnsi="Arial" w:cs="Arial"/>
          <w:color w:val="000000"/>
          <w:sz w:val="24"/>
          <w:szCs w:val="24"/>
          <w:lang w:val="en-US"/>
        </w:rPr>
        <w:t>to</w:t>
      </w:r>
      <w:r w:rsidRPr="009C72B9">
        <w:rPr>
          <w:rFonts w:ascii="Arial" w:eastAsia="Arial" w:hAnsi="Arial" w:cs="Arial"/>
          <w:color w:val="000000"/>
          <w:sz w:val="24"/>
          <w:szCs w:val="24"/>
          <w:lang w:val="en-US"/>
        </w:rPr>
        <w:t xml:space="preserve"> implement </w:t>
      </w:r>
      <w:r>
        <w:rPr>
          <w:rFonts w:ascii="Arial" w:eastAsia="Arial" w:hAnsi="Arial" w:cs="Arial"/>
          <w:color w:val="000000"/>
          <w:sz w:val="24"/>
          <w:szCs w:val="24"/>
          <w:lang w:val="en-US"/>
        </w:rPr>
        <w:t>suggestions</w:t>
      </w:r>
      <w:r w:rsidRPr="009C72B9">
        <w:rPr>
          <w:rFonts w:ascii="Arial" w:eastAsia="Arial" w:hAnsi="Arial" w:cs="Arial"/>
          <w:color w:val="000000"/>
          <w:sz w:val="24"/>
          <w:szCs w:val="24"/>
          <w:lang w:val="en-US"/>
        </w:rPr>
        <w:t xml:space="preserve"> of the working group made </w:t>
      </w:r>
      <w:r>
        <w:rPr>
          <w:rFonts w:ascii="Arial" w:eastAsia="Arial" w:hAnsi="Arial" w:cs="Arial"/>
          <w:color w:val="000000"/>
          <w:sz w:val="24"/>
          <w:szCs w:val="24"/>
          <w:lang w:val="en-US"/>
        </w:rPr>
        <w:t>during</w:t>
      </w:r>
      <w:r w:rsidRPr="009C72B9">
        <w:rPr>
          <w:rFonts w:ascii="Arial" w:eastAsia="Arial" w:hAnsi="Arial" w:cs="Arial"/>
          <w:color w:val="000000"/>
          <w:sz w:val="24"/>
          <w:szCs w:val="24"/>
          <w:lang w:val="en-US"/>
        </w:rPr>
        <w:t xml:space="preserve"> the 2nd meeting of the working group.</w:t>
      </w:r>
    </w:p>
    <w:p w14:paraId="67AC8A84" w14:textId="0ED03FFA" w:rsidR="009C72B9" w:rsidRPr="009C72B9" w:rsidRDefault="009C72B9" w:rsidP="009C72B9">
      <w:pPr>
        <w:numPr>
          <w:ilvl w:val="0"/>
          <w:numId w:val="38"/>
        </w:numPr>
        <w:pBdr>
          <w:top w:val="nil"/>
          <w:left w:val="nil"/>
          <w:bottom w:val="nil"/>
          <w:right w:val="nil"/>
          <w:between w:val="nil"/>
        </w:pBdr>
        <w:spacing w:after="0"/>
        <w:jc w:val="both"/>
        <w:rPr>
          <w:rFonts w:ascii="Arial" w:eastAsia="Arial" w:hAnsi="Arial" w:cs="Arial"/>
          <w:color w:val="000000"/>
          <w:sz w:val="24"/>
          <w:szCs w:val="24"/>
          <w:lang w:val="en-US"/>
        </w:rPr>
      </w:pPr>
      <w:r>
        <w:rPr>
          <w:rFonts w:ascii="Arial" w:eastAsia="Arial" w:hAnsi="Arial" w:cs="Arial"/>
          <w:color w:val="000000"/>
          <w:sz w:val="24"/>
          <w:szCs w:val="24"/>
          <w:lang w:val="en-US"/>
        </w:rPr>
        <w:t>SCIESU is recommended</w:t>
      </w:r>
      <w:r w:rsidRPr="009C72B9">
        <w:rPr>
          <w:rFonts w:ascii="Arial" w:eastAsia="Arial" w:hAnsi="Arial" w:cs="Arial"/>
          <w:color w:val="000000"/>
          <w:sz w:val="24"/>
          <w:szCs w:val="24"/>
          <w:lang w:val="en-US"/>
        </w:rPr>
        <w:t xml:space="preserve"> to develop a draft legal regulation providing for approval of data to be published, as well as format, methods and frequency of publication together with hired consultants with support of the NGO </w:t>
      </w:r>
      <w:r>
        <w:rPr>
          <w:rFonts w:ascii="Arial" w:eastAsia="Arial" w:hAnsi="Arial" w:cs="Arial"/>
          <w:color w:val="000000"/>
          <w:sz w:val="24"/>
          <w:szCs w:val="24"/>
          <w:lang w:val="en-US"/>
        </w:rPr>
        <w:t>“</w:t>
      </w:r>
      <w:r w:rsidRPr="009C72B9">
        <w:rPr>
          <w:rFonts w:ascii="Arial" w:eastAsia="Arial" w:hAnsi="Arial" w:cs="Arial"/>
          <w:color w:val="000000"/>
          <w:sz w:val="24"/>
          <w:szCs w:val="24"/>
          <w:lang w:val="en-US"/>
        </w:rPr>
        <w:t>Forum on Official Development Assistance</w:t>
      </w:r>
      <w:r>
        <w:rPr>
          <w:rFonts w:ascii="Arial" w:eastAsia="Arial" w:hAnsi="Arial" w:cs="Arial"/>
          <w:color w:val="000000"/>
          <w:sz w:val="24"/>
          <w:szCs w:val="24"/>
          <w:lang w:val="en-US"/>
        </w:rPr>
        <w:t>”</w:t>
      </w:r>
      <w:r w:rsidRPr="009C72B9">
        <w:rPr>
          <w:rFonts w:ascii="Arial" w:eastAsia="Arial" w:hAnsi="Arial" w:cs="Arial"/>
          <w:color w:val="000000"/>
          <w:sz w:val="24"/>
          <w:szCs w:val="24"/>
          <w:lang w:val="en-US"/>
        </w:rPr>
        <w:t>, by the end of 2019.</w:t>
      </w:r>
    </w:p>
    <w:p w14:paraId="18A9D2A5" w14:textId="77777777" w:rsidR="009F5E2C" w:rsidRPr="009C72B9" w:rsidRDefault="009F5E2C">
      <w:pPr>
        <w:pBdr>
          <w:top w:val="nil"/>
          <w:left w:val="nil"/>
          <w:bottom w:val="nil"/>
          <w:right w:val="nil"/>
          <w:between w:val="nil"/>
        </w:pBdr>
        <w:ind w:left="720" w:hanging="720"/>
        <w:jc w:val="both"/>
        <w:rPr>
          <w:rFonts w:ascii="Arial" w:eastAsia="Arial" w:hAnsi="Arial" w:cs="Arial"/>
          <w:color w:val="000000"/>
          <w:sz w:val="24"/>
          <w:szCs w:val="24"/>
          <w:lang w:val="en-US"/>
        </w:rPr>
      </w:pPr>
    </w:p>
    <w:p w14:paraId="436B0433" w14:textId="77777777" w:rsidR="006174E4" w:rsidRDefault="006174E4">
      <w:pPr>
        <w:jc w:val="both"/>
        <w:rPr>
          <w:rFonts w:ascii="Arial" w:eastAsia="Arial" w:hAnsi="Arial" w:cs="Arial"/>
          <w:color w:val="2E74B5" w:themeColor="accent1" w:themeShade="BF"/>
          <w:sz w:val="24"/>
          <w:szCs w:val="24"/>
          <w:lang w:val="en-US"/>
        </w:rPr>
      </w:pPr>
      <w:proofErr w:type="gramStart"/>
      <w:r w:rsidRPr="00572F60">
        <w:rPr>
          <w:rFonts w:ascii="Arial" w:eastAsia="Arial" w:hAnsi="Arial" w:cs="Arial"/>
          <w:color w:val="2E74B5" w:themeColor="accent1" w:themeShade="BF"/>
          <w:sz w:val="24"/>
          <w:szCs w:val="24"/>
          <w:lang w:val="en-US"/>
        </w:rPr>
        <w:t>Commitment  №</w:t>
      </w:r>
      <w:proofErr w:type="gramEnd"/>
      <w:r w:rsidRPr="00572F60">
        <w:rPr>
          <w:rFonts w:ascii="Arial" w:eastAsia="Arial" w:hAnsi="Arial" w:cs="Arial"/>
          <w:color w:val="2E74B5" w:themeColor="accent1" w:themeShade="BF"/>
          <w:sz w:val="24"/>
          <w:szCs w:val="24"/>
          <w:lang w:val="en-US"/>
        </w:rPr>
        <w:t xml:space="preserve">17. Implement an auditing system with public participation </w:t>
      </w:r>
    </w:p>
    <w:p w14:paraId="7511C9B3" w14:textId="1AEA2C99" w:rsidR="009F5E2C" w:rsidRPr="009C72B9" w:rsidRDefault="00A51A4C">
      <w:pPr>
        <w:jc w:val="both"/>
        <w:rPr>
          <w:rFonts w:ascii="Arial" w:eastAsia="Arial" w:hAnsi="Arial" w:cs="Arial"/>
          <w:color w:val="000000"/>
          <w:sz w:val="24"/>
          <w:szCs w:val="24"/>
          <w:lang w:val="en-US"/>
        </w:rPr>
      </w:pPr>
      <w:r w:rsidRPr="009C72B9">
        <w:rPr>
          <w:rFonts w:ascii="Arial" w:eastAsia="Arial" w:hAnsi="Arial" w:cs="Arial"/>
          <w:b/>
          <w:color w:val="000000"/>
          <w:sz w:val="24"/>
          <w:szCs w:val="24"/>
          <w:lang w:val="en-US"/>
        </w:rPr>
        <w:t>Responsible State Agency</w:t>
      </w:r>
      <w:r w:rsidR="00D00A97" w:rsidRPr="009C72B9">
        <w:rPr>
          <w:rFonts w:ascii="Arial" w:eastAsia="Arial" w:hAnsi="Arial" w:cs="Arial"/>
          <w:b/>
          <w:color w:val="000000"/>
          <w:sz w:val="24"/>
          <w:szCs w:val="24"/>
          <w:lang w:val="en-US"/>
        </w:rPr>
        <w:t xml:space="preserve">: </w:t>
      </w:r>
      <w:r w:rsidR="009C72B9" w:rsidRPr="009C72B9">
        <w:rPr>
          <w:rFonts w:ascii="Arial" w:eastAsia="Arial" w:hAnsi="Arial" w:cs="Arial"/>
          <w:color w:val="000000"/>
          <w:sz w:val="24"/>
          <w:szCs w:val="24"/>
          <w:lang w:val="en-US"/>
        </w:rPr>
        <w:t xml:space="preserve">Accounts Chamber of the Kyrgyz Republic </w:t>
      </w:r>
      <w:r w:rsidR="00D00A97" w:rsidRPr="009C72B9">
        <w:rPr>
          <w:rFonts w:ascii="Arial" w:eastAsia="Arial" w:hAnsi="Arial" w:cs="Arial"/>
          <w:color w:val="000000"/>
          <w:sz w:val="24"/>
          <w:szCs w:val="24"/>
          <w:lang w:val="en-US"/>
        </w:rPr>
        <w:t>(</w:t>
      </w:r>
      <w:r w:rsidR="009C72B9">
        <w:rPr>
          <w:rFonts w:ascii="Arial" w:eastAsia="Arial" w:hAnsi="Arial" w:cs="Arial"/>
          <w:color w:val="000000"/>
          <w:sz w:val="24"/>
          <w:szCs w:val="24"/>
          <w:lang w:val="en-US"/>
        </w:rPr>
        <w:t>further</w:t>
      </w:r>
      <w:r w:rsidR="00D00A97" w:rsidRPr="009C72B9">
        <w:rPr>
          <w:rFonts w:ascii="Arial" w:eastAsia="Arial" w:hAnsi="Arial" w:cs="Arial"/>
          <w:color w:val="000000"/>
          <w:sz w:val="24"/>
          <w:szCs w:val="24"/>
          <w:lang w:val="en-US"/>
        </w:rPr>
        <w:t xml:space="preserve"> - </w:t>
      </w:r>
      <w:r w:rsidR="009C72B9">
        <w:rPr>
          <w:rFonts w:ascii="Arial" w:eastAsia="Arial" w:hAnsi="Arial" w:cs="Arial"/>
          <w:color w:val="000000"/>
          <w:sz w:val="24"/>
          <w:szCs w:val="24"/>
          <w:lang w:val="en-US"/>
        </w:rPr>
        <w:t>AC</w:t>
      </w:r>
      <w:r w:rsidR="00D00A97" w:rsidRPr="009C72B9">
        <w:rPr>
          <w:rFonts w:ascii="Arial" w:eastAsia="Arial" w:hAnsi="Arial" w:cs="Arial"/>
          <w:color w:val="000000"/>
          <w:sz w:val="24"/>
          <w:szCs w:val="24"/>
          <w:lang w:val="en-US"/>
        </w:rPr>
        <w:t>).</w:t>
      </w:r>
    </w:p>
    <w:p w14:paraId="1BE57B9A" w14:textId="0EB32416" w:rsidR="009C72B9" w:rsidRPr="009C72B9" w:rsidRDefault="009C72B9">
      <w:pPr>
        <w:jc w:val="both"/>
        <w:rPr>
          <w:rFonts w:ascii="Arial" w:eastAsia="Arial" w:hAnsi="Arial" w:cs="Arial"/>
          <w:sz w:val="24"/>
          <w:szCs w:val="24"/>
          <w:lang w:val="en-US"/>
        </w:rPr>
      </w:pPr>
      <w:r w:rsidRPr="009C72B9">
        <w:rPr>
          <w:rFonts w:ascii="Arial" w:eastAsia="Arial" w:hAnsi="Arial" w:cs="Arial"/>
          <w:sz w:val="24"/>
          <w:szCs w:val="24"/>
          <w:lang w:val="en-US"/>
        </w:rPr>
        <w:t xml:space="preserve">As part of </w:t>
      </w:r>
      <w:r>
        <w:rPr>
          <w:rFonts w:ascii="Arial" w:eastAsia="Arial" w:hAnsi="Arial" w:cs="Arial"/>
          <w:sz w:val="24"/>
          <w:szCs w:val="24"/>
          <w:lang w:val="en-US"/>
        </w:rPr>
        <w:t>implementing the NAP</w:t>
      </w:r>
      <w:r w:rsidRPr="009C72B9">
        <w:rPr>
          <w:rFonts w:ascii="Arial" w:eastAsia="Arial" w:hAnsi="Arial" w:cs="Arial"/>
          <w:sz w:val="24"/>
          <w:szCs w:val="24"/>
          <w:lang w:val="en-US"/>
        </w:rPr>
        <w:t xml:space="preserve"> sub</w:t>
      </w:r>
      <w:r>
        <w:rPr>
          <w:rFonts w:ascii="Arial" w:eastAsia="Arial" w:hAnsi="Arial" w:cs="Arial"/>
          <w:sz w:val="24"/>
          <w:szCs w:val="24"/>
          <w:lang w:val="en-US"/>
        </w:rPr>
        <w:t>-</w:t>
      </w:r>
      <w:r w:rsidRPr="009C72B9">
        <w:rPr>
          <w:rFonts w:ascii="Arial" w:eastAsia="Arial" w:hAnsi="Arial" w:cs="Arial"/>
          <w:sz w:val="24"/>
          <w:szCs w:val="24"/>
          <w:lang w:val="en-US"/>
        </w:rPr>
        <w:t>paragraph 39.1. - “To develop and approve the Regulation on audit, with public participation, taking into account norms of the Law of the Kyrgyz Republic</w:t>
      </w:r>
      <w:r>
        <w:rPr>
          <w:rFonts w:ascii="Arial" w:eastAsia="Arial" w:hAnsi="Arial" w:cs="Arial"/>
          <w:sz w:val="24"/>
          <w:szCs w:val="24"/>
          <w:lang w:val="en-US"/>
        </w:rPr>
        <w:t xml:space="preserve"> “</w:t>
      </w:r>
      <w:r w:rsidRPr="009C72B9">
        <w:rPr>
          <w:rFonts w:ascii="Arial" w:eastAsia="Arial" w:hAnsi="Arial" w:cs="Arial"/>
          <w:sz w:val="24"/>
          <w:szCs w:val="24"/>
          <w:lang w:val="en-US"/>
        </w:rPr>
        <w:t>On Accounts Chamb</w:t>
      </w:r>
      <w:r>
        <w:rPr>
          <w:rFonts w:ascii="Arial" w:eastAsia="Arial" w:hAnsi="Arial" w:cs="Arial"/>
          <w:sz w:val="24"/>
          <w:szCs w:val="24"/>
          <w:lang w:val="en-US"/>
        </w:rPr>
        <w:t>er of the Kyrgyz Republic” the</w:t>
      </w:r>
      <w:r w:rsidRPr="009C72B9">
        <w:rPr>
          <w:rFonts w:ascii="Arial" w:eastAsia="Arial" w:hAnsi="Arial" w:cs="Arial"/>
          <w:sz w:val="24"/>
          <w:szCs w:val="24"/>
          <w:lang w:val="en-US"/>
        </w:rPr>
        <w:t xml:space="preserve"> partner organization NGO </w:t>
      </w:r>
      <w:r>
        <w:rPr>
          <w:rFonts w:ascii="Arial" w:eastAsia="Arial" w:hAnsi="Arial" w:cs="Arial"/>
          <w:sz w:val="24"/>
          <w:szCs w:val="24"/>
          <w:lang w:val="en-US"/>
        </w:rPr>
        <w:t>“</w:t>
      </w:r>
      <w:r w:rsidRPr="009C72B9">
        <w:rPr>
          <w:rFonts w:ascii="Arial" w:eastAsia="Arial" w:hAnsi="Arial" w:cs="Arial"/>
          <w:sz w:val="24"/>
          <w:szCs w:val="24"/>
          <w:lang w:val="en-US"/>
        </w:rPr>
        <w:t>Forum on Official Development Assistance</w:t>
      </w:r>
      <w:r>
        <w:rPr>
          <w:rFonts w:ascii="Arial" w:eastAsia="Arial" w:hAnsi="Arial" w:cs="Arial"/>
          <w:sz w:val="24"/>
          <w:szCs w:val="24"/>
          <w:lang w:val="en-US"/>
        </w:rPr>
        <w:t>”</w:t>
      </w:r>
      <w:r w:rsidRPr="009C72B9">
        <w:rPr>
          <w:rFonts w:ascii="Arial" w:eastAsia="Arial" w:hAnsi="Arial" w:cs="Arial"/>
          <w:sz w:val="24"/>
          <w:szCs w:val="24"/>
          <w:lang w:val="en-US"/>
        </w:rPr>
        <w:t xml:space="preserve"> has hired three consultants to develop a Regulation on interaction of </w:t>
      </w:r>
      <w:r>
        <w:rPr>
          <w:rFonts w:ascii="Arial" w:eastAsia="Arial" w:hAnsi="Arial" w:cs="Arial"/>
          <w:sz w:val="24"/>
          <w:szCs w:val="24"/>
          <w:lang w:val="en-US"/>
        </w:rPr>
        <w:t>AC</w:t>
      </w:r>
      <w:r w:rsidRPr="009C72B9">
        <w:rPr>
          <w:rFonts w:ascii="Arial" w:eastAsia="Arial" w:hAnsi="Arial" w:cs="Arial"/>
          <w:sz w:val="24"/>
          <w:szCs w:val="24"/>
          <w:lang w:val="en-US"/>
        </w:rPr>
        <w:t xml:space="preserve"> with civil society in the framework of audits with the </w:t>
      </w:r>
      <w:r>
        <w:rPr>
          <w:rFonts w:ascii="Arial" w:eastAsia="Arial" w:hAnsi="Arial" w:cs="Arial"/>
          <w:sz w:val="24"/>
          <w:szCs w:val="24"/>
          <w:lang w:val="en-US"/>
        </w:rPr>
        <w:t xml:space="preserve">public </w:t>
      </w:r>
      <w:r w:rsidRPr="009C72B9">
        <w:rPr>
          <w:rFonts w:ascii="Arial" w:eastAsia="Arial" w:hAnsi="Arial" w:cs="Arial"/>
          <w:sz w:val="24"/>
          <w:szCs w:val="24"/>
          <w:lang w:val="en-US"/>
        </w:rPr>
        <w:t xml:space="preserve">participation and methodological manual on auditing. With the support of the EWMI development partner, </w:t>
      </w:r>
      <w:r w:rsidR="009C0520">
        <w:rPr>
          <w:rFonts w:ascii="Arial" w:eastAsia="Arial" w:hAnsi="Arial" w:cs="Arial"/>
          <w:sz w:val="24"/>
          <w:szCs w:val="24"/>
          <w:lang w:val="en-US"/>
        </w:rPr>
        <w:t>workshop</w:t>
      </w:r>
      <w:r w:rsidRPr="009C72B9">
        <w:rPr>
          <w:rFonts w:ascii="Arial" w:eastAsia="Arial" w:hAnsi="Arial" w:cs="Arial"/>
          <w:sz w:val="24"/>
          <w:szCs w:val="24"/>
          <w:lang w:val="en-US"/>
        </w:rPr>
        <w:t xml:space="preserve"> is planned for </w:t>
      </w:r>
      <w:r w:rsidR="009C0520">
        <w:rPr>
          <w:rFonts w:ascii="Arial" w:eastAsia="Arial" w:hAnsi="Arial" w:cs="Arial"/>
          <w:sz w:val="24"/>
          <w:szCs w:val="24"/>
          <w:lang w:val="en-US"/>
        </w:rPr>
        <w:t>AC</w:t>
      </w:r>
      <w:r w:rsidRPr="009C72B9">
        <w:rPr>
          <w:rFonts w:ascii="Arial" w:eastAsia="Arial" w:hAnsi="Arial" w:cs="Arial"/>
          <w:sz w:val="24"/>
          <w:szCs w:val="24"/>
          <w:lang w:val="en-US"/>
        </w:rPr>
        <w:t xml:space="preserve"> inspectors and civil society before piloting an audit of three sites.</w:t>
      </w:r>
    </w:p>
    <w:p w14:paraId="62C59D6D" w14:textId="393936D8" w:rsidR="009F5E2C" w:rsidRPr="009C0520" w:rsidRDefault="009C0520">
      <w:pPr>
        <w:ind w:firstLine="708"/>
        <w:jc w:val="both"/>
        <w:rPr>
          <w:rFonts w:ascii="Arial" w:eastAsia="Arial" w:hAnsi="Arial" w:cs="Arial"/>
          <w:b/>
          <w:sz w:val="24"/>
          <w:szCs w:val="24"/>
          <w:lang w:val="en-US"/>
        </w:rPr>
      </w:pPr>
      <w:r w:rsidRPr="0003436B">
        <w:rPr>
          <w:rFonts w:ascii="Arial" w:eastAsia="Arial" w:hAnsi="Arial" w:cs="Arial"/>
          <w:b/>
          <w:sz w:val="24"/>
          <w:szCs w:val="24"/>
          <w:lang w:val="en-US"/>
        </w:rPr>
        <w:t>Assessment of implementation of commitment</w:t>
      </w:r>
      <w:r w:rsidR="00D00A97" w:rsidRPr="009C0520">
        <w:rPr>
          <w:rFonts w:ascii="Arial" w:eastAsia="Arial" w:hAnsi="Arial" w:cs="Arial"/>
          <w:b/>
          <w:sz w:val="24"/>
          <w:szCs w:val="24"/>
          <w:lang w:val="en-US"/>
        </w:rPr>
        <w:t xml:space="preserve"> №17:</w:t>
      </w:r>
    </w:p>
    <w:tbl>
      <w:tblPr>
        <w:tblStyle w:val="afff1"/>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2"/>
        <w:gridCol w:w="5689"/>
        <w:gridCol w:w="1427"/>
        <w:gridCol w:w="1427"/>
      </w:tblGrid>
      <w:tr w:rsidR="009C0520" w:rsidRPr="00C245BB" w14:paraId="3CB9B42F" w14:textId="77777777">
        <w:tc>
          <w:tcPr>
            <w:tcW w:w="802" w:type="dxa"/>
          </w:tcPr>
          <w:p w14:paraId="52354C24" w14:textId="429D0AFF" w:rsidR="009C0520" w:rsidRPr="00C245BB" w:rsidRDefault="009C0520">
            <w:pPr>
              <w:jc w:val="center"/>
              <w:rPr>
                <w:rFonts w:ascii="Arial" w:eastAsia="Arial" w:hAnsi="Arial" w:cs="Arial"/>
                <w:b/>
                <w:color w:val="000000"/>
                <w:sz w:val="20"/>
                <w:szCs w:val="20"/>
              </w:rPr>
            </w:pPr>
            <w:r>
              <w:rPr>
                <w:rFonts w:ascii="Arial" w:eastAsia="Arial" w:hAnsi="Arial" w:cs="Arial"/>
                <w:b/>
                <w:color w:val="000000"/>
                <w:sz w:val="20"/>
                <w:szCs w:val="20"/>
                <w:lang w:val="en-US"/>
              </w:rPr>
              <w:t>NAP para</w:t>
            </w:r>
          </w:p>
        </w:tc>
        <w:tc>
          <w:tcPr>
            <w:tcW w:w="5689" w:type="dxa"/>
          </w:tcPr>
          <w:p w14:paraId="61B6F058" w14:textId="43FFEC66" w:rsidR="009C0520" w:rsidRPr="00C245BB" w:rsidRDefault="009C0520">
            <w:pPr>
              <w:jc w:val="center"/>
              <w:rPr>
                <w:rFonts w:ascii="Arial" w:eastAsia="Arial" w:hAnsi="Arial" w:cs="Arial"/>
                <w:b/>
                <w:color w:val="000000"/>
                <w:sz w:val="20"/>
                <w:szCs w:val="20"/>
              </w:rPr>
            </w:pPr>
            <w:r>
              <w:rPr>
                <w:rFonts w:ascii="Arial" w:eastAsia="Arial" w:hAnsi="Arial" w:cs="Arial"/>
                <w:b/>
                <w:color w:val="000000"/>
                <w:sz w:val="20"/>
                <w:szCs w:val="20"/>
                <w:lang w:val="en-US"/>
              </w:rPr>
              <w:t>Expected results</w:t>
            </w:r>
          </w:p>
        </w:tc>
        <w:tc>
          <w:tcPr>
            <w:tcW w:w="1427" w:type="dxa"/>
          </w:tcPr>
          <w:p w14:paraId="422F560E" w14:textId="0A74AACF" w:rsidR="009C0520" w:rsidRPr="00C245BB" w:rsidRDefault="009C0520">
            <w:pPr>
              <w:jc w:val="center"/>
              <w:rPr>
                <w:rFonts w:ascii="Arial" w:eastAsia="Arial" w:hAnsi="Arial" w:cs="Arial"/>
                <w:b/>
                <w:color w:val="000000"/>
                <w:sz w:val="20"/>
                <w:szCs w:val="20"/>
              </w:rPr>
            </w:pPr>
            <w:r>
              <w:rPr>
                <w:rFonts w:ascii="Arial" w:eastAsia="Arial" w:hAnsi="Arial" w:cs="Arial"/>
                <w:b/>
                <w:color w:val="000000"/>
                <w:sz w:val="20"/>
                <w:szCs w:val="20"/>
                <w:lang w:val="en-US"/>
              </w:rPr>
              <w:t>Deadline for implementation</w:t>
            </w:r>
          </w:p>
        </w:tc>
        <w:tc>
          <w:tcPr>
            <w:tcW w:w="1427" w:type="dxa"/>
          </w:tcPr>
          <w:p w14:paraId="2D053B1E" w14:textId="2226CB09" w:rsidR="009C0520" w:rsidRPr="00C245BB" w:rsidRDefault="009C0520">
            <w:pPr>
              <w:jc w:val="center"/>
              <w:rPr>
                <w:rFonts w:ascii="Arial" w:eastAsia="Arial" w:hAnsi="Arial" w:cs="Arial"/>
                <w:b/>
                <w:color w:val="000000"/>
                <w:sz w:val="20"/>
                <w:szCs w:val="20"/>
              </w:rPr>
            </w:pPr>
            <w:r>
              <w:rPr>
                <w:rFonts w:ascii="Arial" w:eastAsia="Arial" w:hAnsi="Arial" w:cs="Arial"/>
                <w:b/>
                <w:color w:val="000000"/>
                <w:sz w:val="20"/>
                <w:szCs w:val="20"/>
                <w:lang w:val="en-US"/>
              </w:rPr>
              <w:t>Implementation status</w:t>
            </w:r>
          </w:p>
        </w:tc>
      </w:tr>
      <w:tr w:rsidR="009F5E2C" w:rsidRPr="00C245BB" w14:paraId="5F909B47" w14:textId="77777777">
        <w:tc>
          <w:tcPr>
            <w:tcW w:w="802" w:type="dxa"/>
          </w:tcPr>
          <w:p w14:paraId="3B423116"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1.1.</w:t>
            </w:r>
          </w:p>
        </w:tc>
        <w:tc>
          <w:tcPr>
            <w:tcW w:w="5689" w:type="dxa"/>
          </w:tcPr>
          <w:p w14:paraId="7561F3CD" w14:textId="3B737CF7" w:rsidR="009C0520" w:rsidRPr="009C0520" w:rsidRDefault="009C0520" w:rsidP="009C0520">
            <w:pPr>
              <w:jc w:val="both"/>
              <w:rPr>
                <w:rFonts w:ascii="Arial" w:eastAsia="Arial" w:hAnsi="Arial" w:cs="Arial"/>
                <w:sz w:val="20"/>
                <w:szCs w:val="20"/>
                <w:lang w:val="en-US"/>
              </w:rPr>
            </w:pPr>
            <w:r w:rsidRPr="009C0520">
              <w:rPr>
                <w:rFonts w:ascii="Arial" w:eastAsia="Arial" w:hAnsi="Arial" w:cs="Arial"/>
                <w:sz w:val="20"/>
                <w:szCs w:val="20"/>
                <w:lang w:val="en-US"/>
              </w:rPr>
              <w:t xml:space="preserve">The regulations on interaction of the Accounts Chamber of the Kyrgyz Republic with civil society in the framework of audits with public participation were approved. A public participation audit manual has been developed and approved. A dialogue platform has been created for interaction of the Accounts Chamber of the Kyrgyz Republic with civil society. </w:t>
            </w:r>
            <w:r>
              <w:rPr>
                <w:rFonts w:ascii="Arial" w:eastAsia="Arial" w:hAnsi="Arial" w:cs="Arial"/>
                <w:sz w:val="20"/>
                <w:szCs w:val="20"/>
                <w:lang w:val="en-US"/>
              </w:rPr>
              <w:t>Public</w:t>
            </w:r>
            <w:r w:rsidRPr="009C0520">
              <w:rPr>
                <w:rFonts w:ascii="Arial" w:eastAsia="Arial" w:hAnsi="Arial" w:cs="Arial"/>
                <w:sz w:val="20"/>
                <w:szCs w:val="20"/>
                <w:lang w:val="en-US"/>
              </w:rPr>
              <w:t xml:space="preserve"> participation in development of an audit program of state bodies is ensured.</w:t>
            </w:r>
          </w:p>
        </w:tc>
        <w:tc>
          <w:tcPr>
            <w:tcW w:w="1427" w:type="dxa"/>
          </w:tcPr>
          <w:p w14:paraId="3F81D7C4" w14:textId="2BC6C460" w:rsidR="009F5E2C" w:rsidRPr="00C245BB" w:rsidRDefault="009C0520">
            <w:pPr>
              <w:rPr>
                <w:rFonts w:ascii="Arial" w:eastAsia="Arial" w:hAnsi="Arial" w:cs="Arial"/>
                <w:sz w:val="20"/>
                <w:szCs w:val="20"/>
              </w:rPr>
            </w:pPr>
            <w:proofErr w:type="spellStart"/>
            <w:r w:rsidRPr="009C0520">
              <w:rPr>
                <w:rFonts w:ascii="Arial" w:eastAsia="Arial" w:hAnsi="Arial" w:cs="Arial"/>
                <w:sz w:val="20"/>
                <w:szCs w:val="20"/>
              </w:rPr>
              <w:t>March</w:t>
            </w:r>
            <w:proofErr w:type="spellEnd"/>
            <w:r w:rsidRPr="009C0520">
              <w:rPr>
                <w:rFonts w:ascii="Arial" w:eastAsia="Arial" w:hAnsi="Arial" w:cs="Arial"/>
                <w:sz w:val="20"/>
                <w:szCs w:val="20"/>
              </w:rPr>
              <w:t xml:space="preserve"> 1, 2019</w:t>
            </w:r>
          </w:p>
        </w:tc>
        <w:tc>
          <w:tcPr>
            <w:tcW w:w="1427" w:type="dxa"/>
          </w:tcPr>
          <w:p w14:paraId="733F5444" w14:textId="6E6E8F69" w:rsidR="009F5E2C" w:rsidRPr="009C0520" w:rsidRDefault="009C0520">
            <w:pPr>
              <w:jc w:val="both"/>
              <w:rPr>
                <w:rFonts w:ascii="Arial" w:eastAsia="Arial" w:hAnsi="Arial" w:cs="Arial"/>
                <w:sz w:val="20"/>
                <w:szCs w:val="20"/>
                <w:lang w:val="en-US"/>
              </w:rPr>
            </w:pPr>
            <w:r>
              <w:rPr>
                <w:rFonts w:ascii="Arial" w:eastAsia="Arial" w:hAnsi="Arial" w:cs="Arial"/>
                <w:sz w:val="20"/>
                <w:szCs w:val="20"/>
                <w:lang w:val="en-US"/>
              </w:rPr>
              <w:t>Not achieved</w:t>
            </w:r>
          </w:p>
        </w:tc>
      </w:tr>
    </w:tbl>
    <w:p w14:paraId="49A1E642" w14:textId="77777777" w:rsidR="009F5E2C" w:rsidRPr="00C245BB" w:rsidRDefault="009F5E2C">
      <w:pPr>
        <w:jc w:val="both"/>
        <w:rPr>
          <w:rFonts w:ascii="Arial" w:eastAsia="Arial" w:hAnsi="Arial" w:cs="Arial"/>
          <w:b/>
          <w:color w:val="000000"/>
          <w:sz w:val="24"/>
          <w:szCs w:val="24"/>
        </w:rPr>
      </w:pPr>
    </w:p>
    <w:p w14:paraId="3D102C98" w14:textId="77777777" w:rsidR="009C0520" w:rsidRDefault="009C0520">
      <w:pPr>
        <w:jc w:val="both"/>
        <w:rPr>
          <w:rFonts w:ascii="Arial" w:eastAsia="Arial" w:hAnsi="Arial" w:cs="Arial"/>
          <w:b/>
          <w:color w:val="000000"/>
          <w:sz w:val="24"/>
          <w:szCs w:val="24"/>
          <w:lang w:val="en-US"/>
        </w:rPr>
      </w:pPr>
    </w:p>
    <w:p w14:paraId="308B927F" w14:textId="77777777" w:rsidR="009C0520" w:rsidRDefault="009C0520">
      <w:pPr>
        <w:jc w:val="both"/>
        <w:rPr>
          <w:rFonts w:ascii="Arial" w:eastAsia="Arial" w:hAnsi="Arial" w:cs="Arial"/>
          <w:b/>
          <w:color w:val="000000"/>
          <w:sz w:val="24"/>
          <w:szCs w:val="24"/>
          <w:lang w:val="en-US"/>
        </w:rPr>
      </w:pPr>
    </w:p>
    <w:p w14:paraId="630B484B" w14:textId="5501B1D5" w:rsidR="009F5E2C" w:rsidRPr="00C245BB" w:rsidRDefault="009C0520">
      <w:pPr>
        <w:jc w:val="both"/>
        <w:rPr>
          <w:rFonts w:ascii="Arial" w:eastAsia="Arial" w:hAnsi="Arial" w:cs="Arial"/>
          <w:b/>
          <w:color w:val="000000"/>
          <w:sz w:val="24"/>
          <w:szCs w:val="24"/>
        </w:rPr>
      </w:pPr>
      <w:r>
        <w:rPr>
          <w:rFonts w:ascii="Arial" w:eastAsia="Arial" w:hAnsi="Arial" w:cs="Arial"/>
          <w:b/>
          <w:color w:val="000000"/>
          <w:sz w:val="24"/>
          <w:szCs w:val="24"/>
          <w:lang w:val="en-US"/>
        </w:rPr>
        <w:lastRenderedPageBreak/>
        <w:t>Recommendation</w:t>
      </w:r>
      <w:r w:rsidR="00D00A97" w:rsidRPr="00C245BB">
        <w:rPr>
          <w:rFonts w:ascii="Arial" w:eastAsia="Arial" w:hAnsi="Arial" w:cs="Arial"/>
          <w:b/>
          <w:color w:val="000000"/>
          <w:sz w:val="24"/>
          <w:szCs w:val="24"/>
        </w:rPr>
        <w:t>:</w:t>
      </w:r>
    </w:p>
    <w:p w14:paraId="42E148AD" w14:textId="066EF7BD" w:rsidR="009F5E2C" w:rsidRPr="009C0520" w:rsidRDefault="009C0520" w:rsidP="009C0520">
      <w:pPr>
        <w:numPr>
          <w:ilvl w:val="0"/>
          <w:numId w:val="42"/>
        </w:numPr>
        <w:pBdr>
          <w:top w:val="nil"/>
          <w:left w:val="nil"/>
          <w:bottom w:val="nil"/>
          <w:right w:val="nil"/>
          <w:between w:val="nil"/>
        </w:pBdr>
        <w:jc w:val="both"/>
        <w:rPr>
          <w:rFonts w:ascii="Arial" w:eastAsia="Arial" w:hAnsi="Arial" w:cs="Arial"/>
          <w:color w:val="000000"/>
          <w:sz w:val="24"/>
          <w:szCs w:val="24"/>
          <w:lang w:val="en-US"/>
        </w:rPr>
      </w:pPr>
      <w:r w:rsidRPr="009C0520">
        <w:rPr>
          <w:rFonts w:ascii="Arial" w:eastAsia="Arial" w:hAnsi="Arial" w:cs="Arial"/>
          <w:color w:val="000000"/>
          <w:sz w:val="24"/>
          <w:szCs w:val="24"/>
          <w:lang w:val="en-US"/>
        </w:rPr>
        <w:t xml:space="preserve">It is recommended to </w:t>
      </w:r>
      <w:r>
        <w:rPr>
          <w:rFonts w:ascii="Arial" w:eastAsia="Arial" w:hAnsi="Arial" w:cs="Arial"/>
          <w:color w:val="000000"/>
          <w:sz w:val="24"/>
          <w:szCs w:val="24"/>
          <w:lang w:val="en-US"/>
        </w:rPr>
        <w:t>finalize</w:t>
      </w:r>
      <w:r w:rsidRPr="009C0520">
        <w:rPr>
          <w:rFonts w:ascii="Arial" w:eastAsia="Arial" w:hAnsi="Arial" w:cs="Arial"/>
          <w:color w:val="000000"/>
          <w:sz w:val="24"/>
          <w:szCs w:val="24"/>
          <w:lang w:val="en-US"/>
        </w:rPr>
        <w:t xml:space="preserve"> Regulation on interaction of </w:t>
      </w:r>
      <w:r>
        <w:rPr>
          <w:rFonts w:ascii="Arial" w:eastAsia="Arial" w:hAnsi="Arial" w:cs="Arial"/>
          <w:color w:val="000000"/>
          <w:sz w:val="24"/>
          <w:szCs w:val="24"/>
          <w:lang w:val="en-US"/>
        </w:rPr>
        <w:t>AC</w:t>
      </w:r>
      <w:r w:rsidRPr="009C0520">
        <w:rPr>
          <w:rFonts w:ascii="Arial" w:eastAsia="Arial" w:hAnsi="Arial" w:cs="Arial"/>
          <w:color w:val="000000"/>
          <w:sz w:val="24"/>
          <w:szCs w:val="24"/>
          <w:lang w:val="en-US"/>
        </w:rPr>
        <w:t xml:space="preserve"> with civil society and the Audit </w:t>
      </w:r>
      <w:r>
        <w:rPr>
          <w:rFonts w:ascii="Arial" w:eastAsia="Arial" w:hAnsi="Arial" w:cs="Arial"/>
          <w:color w:val="000000"/>
          <w:sz w:val="24"/>
          <w:szCs w:val="24"/>
          <w:lang w:val="en-US"/>
        </w:rPr>
        <w:t>manual</w:t>
      </w:r>
      <w:r w:rsidRPr="009C0520">
        <w:rPr>
          <w:rFonts w:ascii="Arial" w:eastAsia="Arial" w:hAnsi="Arial" w:cs="Arial"/>
          <w:color w:val="000000"/>
          <w:sz w:val="24"/>
          <w:szCs w:val="24"/>
          <w:lang w:val="en-US"/>
        </w:rPr>
        <w:t xml:space="preserve"> with public participation by the end of 2019.</w:t>
      </w:r>
    </w:p>
    <w:p w14:paraId="57ADF01C" w14:textId="0449F7F8" w:rsidR="009F5E2C" w:rsidRPr="006174E4" w:rsidRDefault="006174E4" w:rsidP="00366B46">
      <w:pPr>
        <w:pStyle w:val="1"/>
        <w:spacing w:after="240"/>
        <w:jc w:val="both"/>
        <w:rPr>
          <w:rFonts w:ascii="Arial" w:eastAsia="Arial" w:hAnsi="Arial" w:cs="Arial"/>
          <w:sz w:val="24"/>
          <w:szCs w:val="24"/>
          <w:lang w:val="en-US"/>
        </w:rPr>
      </w:pPr>
      <w:bookmarkStart w:id="10" w:name="_Toc24575255"/>
      <w:r>
        <w:rPr>
          <w:rFonts w:ascii="Arial" w:eastAsia="Arial" w:hAnsi="Arial" w:cs="Arial"/>
          <w:sz w:val="24"/>
          <w:szCs w:val="24"/>
          <w:lang w:val="en-US"/>
        </w:rPr>
        <w:t xml:space="preserve">Commitment </w:t>
      </w:r>
      <w:r w:rsidRPr="006174E4">
        <w:rPr>
          <w:rFonts w:ascii="Arial" w:eastAsia="Arial" w:hAnsi="Arial" w:cs="Arial"/>
          <w:sz w:val="24"/>
          <w:szCs w:val="24"/>
          <w:lang w:val="en-US"/>
        </w:rPr>
        <w:t>№18. Transparency of the financing elections (referendums) and election campaign of candidates, polit</w:t>
      </w:r>
      <w:r>
        <w:rPr>
          <w:rFonts w:ascii="Arial" w:eastAsia="Arial" w:hAnsi="Arial" w:cs="Arial"/>
          <w:sz w:val="24"/>
          <w:szCs w:val="24"/>
          <w:lang w:val="en-US"/>
        </w:rPr>
        <w:t>ical parties, initiative groups</w:t>
      </w:r>
      <w:r w:rsidR="00D00A97" w:rsidRPr="006174E4">
        <w:rPr>
          <w:rFonts w:ascii="Arial" w:eastAsia="Arial" w:hAnsi="Arial" w:cs="Arial"/>
          <w:sz w:val="24"/>
          <w:szCs w:val="24"/>
          <w:lang w:val="en-US"/>
        </w:rPr>
        <w:t>.</w:t>
      </w:r>
      <w:bookmarkEnd w:id="10"/>
    </w:p>
    <w:p w14:paraId="68B6C9FB" w14:textId="77777777" w:rsidR="009C0520" w:rsidRDefault="00A51A4C">
      <w:pPr>
        <w:jc w:val="both"/>
        <w:rPr>
          <w:rFonts w:ascii="Arial" w:eastAsia="Arial" w:hAnsi="Arial" w:cs="Arial"/>
          <w:sz w:val="24"/>
          <w:szCs w:val="24"/>
          <w:lang w:val="en-US"/>
        </w:rPr>
      </w:pPr>
      <w:r w:rsidRPr="009C0520">
        <w:rPr>
          <w:rFonts w:ascii="Arial" w:eastAsia="Arial" w:hAnsi="Arial" w:cs="Arial"/>
          <w:b/>
          <w:sz w:val="24"/>
          <w:szCs w:val="24"/>
          <w:lang w:val="en-US"/>
        </w:rPr>
        <w:t>Responsible State Agency</w:t>
      </w:r>
      <w:r w:rsidR="00D00A97" w:rsidRPr="009C0520">
        <w:rPr>
          <w:rFonts w:ascii="Arial" w:eastAsia="Arial" w:hAnsi="Arial" w:cs="Arial"/>
          <w:sz w:val="24"/>
          <w:szCs w:val="24"/>
          <w:lang w:val="en-US"/>
        </w:rPr>
        <w:t xml:space="preserve">: </w:t>
      </w:r>
      <w:r w:rsidR="009C0520" w:rsidRPr="009C0520">
        <w:rPr>
          <w:rFonts w:ascii="Arial" w:eastAsia="Arial" w:hAnsi="Arial" w:cs="Arial"/>
          <w:sz w:val="24"/>
          <w:szCs w:val="24"/>
          <w:lang w:val="en-US"/>
        </w:rPr>
        <w:t>Central Commission for Elections and Referenda of the Kyrgyz Republic</w:t>
      </w:r>
    </w:p>
    <w:p w14:paraId="4B26C0FC" w14:textId="0FAE671C" w:rsidR="009F5E2C" w:rsidRPr="009C0520" w:rsidRDefault="009C0520">
      <w:pPr>
        <w:jc w:val="both"/>
        <w:rPr>
          <w:rFonts w:ascii="Arial" w:eastAsia="Arial" w:hAnsi="Arial" w:cs="Arial"/>
          <w:sz w:val="24"/>
          <w:szCs w:val="24"/>
          <w:lang w:val="en-US"/>
        </w:rPr>
      </w:pPr>
      <w:r w:rsidRPr="009C0520">
        <w:rPr>
          <w:rFonts w:ascii="Arial" w:eastAsia="Arial" w:hAnsi="Arial" w:cs="Arial"/>
          <w:sz w:val="24"/>
          <w:szCs w:val="24"/>
          <w:lang w:val="en-US"/>
        </w:rPr>
        <w:t xml:space="preserve">The </w:t>
      </w:r>
      <w:r>
        <w:rPr>
          <w:rFonts w:ascii="Arial" w:eastAsia="Arial" w:hAnsi="Arial" w:cs="Arial"/>
          <w:sz w:val="24"/>
          <w:szCs w:val="24"/>
          <w:lang w:val="en-US"/>
        </w:rPr>
        <w:t>OGNF</w:t>
      </w:r>
      <w:r w:rsidRPr="009C0520">
        <w:rPr>
          <w:rFonts w:ascii="Arial" w:eastAsia="Arial" w:hAnsi="Arial" w:cs="Arial"/>
          <w:sz w:val="24"/>
          <w:szCs w:val="24"/>
          <w:lang w:val="en-US"/>
        </w:rPr>
        <w:t xml:space="preserve"> </w:t>
      </w:r>
      <w:r>
        <w:rPr>
          <w:rFonts w:ascii="Arial" w:eastAsia="Arial" w:hAnsi="Arial" w:cs="Arial"/>
          <w:sz w:val="24"/>
          <w:szCs w:val="24"/>
          <w:lang w:val="en-US"/>
        </w:rPr>
        <w:t>S</w:t>
      </w:r>
      <w:r w:rsidRPr="009C0520">
        <w:rPr>
          <w:rFonts w:ascii="Arial" w:eastAsia="Arial" w:hAnsi="Arial" w:cs="Arial"/>
          <w:sz w:val="24"/>
          <w:szCs w:val="24"/>
          <w:lang w:val="en-US"/>
        </w:rPr>
        <w:t xml:space="preserve">ecretariat </w:t>
      </w:r>
      <w:r>
        <w:rPr>
          <w:rFonts w:ascii="Arial" w:eastAsia="Arial" w:hAnsi="Arial" w:cs="Arial"/>
          <w:sz w:val="24"/>
          <w:szCs w:val="24"/>
          <w:lang w:val="en-US"/>
        </w:rPr>
        <w:t>has not received</w:t>
      </w:r>
      <w:r w:rsidRPr="009C0520">
        <w:rPr>
          <w:rFonts w:ascii="Arial" w:eastAsia="Arial" w:hAnsi="Arial" w:cs="Arial"/>
          <w:sz w:val="24"/>
          <w:szCs w:val="24"/>
          <w:lang w:val="en-US"/>
        </w:rPr>
        <w:t xml:space="preserve"> information on implementation of NAP </w:t>
      </w:r>
      <w:r>
        <w:rPr>
          <w:rFonts w:ascii="Arial" w:eastAsia="Arial" w:hAnsi="Arial" w:cs="Arial"/>
          <w:sz w:val="24"/>
          <w:szCs w:val="24"/>
          <w:lang w:val="en-US"/>
        </w:rPr>
        <w:t>measures</w:t>
      </w:r>
      <w:r w:rsidRPr="009C0520">
        <w:rPr>
          <w:rFonts w:ascii="Arial" w:eastAsia="Arial" w:hAnsi="Arial" w:cs="Arial"/>
          <w:sz w:val="24"/>
          <w:szCs w:val="24"/>
          <w:lang w:val="en-US"/>
        </w:rPr>
        <w:t>.</w:t>
      </w:r>
      <w:r w:rsidR="00D00A97" w:rsidRPr="009C0520">
        <w:rPr>
          <w:rFonts w:ascii="Arial" w:eastAsia="Arial" w:hAnsi="Arial" w:cs="Arial"/>
          <w:sz w:val="24"/>
          <w:szCs w:val="24"/>
          <w:lang w:val="en-US"/>
        </w:rPr>
        <w:t xml:space="preserve"> </w:t>
      </w:r>
    </w:p>
    <w:p w14:paraId="28C658E4" w14:textId="342A86A1" w:rsidR="009F5E2C" w:rsidRPr="009C0520" w:rsidRDefault="009C0520">
      <w:pPr>
        <w:ind w:firstLine="708"/>
        <w:jc w:val="both"/>
        <w:rPr>
          <w:rFonts w:ascii="Arial" w:eastAsia="Arial" w:hAnsi="Arial" w:cs="Arial"/>
          <w:b/>
          <w:sz w:val="24"/>
          <w:szCs w:val="24"/>
          <w:lang w:val="en-US"/>
        </w:rPr>
      </w:pPr>
      <w:r w:rsidRPr="0003436B">
        <w:rPr>
          <w:rFonts w:ascii="Arial" w:eastAsia="Arial" w:hAnsi="Arial" w:cs="Arial"/>
          <w:b/>
          <w:sz w:val="24"/>
          <w:szCs w:val="24"/>
          <w:lang w:val="en-US"/>
        </w:rPr>
        <w:t>Assessment of implementation of commitment</w:t>
      </w:r>
      <w:r w:rsidRPr="009C0520">
        <w:rPr>
          <w:rFonts w:ascii="Arial" w:eastAsia="Arial" w:hAnsi="Arial" w:cs="Arial"/>
          <w:b/>
          <w:sz w:val="24"/>
          <w:szCs w:val="24"/>
          <w:lang w:val="en-US"/>
        </w:rPr>
        <w:t xml:space="preserve"> </w:t>
      </w:r>
      <w:r w:rsidR="00D00A97" w:rsidRPr="009C0520">
        <w:rPr>
          <w:rFonts w:ascii="Arial" w:eastAsia="Arial" w:hAnsi="Arial" w:cs="Arial"/>
          <w:b/>
          <w:sz w:val="24"/>
          <w:szCs w:val="24"/>
          <w:lang w:val="en-US"/>
        </w:rPr>
        <w:t>№18:</w:t>
      </w:r>
    </w:p>
    <w:tbl>
      <w:tblPr>
        <w:tblStyle w:val="afff2"/>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4"/>
        <w:gridCol w:w="5689"/>
        <w:gridCol w:w="1426"/>
        <w:gridCol w:w="1426"/>
      </w:tblGrid>
      <w:tr w:rsidR="009C0520" w:rsidRPr="00C245BB" w14:paraId="6DE76F58" w14:textId="77777777">
        <w:tc>
          <w:tcPr>
            <w:tcW w:w="804" w:type="dxa"/>
          </w:tcPr>
          <w:p w14:paraId="5C4CF865" w14:textId="2677D1EC" w:rsidR="009C0520" w:rsidRPr="00C245BB" w:rsidRDefault="009C0520">
            <w:pPr>
              <w:jc w:val="center"/>
              <w:rPr>
                <w:rFonts w:ascii="Arial" w:eastAsia="Arial" w:hAnsi="Arial" w:cs="Arial"/>
                <w:b/>
                <w:color w:val="000000"/>
                <w:sz w:val="20"/>
                <w:szCs w:val="20"/>
              </w:rPr>
            </w:pPr>
            <w:r>
              <w:rPr>
                <w:rFonts w:ascii="Arial" w:eastAsia="Arial" w:hAnsi="Arial" w:cs="Arial"/>
                <w:b/>
                <w:color w:val="000000"/>
                <w:sz w:val="20"/>
                <w:szCs w:val="20"/>
                <w:lang w:val="en-US"/>
              </w:rPr>
              <w:t>NAP para</w:t>
            </w:r>
          </w:p>
        </w:tc>
        <w:tc>
          <w:tcPr>
            <w:tcW w:w="5689" w:type="dxa"/>
          </w:tcPr>
          <w:p w14:paraId="0FE2252B" w14:textId="395F6D89" w:rsidR="009C0520" w:rsidRPr="00C245BB" w:rsidRDefault="009C0520">
            <w:pPr>
              <w:jc w:val="center"/>
              <w:rPr>
                <w:rFonts w:ascii="Arial" w:eastAsia="Arial" w:hAnsi="Arial" w:cs="Arial"/>
                <w:b/>
                <w:color w:val="000000"/>
                <w:sz w:val="20"/>
                <w:szCs w:val="20"/>
              </w:rPr>
            </w:pPr>
            <w:r>
              <w:rPr>
                <w:rFonts w:ascii="Arial" w:eastAsia="Arial" w:hAnsi="Arial" w:cs="Arial"/>
                <w:b/>
                <w:color w:val="000000"/>
                <w:sz w:val="20"/>
                <w:szCs w:val="20"/>
                <w:lang w:val="en-US"/>
              </w:rPr>
              <w:t>Expected results</w:t>
            </w:r>
          </w:p>
        </w:tc>
        <w:tc>
          <w:tcPr>
            <w:tcW w:w="1426" w:type="dxa"/>
          </w:tcPr>
          <w:p w14:paraId="71B89A5D" w14:textId="3CC82794" w:rsidR="009C0520" w:rsidRPr="00C245BB" w:rsidRDefault="009C0520">
            <w:pPr>
              <w:jc w:val="center"/>
              <w:rPr>
                <w:rFonts w:ascii="Arial" w:eastAsia="Arial" w:hAnsi="Arial" w:cs="Arial"/>
                <w:b/>
                <w:color w:val="000000"/>
                <w:sz w:val="20"/>
                <w:szCs w:val="20"/>
              </w:rPr>
            </w:pPr>
            <w:r>
              <w:rPr>
                <w:rFonts w:ascii="Arial" w:eastAsia="Arial" w:hAnsi="Arial" w:cs="Arial"/>
                <w:b/>
                <w:color w:val="000000"/>
                <w:sz w:val="20"/>
                <w:szCs w:val="20"/>
                <w:lang w:val="en-US"/>
              </w:rPr>
              <w:t>Deadline for implementation</w:t>
            </w:r>
          </w:p>
        </w:tc>
        <w:tc>
          <w:tcPr>
            <w:tcW w:w="1426" w:type="dxa"/>
          </w:tcPr>
          <w:p w14:paraId="5206E762" w14:textId="3EF92B94" w:rsidR="009C0520" w:rsidRPr="00C245BB" w:rsidRDefault="009C0520">
            <w:pPr>
              <w:jc w:val="center"/>
              <w:rPr>
                <w:rFonts w:ascii="Arial" w:eastAsia="Arial" w:hAnsi="Arial" w:cs="Arial"/>
                <w:b/>
                <w:color w:val="000000"/>
                <w:sz w:val="20"/>
                <w:szCs w:val="20"/>
              </w:rPr>
            </w:pPr>
            <w:r>
              <w:rPr>
                <w:rFonts w:ascii="Arial" w:eastAsia="Arial" w:hAnsi="Arial" w:cs="Arial"/>
                <w:b/>
                <w:color w:val="000000"/>
                <w:sz w:val="20"/>
                <w:szCs w:val="20"/>
                <w:lang w:val="en-US"/>
              </w:rPr>
              <w:t>Implementation status</w:t>
            </w:r>
          </w:p>
        </w:tc>
      </w:tr>
      <w:tr w:rsidR="009F5E2C" w:rsidRPr="00C245BB" w14:paraId="5C7CDB84" w14:textId="77777777">
        <w:tc>
          <w:tcPr>
            <w:tcW w:w="804" w:type="dxa"/>
          </w:tcPr>
          <w:p w14:paraId="62A76D84"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41.1.</w:t>
            </w:r>
          </w:p>
        </w:tc>
        <w:tc>
          <w:tcPr>
            <w:tcW w:w="5689" w:type="dxa"/>
          </w:tcPr>
          <w:p w14:paraId="4C21462E" w14:textId="227CC407" w:rsidR="009C0520" w:rsidRPr="009C0520" w:rsidRDefault="009C0520" w:rsidP="009C0520">
            <w:pPr>
              <w:jc w:val="both"/>
              <w:rPr>
                <w:rFonts w:ascii="Arial" w:eastAsia="Arial" w:hAnsi="Arial" w:cs="Arial"/>
                <w:sz w:val="20"/>
                <w:szCs w:val="20"/>
                <w:lang w:val="en-US"/>
              </w:rPr>
            </w:pPr>
            <w:r w:rsidRPr="009C0520">
              <w:rPr>
                <w:rFonts w:ascii="Arial" w:eastAsia="Arial" w:hAnsi="Arial" w:cs="Arial"/>
                <w:sz w:val="20"/>
                <w:szCs w:val="20"/>
                <w:lang w:val="en-US"/>
              </w:rPr>
              <w:t>Together with development partners and civil society organizations, amendments to legislation on elections (referenda) were developed and adopted with regard to the disclosur</w:t>
            </w:r>
            <w:r>
              <w:rPr>
                <w:rFonts w:ascii="Arial" w:eastAsia="Arial" w:hAnsi="Arial" w:cs="Arial"/>
                <w:sz w:val="20"/>
                <w:szCs w:val="20"/>
                <w:lang w:val="en-US"/>
              </w:rPr>
              <w:t>e of detailed information on</w:t>
            </w:r>
            <w:r w:rsidRPr="009C0520">
              <w:rPr>
                <w:rFonts w:ascii="Arial" w:eastAsia="Arial" w:hAnsi="Arial" w:cs="Arial"/>
                <w:sz w:val="20"/>
                <w:szCs w:val="20"/>
                <w:lang w:val="en-US"/>
              </w:rPr>
              <w:t xml:space="preserve"> financing of elections by the state, as well as on financing election campaign</w:t>
            </w:r>
            <w:r>
              <w:rPr>
                <w:rFonts w:ascii="Arial" w:eastAsia="Arial" w:hAnsi="Arial" w:cs="Arial"/>
                <w:sz w:val="20"/>
                <w:szCs w:val="20"/>
                <w:lang w:val="en-US"/>
              </w:rPr>
              <w:t>s</w:t>
            </w:r>
            <w:r w:rsidRPr="009C0520">
              <w:rPr>
                <w:rFonts w:ascii="Arial" w:eastAsia="Arial" w:hAnsi="Arial" w:cs="Arial"/>
                <w:sz w:val="20"/>
                <w:szCs w:val="20"/>
                <w:lang w:val="en-US"/>
              </w:rPr>
              <w:t xml:space="preserve"> of candidates.</w:t>
            </w:r>
          </w:p>
        </w:tc>
        <w:tc>
          <w:tcPr>
            <w:tcW w:w="1426" w:type="dxa"/>
          </w:tcPr>
          <w:p w14:paraId="729774A3" w14:textId="3FC4A2CD" w:rsidR="009F5E2C" w:rsidRPr="00C245BB" w:rsidRDefault="009C0520">
            <w:pPr>
              <w:rPr>
                <w:rFonts w:ascii="Arial" w:eastAsia="Arial" w:hAnsi="Arial" w:cs="Arial"/>
                <w:sz w:val="20"/>
                <w:szCs w:val="20"/>
              </w:rPr>
            </w:pPr>
            <w:proofErr w:type="spellStart"/>
            <w:r w:rsidRPr="009C0520">
              <w:rPr>
                <w:rFonts w:ascii="Arial" w:eastAsia="Arial" w:hAnsi="Arial" w:cs="Arial"/>
                <w:sz w:val="20"/>
                <w:szCs w:val="20"/>
              </w:rPr>
              <w:t>December</w:t>
            </w:r>
            <w:proofErr w:type="spellEnd"/>
            <w:r w:rsidRPr="009C0520">
              <w:rPr>
                <w:rFonts w:ascii="Arial" w:eastAsia="Arial" w:hAnsi="Arial" w:cs="Arial"/>
                <w:sz w:val="20"/>
                <w:szCs w:val="20"/>
              </w:rPr>
              <w:t xml:space="preserve"> 31, 2018</w:t>
            </w:r>
          </w:p>
        </w:tc>
        <w:tc>
          <w:tcPr>
            <w:tcW w:w="1426" w:type="dxa"/>
          </w:tcPr>
          <w:p w14:paraId="37629863" w14:textId="5EC1F0A5" w:rsidR="009F5E2C" w:rsidRPr="009C0520" w:rsidRDefault="009C0520">
            <w:pPr>
              <w:jc w:val="both"/>
              <w:rPr>
                <w:rFonts w:ascii="Arial" w:eastAsia="Arial" w:hAnsi="Arial" w:cs="Arial"/>
                <w:sz w:val="20"/>
                <w:szCs w:val="20"/>
                <w:lang w:val="en-US"/>
              </w:rPr>
            </w:pPr>
            <w:r>
              <w:rPr>
                <w:rFonts w:ascii="Arial" w:eastAsia="Arial" w:hAnsi="Arial" w:cs="Arial"/>
                <w:sz w:val="20"/>
                <w:szCs w:val="20"/>
                <w:lang w:val="en-US"/>
              </w:rPr>
              <w:t>Not achieved</w:t>
            </w:r>
          </w:p>
        </w:tc>
      </w:tr>
      <w:tr w:rsidR="009C0520" w:rsidRPr="00C245BB" w14:paraId="6D17F208" w14:textId="77777777">
        <w:tc>
          <w:tcPr>
            <w:tcW w:w="804" w:type="dxa"/>
          </w:tcPr>
          <w:p w14:paraId="3CFE30B8" w14:textId="77777777" w:rsidR="009C0520" w:rsidRPr="00C245BB" w:rsidRDefault="009C0520">
            <w:pPr>
              <w:rPr>
                <w:rFonts w:ascii="Arial" w:eastAsia="Arial" w:hAnsi="Arial" w:cs="Arial"/>
                <w:sz w:val="20"/>
                <w:szCs w:val="20"/>
              </w:rPr>
            </w:pPr>
            <w:r w:rsidRPr="00C245BB">
              <w:rPr>
                <w:rFonts w:ascii="Arial" w:eastAsia="Arial" w:hAnsi="Arial" w:cs="Arial"/>
                <w:sz w:val="20"/>
                <w:szCs w:val="20"/>
              </w:rPr>
              <w:t>41.2.</w:t>
            </w:r>
          </w:p>
        </w:tc>
        <w:tc>
          <w:tcPr>
            <w:tcW w:w="5689" w:type="dxa"/>
          </w:tcPr>
          <w:p w14:paraId="7E9FCD8B" w14:textId="60ADE0EE" w:rsidR="009C0520" w:rsidRPr="009C0520" w:rsidRDefault="009C0520" w:rsidP="009C0520">
            <w:pPr>
              <w:jc w:val="both"/>
              <w:rPr>
                <w:rFonts w:ascii="Arial" w:eastAsia="Arial" w:hAnsi="Arial" w:cs="Arial"/>
                <w:sz w:val="20"/>
                <w:szCs w:val="20"/>
                <w:lang w:val="en-US"/>
              </w:rPr>
            </w:pPr>
            <w:r w:rsidRPr="009C0520">
              <w:rPr>
                <w:rFonts w:ascii="Arial" w:eastAsia="Arial" w:hAnsi="Arial" w:cs="Arial"/>
                <w:sz w:val="20"/>
                <w:szCs w:val="20"/>
                <w:lang w:val="en-US"/>
              </w:rPr>
              <w:t>A methodology and a manual on public monitoring of the financing of elections by the state, as well as financing election campaign</w:t>
            </w:r>
            <w:r>
              <w:rPr>
                <w:rFonts w:ascii="Arial" w:eastAsia="Arial" w:hAnsi="Arial" w:cs="Arial"/>
                <w:sz w:val="20"/>
                <w:szCs w:val="20"/>
                <w:lang w:val="en-US"/>
              </w:rPr>
              <w:t>s</w:t>
            </w:r>
            <w:r w:rsidRPr="009C0520">
              <w:rPr>
                <w:rFonts w:ascii="Arial" w:eastAsia="Arial" w:hAnsi="Arial" w:cs="Arial"/>
                <w:sz w:val="20"/>
                <w:szCs w:val="20"/>
                <w:lang w:val="en-US"/>
              </w:rPr>
              <w:t xml:space="preserve"> of candidates, have been developed</w:t>
            </w:r>
          </w:p>
        </w:tc>
        <w:tc>
          <w:tcPr>
            <w:tcW w:w="1426" w:type="dxa"/>
          </w:tcPr>
          <w:p w14:paraId="5547775C" w14:textId="17D51A84" w:rsidR="009C0520" w:rsidRPr="00C245BB" w:rsidRDefault="009C0520">
            <w:pPr>
              <w:rPr>
                <w:rFonts w:ascii="Arial" w:eastAsia="Arial" w:hAnsi="Arial" w:cs="Arial"/>
                <w:sz w:val="20"/>
                <w:szCs w:val="20"/>
              </w:rPr>
            </w:pPr>
            <w:proofErr w:type="spellStart"/>
            <w:r w:rsidRPr="009C0520">
              <w:rPr>
                <w:rFonts w:ascii="Arial" w:eastAsia="Arial" w:hAnsi="Arial" w:cs="Arial"/>
                <w:sz w:val="20"/>
                <w:szCs w:val="20"/>
              </w:rPr>
              <w:t>May</w:t>
            </w:r>
            <w:proofErr w:type="spellEnd"/>
            <w:r w:rsidRPr="009C0520">
              <w:rPr>
                <w:rFonts w:ascii="Arial" w:eastAsia="Arial" w:hAnsi="Arial" w:cs="Arial"/>
                <w:sz w:val="20"/>
                <w:szCs w:val="20"/>
              </w:rPr>
              <w:t xml:space="preserve"> 1, 2019</w:t>
            </w:r>
          </w:p>
        </w:tc>
        <w:tc>
          <w:tcPr>
            <w:tcW w:w="1426" w:type="dxa"/>
          </w:tcPr>
          <w:p w14:paraId="31BAFA0F" w14:textId="229E5328" w:rsidR="009C0520" w:rsidRPr="00C245BB" w:rsidRDefault="009C0520">
            <w:pPr>
              <w:jc w:val="both"/>
              <w:rPr>
                <w:rFonts w:ascii="Arial" w:eastAsia="Arial" w:hAnsi="Arial" w:cs="Arial"/>
                <w:sz w:val="20"/>
                <w:szCs w:val="20"/>
              </w:rPr>
            </w:pPr>
            <w:r w:rsidRPr="00424EFB">
              <w:rPr>
                <w:rFonts w:ascii="Arial" w:eastAsia="Arial" w:hAnsi="Arial" w:cs="Arial"/>
                <w:sz w:val="20"/>
                <w:szCs w:val="20"/>
                <w:lang w:val="en-US"/>
              </w:rPr>
              <w:t>Not achieved</w:t>
            </w:r>
          </w:p>
        </w:tc>
      </w:tr>
      <w:tr w:rsidR="009C0520" w:rsidRPr="00C245BB" w14:paraId="178AA618" w14:textId="77777777">
        <w:tc>
          <w:tcPr>
            <w:tcW w:w="804" w:type="dxa"/>
          </w:tcPr>
          <w:p w14:paraId="4AACFBEA" w14:textId="77777777" w:rsidR="009C0520" w:rsidRPr="00C245BB" w:rsidRDefault="009C0520">
            <w:pPr>
              <w:rPr>
                <w:rFonts w:ascii="Arial" w:eastAsia="Arial" w:hAnsi="Arial" w:cs="Arial"/>
                <w:sz w:val="20"/>
                <w:szCs w:val="20"/>
              </w:rPr>
            </w:pPr>
            <w:r w:rsidRPr="00C245BB">
              <w:rPr>
                <w:rFonts w:ascii="Arial" w:eastAsia="Arial" w:hAnsi="Arial" w:cs="Arial"/>
                <w:sz w:val="20"/>
                <w:szCs w:val="20"/>
              </w:rPr>
              <w:t>41.3.</w:t>
            </w:r>
          </w:p>
        </w:tc>
        <w:tc>
          <w:tcPr>
            <w:tcW w:w="5689" w:type="dxa"/>
          </w:tcPr>
          <w:p w14:paraId="69492622" w14:textId="29FB1A23" w:rsidR="009C0520" w:rsidRPr="009C0520" w:rsidRDefault="009C0520">
            <w:pPr>
              <w:jc w:val="both"/>
              <w:rPr>
                <w:rFonts w:ascii="Arial" w:eastAsia="Arial" w:hAnsi="Arial" w:cs="Arial"/>
                <w:sz w:val="20"/>
                <w:szCs w:val="20"/>
                <w:lang w:val="en-US"/>
              </w:rPr>
            </w:pPr>
            <w:r w:rsidRPr="009C0520">
              <w:rPr>
                <w:rFonts w:ascii="Arial" w:eastAsia="Arial" w:hAnsi="Arial" w:cs="Arial"/>
                <w:sz w:val="20"/>
                <w:szCs w:val="20"/>
                <w:lang w:val="en-US"/>
              </w:rPr>
              <w:t xml:space="preserve">Training </w:t>
            </w:r>
            <w:r>
              <w:rPr>
                <w:rFonts w:ascii="Arial" w:eastAsia="Arial" w:hAnsi="Arial" w:cs="Arial"/>
                <w:sz w:val="20"/>
                <w:szCs w:val="20"/>
                <w:lang w:val="en-US"/>
              </w:rPr>
              <w:t xml:space="preserve">has been conducted </w:t>
            </w:r>
            <w:r w:rsidRPr="009C0520">
              <w:rPr>
                <w:rFonts w:ascii="Arial" w:eastAsia="Arial" w:hAnsi="Arial" w:cs="Arial"/>
                <w:sz w:val="20"/>
                <w:szCs w:val="20"/>
                <w:lang w:val="en-US"/>
              </w:rPr>
              <w:t>for civil society organizations on public oversight</w:t>
            </w:r>
          </w:p>
        </w:tc>
        <w:tc>
          <w:tcPr>
            <w:tcW w:w="1426" w:type="dxa"/>
          </w:tcPr>
          <w:p w14:paraId="3648D64C" w14:textId="1AA07BAF" w:rsidR="009C0520" w:rsidRPr="00C245BB" w:rsidRDefault="009C0520">
            <w:pPr>
              <w:rPr>
                <w:rFonts w:ascii="Arial" w:eastAsia="Arial" w:hAnsi="Arial" w:cs="Arial"/>
                <w:sz w:val="20"/>
                <w:szCs w:val="20"/>
              </w:rPr>
            </w:pPr>
            <w:proofErr w:type="spellStart"/>
            <w:r w:rsidRPr="009C0520">
              <w:rPr>
                <w:rFonts w:ascii="Arial" w:eastAsia="Arial" w:hAnsi="Arial" w:cs="Arial"/>
                <w:sz w:val="20"/>
                <w:szCs w:val="20"/>
              </w:rPr>
              <w:t>September</w:t>
            </w:r>
            <w:proofErr w:type="spellEnd"/>
            <w:r w:rsidRPr="009C0520">
              <w:rPr>
                <w:rFonts w:ascii="Arial" w:eastAsia="Arial" w:hAnsi="Arial" w:cs="Arial"/>
                <w:sz w:val="20"/>
                <w:szCs w:val="20"/>
              </w:rPr>
              <w:t xml:space="preserve"> 1, 2019</w:t>
            </w:r>
          </w:p>
        </w:tc>
        <w:tc>
          <w:tcPr>
            <w:tcW w:w="1426" w:type="dxa"/>
          </w:tcPr>
          <w:p w14:paraId="2351E353" w14:textId="36752C6A" w:rsidR="009C0520" w:rsidRPr="00C245BB" w:rsidRDefault="009C0520">
            <w:pPr>
              <w:jc w:val="both"/>
              <w:rPr>
                <w:rFonts w:ascii="Arial" w:eastAsia="Arial" w:hAnsi="Arial" w:cs="Arial"/>
                <w:sz w:val="20"/>
                <w:szCs w:val="20"/>
              </w:rPr>
            </w:pPr>
            <w:r w:rsidRPr="00424EFB">
              <w:rPr>
                <w:rFonts w:ascii="Arial" w:eastAsia="Arial" w:hAnsi="Arial" w:cs="Arial"/>
                <w:sz w:val="20"/>
                <w:szCs w:val="20"/>
                <w:lang w:val="en-US"/>
              </w:rPr>
              <w:t>Not achieved</w:t>
            </w:r>
          </w:p>
        </w:tc>
      </w:tr>
      <w:tr w:rsidR="009C0520" w:rsidRPr="00C245BB" w14:paraId="31C754BE" w14:textId="77777777">
        <w:tc>
          <w:tcPr>
            <w:tcW w:w="804" w:type="dxa"/>
          </w:tcPr>
          <w:p w14:paraId="3D12B060" w14:textId="77777777" w:rsidR="009C0520" w:rsidRPr="00C245BB" w:rsidRDefault="009C0520">
            <w:pPr>
              <w:rPr>
                <w:rFonts w:ascii="Arial" w:eastAsia="Arial" w:hAnsi="Arial" w:cs="Arial"/>
                <w:sz w:val="20"/>
                <w:szCs w:val="20"/>
              </w:rPr>
            </w:pPr>
            <w:r w:rsidRPr="00C245BB">
              <w:rPr>
                <w:rFonts w:ascii="Arial" w:eastAsia="Arial" w:hAnsi="Arial" w:cs="Arial"/>
                <w:sz w:val="20"/>
                <w:szCs w:val="20"/>
              </w:rPr>
              <w:t>41.5.</w:t>
            </w:r>
          </w:p>
        </w:tc>
        <w:tc>
          <w:tcPr>
            <w:tcW w:w="5689" w:type="dxa"/>
          </w:tcPr>
          <w:p w14:paraId="11051B8F" w14:textId="1D97B508" w:rsidR="009C0520" w:rsidRPr="009C0520" w:rsidRDefault="009C0520" w:rsidP="009C0520">
            <w:pPr>
              <w:jc w:val="both"/>
              <w:rPr>
                <w:rFonts w:ascii="Arial" w:eastAsia="Arial" w:hAnsi="Arial" w:cs="Arial"/>
                <w:sz w:val="20"/>
                <w:szCs w:val="20"/>
                <w:lang w:val="en-US"/>
              </w:rPr>
            </w:pPr>
            <w:r>
              <w:rPr>
                <w:rFonts w:ascii="Arial" w:eastAsia="Arial" w:hAnsi="Arial" w:cs="Arial"/>
                <w:sz w:val="20"/>
                <w:szCs w:val="20"/>
                <w:lang w:val="en-US"/>
              </w:rPr>
              <w:t>F</w:t>
            </w:r>
            <w:r w:rsidRPr="009C0520">
              <w:rPr>
                <w:rFonts w:ascii="Arial" w:eastAsia="Arial" w:hAnsi="Arial" w:cs="Arial"/>
                <w:sz w:val="20"/>
                <w:szCs w:val="20"/>
                <w:lang w:val="en-US"/>
              </w:rPr>
              <w:t xml:space="preserve">inancial reporting parameters for candidates </w:t>
            </w:r>
            <w:r>
              <w:rPr>
                <w:rFonts w:ascii="Arial" w:eastAsia="Arial" w:hAnsi="Arial" w:cs="Arial"/>
                <w:sz w:val="20"/>
                <w:szCs w:val="20"/>
                <w:lang w:val="en-US"/>
              </w:rPr>
              <w:t>have been set</w:t>
            </w:r>
          </w:p>
        </w:tc>
        <w:tc>
          <w:tcPr>
            <w:tcW w:w="1426" w:type="dxa"/>
          </w:tcPr>
          <w:p w14:paraId="0BFEF7C5" w14:textId="0E342D97" w:rsidR="009C0520" w:rsidRPr="00C245BB" w:rsidRDefault="009C0520">
            <w:pPr>
              <w:rPr>
                <w:rFonts w:ascii="Arial" w:eastAsia="Arial" w:hAnsi="Arial" w:cs="Arial"/>
                <w:sz w:val="20"/>
                <w:szCs w:val="20"/>
              </w:rPr>
            </w:pPr>
            <w:proofErr w:type="spellStart"/>
            <w:r w:rsidRPr="009C0520">
              <w:rPr>
                <w:rFonts w:ascii="Arial" w:eastAsia="Arial" w:hAnsi="Arial" w:cs="Arial"/>
                <w:sz w:val="20"/>
                <w:szCs w:val="20"/>
              </w:rPr>
              <w:t>May</w:t>
            </w:r>
            <w:proofErr w:type="spellEnd"/>
            <w:r w:rsidRPr="009C0520">
              <w:rPr>
                <w:rFonts w:ascii="Arial" w:eastAsia="Arial" w:hAnsi="Arial" w:cs="Arial"/>
                <w:sz w:val="20"/>
                <w:szCs w:val="20"/>
              </w:rPr>
              <w:t xml:space="preserve"> 1, 2019</w:t>
            </w:r>
          </w:p>
        </w:tc>
        <w:tc>
          <w:tcPr>
            <w:tcW w:w="1426" w:type="dxa"/>
          </w:tcPr>
          <w:p w14:paraId="4F740A98" w14:textId="5101F396" w:rsidR="009C0520" w:rsidRPr="00C245BB" w:rsidRDefault="009C0520">
            <w:pPr>
              <w:jc w:val="both"/>
              <w:rPr>
                <w:rFonts w:ascii="Arial" w:eastAsia="Arial" w:hAnsi="Arial" w:cs="Arial"/>
                <w:sz w:val="20"/>
                <w:szCs w:val="20"/>
              </w:rPr>
            </w:pPr>
            <w:r w:rsidRPr="00424EFB">
              <w:rPr>
                <w:rFonts w:ascii="Arial" w:eastAsia="Arial" w:hAnsi="Arial" w:cs="Arial"/>
                <w:sz w:val="20"/>
                <w:szCs w:val="20"/>
                <w:lang w:val="en-US"/>
              </w:rPr>
              <w:t>Not achieved</w:t>
            </w:r>
          </w:p>
        </w:tc>
      </w:tr>
      <w:tr w:rsidR="009C0520" w:rsidRPr="00C245BB" w14:paraId="698BBBE2" w14:textId="77777777">
        <w:tc>
          <w:tcPr>
            <w:tcW w:w="804" w:type="dxa"/>
          </w:tcPr>
          <w:p w14:paraId="470AC99A" w14:textId="77777777" w:rsidR="009C0520" w:rsidRPr="00C245BB" w:rsidRDefault="009C0520">
            <w:pPr>
              <w:rPr>
                <w:rFonts w:ascii="Arial" w:eastAsia="Arial" w:hAnsi="Arial" w:cs="Arial"/>
                <w:sz w:val="20"/>
                <w:szCs w:val="20"/>
              </w:rPr>
            </w:pPr>
            <w:r w:rsidRPr="00C245BB">
              <w:rPr>
                <w:rFonts w:ascii="Arial" w:eastAsia="Arial" w:hAnsi="Arial" w:cs="Arial"/>
                <w:sz w:val="20"/>
                <w:szCs w:val="20"/>
              </w:rPr>
              <w:t>41.6.</w:t>
            </w:r>
          </w:p>
        </w:tc>
        <w:tc>
          <w:tcPr>
            <w:tcW w:w="5689" w:type="dxa"/>
          </w:tcPr>
          <w:p w14:paraId="03E4E4DA" w14:textId="552B337A" w:rsidR="009C0520" w:rsidRPr="009C0520" w:rsidRDefault="009C0520">
            <w:pPr>
              <w:jc w:val="both"/>
              <w:rPr>
                <w:rFonts w:ascii="Arial" w:eastAsia="Arial" w:hAnsi="Arial" w:cs="Arial"/>
                <w:sz w:val="20"/>
                <w:szCs w:val="20"/>
                <w:lang w:val="en-US"/>
              </w:rPr>
            </w:pPr>
            <w:r w:rsidRPr="009C0520">
              <w:rPr>
                <w:rFonts w:ascii="Arial" w:eastAsia="Arial" w:hAnsi="Arial" w:cs="Arial"/>
                <w:sz w:val="20"/>
                <w:szCs w:val="20"/>
                <w:lang w:val="en-US"/>
              </w:rPr>
              <w:t>The representatives of candidates (political parties) were trained in legislative innovations in terms of disclosing data on financing their election campaign</w:t>
            </w:r>
            <w:r>
              <w:rPr>
                <w:rFonts w:ascii="Arial" w:eastAsia="Arial" w:hAnsi="Arial" w:cs="Arial"/>
                <w:sz w:val="20"/>
                <w:szCs w:val="20"/>
                <w:lang w:val="en-US"/>
              </w:rPr>
              <w:t>s</w:t>
            </w:r>
          </w:p>
        </w:tc>
        <w:tc>
          <w:tcPr>
            <w:tcW w:w="1426" w:type="dxa"/>
          </w:tcPr>
          <w:p w14:paraId="7F2C32BE" w14:textId="1636399C" w:rsidR="009C0520" w:rsidRPr="00C245BB" w:rsidRDefault="009C0520">
            <w:pPr>
              <w:rPr>
                <w:rFonts w:ascii="Arial" w:eastAsia="Arial" w:hAnsi="Arial" w:cs="Arial"/>
                <w:sz w:val="20"/>
                <w:szCs w:val="20"/>
              </w:rPr>
            </w:pPr>
            <w:proofErr w:type="spellStart"/>
            <w:r w:rsidRPr="009C0520">
              <w:rPr>
                <w:rFonts w:ascii="Arial" w:eastAsia="Arial" w:hAnsi="Arial" w:cs="Arial"/>
                <w:sz w:val="20"/>
                <w:szCs w:val="20"/>
              </w:rPr>
              <w:t>September</w:t>
            </w:r>
            <w:proofErr w:type="spellEnd"/>
            <w:r w:rsidRPr="009C0520">
              <w:rPr>
                <w:rFonts w:ascii="Arial" w:eastAsia="Arial" w:hAnsi="Arial" w:cs="Arial"/>
                <w:sz w:val="20"/>
                <w:szCs w:val="20"/>
              </w:rPr>
              <w:t xml:space="preserve"> 1, 2019</w:t>
            </w:r>
          </w:p>
        </w:tc>
        <w:tc>
          <w:tcPr>
            <w:tcW w:w="1426" w:type="dxa"/>
          </w:tcPr>
          <w:p w14:paraId="5DA3A207" w14:textId="113870CF" w:rsidR="009C0520" w:rsidRPr="00C245BB" w:rsidRDefault="009C0520">
            <w:pPr>
              <w:jc w:val="both"/>
              <w:rPr>
                <w:rFonts w:ascii="Arial" w:eastAsia="Arial" w:hAnsi="Arial" w:cs="Arial"/>
                <w:sz w:val="20"/>
                <w:szCs w:val="20"/>
              </w:rPr>
            </w:pPr>
            <w:r w:rsidRPr="00424EFB">
              <w:rPr>
                <w:rFonts w:ascii="Arial" w:eastAsia="Arial" w:hAnsi="Arial" w:cs="Arial"/>
                <w:sz w:val="20"/>
                <w:szCs w:val="20"/>
                <w:lang w:val="en-US"/>
              </w:rPr>
              <w:t>Not achieved</w:t>
            </w:r>
          </w:p>
        </w:tc>
      </w:tr>
    </w:tbl>
    <w:p w14:paraId="30B3C909" w14:textId="77777777" w:rsidR="009F5E2C" w:rsidRPr="00C245BB" w:rsidRDefault="009F5E2C">
      <w:pPr>
        <w:jc w:val="both"/>
        <w:rPr>
          <w:rFonts w:ascii="Arial" w:eastAsia="Arial" w:hAnsi="Arial" w:cs="Arial"/>
          <w:sz w:val="24"/>
          <w:szCs w:val="24"/>
        </w:rPr>
      </w:pPr>
    </w:p>
    <w:p w14:paraId="7C342260" w14:textId="66CF26BE" w:rsidR="009F5E2C" w:rsidRPr="00C245BB" w:rsidRDefault="009C0520">
      <w:pPr>
        <w:jc w:val="both"/>
        <w:rPr>
          <w:rFonts w:ascii="Arial" w:eastAsia="Arial" w:hAnsi="Arial" w:cs="Arial"/>
          <w:b/>
          <w:color w:val="000000"/>
          <w:sz w:val="24"/>
          <w:szCs w:val="24"/>
        </w:rPr>
      </w:pPr>
      <w:r>
        <w:rPr>
          <w:rFonts w:ascii="Arial" w:eastAsia="Arial" w:hAnsi="Arial" w:cs="Arial"/>
          <w:b/>
          <w:color w:val="000000"/>
          <w:sz w:val="24"/>
          <w:szCs w:val="24"/>
          <w:lang w:val="en-US"/>
        </w:rPr>
        <w:t>Recommendation</w:t>
      </w:r>
      <w:r w:rsidR="00D00A97" w:rsidRPr="00C245BB">
        <w:rPr>
          <w:rFonts w:ascii="Arial" w:eastAsia="Arial" w:hAnsi="Arial" w:cs="Arial"/>
          <w:b/>
          <w:color w:val="000000"/>
          <w:sz w:val="24"/>
          <w:szCs w:val="24"/>
        </w:rPr>
        <w:t>:</w:t>
      </w:r>
    </w:p>
    <w:p w14:paraId="65615290" w14:textId="5195B9A2" w:rsidR="00F737F6" w:rsidRPr="009C0520" w:rsidRDefault="00D00A97" w:rsidP="00DA3A33">
      <w:pPr>
        <w:ind w:left="360"/>
        <w:jc w:val="both"/>
        <w:rPr>
          <w:rFonts w:ascii="Arial" w:eastAsia="Arial" w:hAnsi="Arial" w:cs="Arial"/>
          <w:sz w:val="24"/>
          <w:szCs w:val="24"/>
          <w:lang w:val="en-US"/>
        </w:rPr>
      </w:pPr>
      <w:r w:rsidRPr="00AE02BB">
        <w:rPr>
          <w:rFonts w:ascii="Arial" w:eastAsia="Arial" w:hAnsi="Arial" w:cs="Arial"/>
          <w:sz w:val="24"/>
          <w:szCs w:val="24"/>
          <w:lang w:val="en-US"/>
        </w:rPr>
        <w:t xml:space="preserve">1. </w:t>
      </w:r>
      <w:r w:rsidR="009C0520" w:rsidRPr="009C0520">
        <w:rPr>
          <w:rFonts w:ascii="Arial" w:eastAsia="Arial" w:hAnsi="Arial" w:cs="Arial"/>
          <w:sz w:val="24"/>
          <w:szCs w:val="24"/>
          <w:lang w:val="en-US"/>
        </w:rPr>
        <w:t xml:space="preserve">It is recommended to develop </w:t>
      </w:r>
      <w:r w:rsidR="009C0520">
        <w:rPr>
          <w:rFonts w:ascii="Arial" w:eastAsia="Arial" w:hAnsi="Arial" w:cs="Arial"/>
          <w:sz w:val="24"/>
          <w:szCs w:val="24"/>
          <w:lang w:val="en-US"/>
        </w:rPr>
        <w:t>AAP</w:t>
      </w:r>
      <w:r w:rsidR="009C0520" w:rsidRPr="009C0520">
        <w:rPr>
          <w:rFonts w:ascii="Arial" w:eastAsia="Arial" w:hAnsi="Arial" w:cs="Arial"/>
          <w:sz w:val="24"/>
          <w:szCs w:val="24"/>
          <w:lang w:val="en-US"/>
        </w:rPr>
        <w:t xml:space="preserve"> and calculate costs of implementing </w:t>
      </w:r>
      <w:r w:rsidR="00AE02BB">
        <w:rPr>
          <w:rFonts w:ascii="Arial" w:eastAsia="Arial" w:hAnsi="Arial" w:cs="Arial"/>
          <w:sz w:val="24"/>
          <w:szCs w:val="24"/>
          <w:lang w:val="en-US"/>
        </w:rPr>
        <w:t>AAP</w:t>
      </w:r>
      <w:r w:rsidR="009C0520" w:rsidRPr="009C0520">
        <w:rPr>
          <w:rFonts w:ascii="Arial" w:eastAsia="Arial" w:hAnsi="Arial" w:cs="Arial"/>
          <w:sz w:val="24"/>
          <w:szCs w:val="24"/>
          <w:lang w:val="en-US"/>
        </w:rPr>
        <w:t xml:space="preserve"> measures.</w:t>
      </w:r>
    </w:p>
    <w:p w14:paraId="61A9596B" w14:textId="58F5EA74" w:rsidR="009F5E2C" w:rsidRPr="00F66174" w:rsidRDefault="00D00A97">
      <w:pPr>
        <w:pStyle w:val="1"/>
        <w:rPr>
          <w:rFonts w:ascii="Arial" w:hAnsi="Arial" w:cs="Arial"/>
          <w:lang w:val="en-US"/>
        </w:rPr>
      </w:pPr>
      <w:bookmarkStart w:id="11" w:name="_Toc24575256"/>
      <w:r w:rsidRPr="00F66174">
        <w:rPr>
          <w:rFonts w:ascii="Arial" w:eastAsia="Arial" w:hAnsi="Arial" w:cs="Arial"/>
          <w:sz w:val="24"/>
          <w:szCs w:val="24"/>
          <w:lang w:val="en-US"/>
        </w:rPr>
        <w:t xml:space="preserve">3. </w:t>
      </w:r>
      <w:bookmarkEnd w:id="11"/>
      <w:r w:rsidR="00F66174" w:rsidRPr="00F66174">
        <w:rPr>
          <w:rFonts w:ascii="Arial" w:eastAsia="Arial" w:hAnsi="Arial" w:cs="Arial"/>
          <w:sz w:val="24"/>
          <w:szCs w:val="24"/>
          <w:lang w:val="en-US"/>
        </w:rPr>
        <w:t>OVERALL CONCLUSIONS AND RECOMMENDATIONS</w:t>
      </w:r>
    </w:p>
    <w:p w14:paraId="38D8486B" w14:textId="77777777" w:rsidR="009F5E2C" w:rsidRPr="00F66174" w:rsidRDefault="009F5E2C">
      <w:pPr>
        <w:rPr>
          <w:rFonts w:ascii="Arial" w:hAnsi="Arial" w:cs="Arial"/>
          <w:lang w:val="en-US"/>
        </w:rPr>
      </w:pPr>
    </w:p>
    <w:p w14:paraId="5C5F15F3" w14:textId="6EDAB6F3" w:rsidR="009F5E2C" w:rsidRPr="00F66174" w:rsidRDefault="00F66174" w:rsidP="00366B46">
      <w:pPr>
        <w:pStyle w:val="1"/>
        <w:spacing w:after="240"/>
        <w:jc w:val="both"/>
        <w:rPr>
          <w:rFonts w:ascii="Arial" w:eastAsia="Arial" w:hAnsi="Arial" w:cs="Arial"/>
          <w:sz w:val="24"/>
          <w:szCs w:val="24"/>
          <w:lang w:val="en-US"/>
        </w:rPr>
      </w:pPr>
      <w:r>
        <w:rPr>
          <w:rFonts w:ascii="Arial" w:eastAsia="Arial" w:hAnsi="Arial" w:cs="Arial"/>
          <w:sz w:val="24"/>
          <w:szCs w:val="24"/>
          <w:lang w:val="en-US"/>
        </w:rPr>
        <w:t>CONCLUSIONS</w:t>
      </w:r>
    </w:p>
    <w:p w14:paraId="46D9E664" w14:textId="77777777" w:rsidR="009F5E2C" w:rsidRPr="00F66174" w:rsidRDefault="009F5E2C">
      <w:pPr>
        <w:pBdr>
          <w:top w:val="nil"/>
          <w:left w:val="nil"/>
          <w:bottom w:val="nil"/>
          <w:right w:val="nil"/>
          <w:between w:val="nil"/>
        </w:pBdr>
        <w:spacing w:after="0"/>
        <w:ind w:left="786" w:hanging="720"/>
        <w:jc w:val="both"/>
        <w:rPr>
          <w:rFonts w:ascii="Arial" w:eastAsia="Arial" w:hAnsi="Arial" w:cs="Arial"/>
          <w:color w:val="000000"/>
          <w:sz w:val="24"/>
          <w:szCs w:val="24"/>
          <w:lang w:val="en-US"/>
        </w:rPr>
      </w:pPr>
    </w:p>
    <w:p w14:paraId="30685F5F" w14:textId="2268674A" w:rsidR="009F5E2C" w:rsidRPr="00AE02BB" w:rsidRDefault="00AE02BB" w:rsidP="00AE02BB">
      <w:pPr>
        <w:numPr>
          <w:ilvl w:val="0"/>
          <w:numId w:val="17"/>
        </w:numPr>
        <w:pBdr>
          <w:top w:val="nil"/>
          <w:left w:val="nil"/>
          <w:bottom w:val="nil"/>
          <w:right w:val="nil"/>
          <w:between w:val="nil"/>
        </w:pBdr>
        <w:spacing w:after="0"/>
        <w:jc w:val="both"/>
        <w:rPr>
          <w:rFonts w:ascii="Arial" w:eastAsia="Arial" w:hAnsi="Arial" w:cs="Arial"/>
          <w:color w:val="000000"/>
          <w:sz w:val="24"/>
          <w:szCs w:val="24"/>
          <w:lang w:val="en-US"/>
        </w:rPr>
      </w:pPr>
      <w:r w:rsidRPr="00AE02BB">
        <w:rPr>
          <w:rFonts w:ascii="Arial" w:eastAsia="Arial" w:hAnsi="Arial" w:cs="Arial"/>
          <w:color w:val="000000"/>
          <w:sz w:val="24"/>
          <w:szCs w:val="24"/>
          <w:lang w:val="en-US"/>
        </w:rPr>
        <w:t xml:space="preserve">9 out of 18 </w:t>
      </w:r>
      <w:r>
        <w:rPr>
          <w:rFonts w:ascii="Arial" w:eastAsia="Arial" w:hAnsi="Arial" w:cs="Arial"/>
          <w:color w:val="000000"/>
          <w:sz w:val="24"/>
          <w:szCs w:val="24"/>
          <w:lang w:val="en-US"/>
        </w:rPr>
        <w:t>AAPs</w:t>
      </w:r>
      <w:r w:rsidRPr="00AE02BB">
        <w:rPr>
          <w:rFonts w:ascii="Arial" w:eastAsia="Arial" w:hAnsi="Arial" w:cs="Arial"/>
          <w:color w:val="000000"/>
          <w:sz w:val="24"/>
          <w:szCs w:val="24"/>
          <w:lang w:val="en-US"/>
        </w:rPr>
        <w:t xml:space="preserve"> </w:t>
      </w:r>
      <w:r>
        <w:rPr>
          <w:rFonts w:ascii="Arial" w:eastAsia="Arial" w:hAnsi="Arial" w:cs="Arial"/>
          <w:color w:val="000000"/>
          <w:sz w:val="24"/>
          <w:szCs w:val="24"/>
          <w:lang w:val="en-US"/>
        </w:rPr>
        <w:t>–</w:t>
      </w:r>
      <w:r w:rsidRPr="00AE02BB">
        <w:rPr>
          <w:rFonts w:ascii="Arial" w:eastAsia="Arial" w:hAnsi="Arial" w:cs="Arial"/>
          <w:color w:val="000000"/>
          <w:sz w:val="24"/>
          <w:szCs w:val="24"/>
          <w:lang w:val="en-US"/>
        </w:rPr>
        <w:t xml:space="preserve"> </w:t>
      </w:r>
      <w:r>
        <w:rPr>
          <w:rFonts w:ascii="Arial" w:eastAsia="Arial" w:hAnsi="Arial" w:cs="Arial"/>
          <w:color w:val="000000"/>
          <w:sz w:val="24"/>
          <w:szCs w:val="24"/>
          <w:lang w:val="en-US"/>
        </w:rPr>
        <w:t xml:space="preserve">have been </w:t>
      </w:r>
      <w:r w:rsidRPr="00AE02BB">
        <w:rPr>
          <w:rFonts w:ascii="Arial" w:eastAsia="Arial" w:hAnsi="Arial" w:cs="Arial"/>
          <w:color w:val="000000"/>
          <w:sz w:val="24"/>
          <w:szCs w:val="24"/>
          <w:lang w:val="en-US"/>
        </w:rPr>
        <w:t xml:space="preserve">approved in a timely manner, 5 </w:t>
      </w:r>
      <w:r>
        <w:rPr>
          <w:rFonts w:ascii="Arial" w:eastAsia="Arial" w:hAnsi="Arial" w:cs="Arial"/>
          <w:color w:val="000000"/>
          <w:sz w:val="24"/>
          <w:szCs w:val="24"/>
          <w:lang w:val="en-US"/>
        </w:rPr>
        <w:t>–</w:t>
      </w:r>
      <w:r w:rsidRPr="00AE02BB">
        <w:rPr>
          <w:rFonts w:ascii="Arial" w:eastAsia="Arial" w:hAnsi="Arial" w:cs="Arial"/>
          <w:color w:val="000000"/>
          <w:sz w:val="24"/>
          <w:szCs w:val="24"/>
          <w:lang w:val="en-US"/>
        </w:rPr>
        <w:t xml:space="preserve"> </w:t>
      </w:r>
      <w:r>
        <w:rPr>
          <w:rFonts w:ascii="Arial" w:eastAsia="Arial" w:hAnsi="Arial" w:cs="Arial"/>
          <w:color w:val="000000"/>
          <w:sz w:val="24"/>
          <w:szCs w:val="24"/>
          <w:lang w:val="en-US"/>
        </w:rPr>
        <w:t xml:space="preserve">have been </w:t>
      </w:r>
      <w:r w:rsidRPr="00AE02BB">
        <w:rPr>
          <w:rFonts w:ascii="Arial" w:eastAsia="Arial" w:hAnsi="Arial" w:cs="Arial"/>
          <w:color w:val="000000"/>
          <w:sz w:val="24"/>
          <w:szCs w:val="24"/>
          <w:lang w:val="en-US"/>
        </w:rPr>
        <w:t xml:space="preserve">approved in violation of </w:t>
      </w:r>
      <w:r>
        <w:rPr>
          <w:rFonts w:ascii="Arial" w:eastAsia="Arial" w:hAnsi="Arial" w:cs="Arial"/>
          <w:color w:val="000000"/>
          <w:sz w:val="24"/>
          <w:szCs w:val="24"/>
          <w:lang w:val="en-US"/>
        </w:rPr>
        <w:t>set</w:t>
      </w:r>
      <w:r w:rsidRPr="00AE02BB">
        <w:rPr>
          <w:rFonts w:ascii="Arial" w:eastAsia="Arial" w:hAnsi="Arial" w:cs="Arial"/>
          <w:color w:val="000000"/>
          <w:sz w:val="24"/>
          <w:szCs w:val="24"/>
          <w:lang w:val="en-US"/>
        </w:rPr>
        <w:t xml:space="preserve"> deadlines and 4 </w:t>
      </w:r>
      <w:r>
        <w:rPr>
          <w:rFonts w:ascii="Arial" w:eastAsia="Arial" w:hAnsi="Arial" w:cs="Arial"/>
          <w:color w:val="000000"/>
          <w:sz w:val="24"/>
          <w:szCs w:val="24"/>
          <w:lang w:val="en-US"/>
        </w:rPr>
        <w:t>–</w:t>
      </w:r>
      <w:r w:rsidRPr="00AE02BB">
        <w:rPr>
          <w:rFonts w:ascii="Arial" w:eastAsia="Arial" w:hAnsi="Arial" w:cs="Arial"/>
          <w:color w:val="000000"/>
          <w:sz w:val="24"/>
          <w:szCs w:val="24"/>
          <w:lang w:val="en-US"/>
        </w:rPr>
        <w:t xml:space="preserve"> </w:t>
      </w:r>
      <w:r>
        <w:rPr>
          <w:rFonts w:ascii="Arial" w:eastAsia="Arial" w:hAnsi="Arial" w:cs="Arial"/>
          <w:color w:val="000000"/>
          <w:sz w:val="24"/>
          <w:szCs w:val="24"/>
          <w:lang w:val="en-US"/>
        </w:rPr>
        <w:t xml:space="preserve">have </w:t>
      </w:r>
      <w:r w:rsidRPr="00AE02BB">
        <w:rPr>
          <w:rFonts w:ascii="Arial" w:eastAsia="Arial" w:hAnsi="Arial" w:cs="Arial"/>
          <w:color w:val="000000"/>
          <w:sz w:val="24"/>
          <w:szCs w:val="24"/>
          <w:lang w:val="en-US"/>
        </w:rPr>
        <w:t xml:space="preserve">not </w:t>
      </w:r>
      <w:r>
        <w:rPr>
          <w:rFonts w:ascii="Arial" w:eastAsia="Arial" w:hAnsi="Arial" w:cs="Arial"/>
          <w:color w:val="000000"/>
          <w:sz w:val="24"/>
          <w:szCs w:val="24"/>
          <w:lang w:val="en-US"/>
        </w:rPr>
        <w:t xml:space="preserve">been </w:t>
      </w:r>
      <w:r w:rsidRPr="00AE02BB">
        <w:rPr>
          <w:rFonts w:ascii="Arial" w:eastAsia="Arial" w:hAnsi="Arial" w:cs="Arial"/>
          <w:color w:val="000000"/>
          <w:sz w:val="24"/>
          <w:szCs w:val="24"/>
          <w:lang w:val="en-US"/>
        </w:rPr>
        <w:t>approved.</w:t>
      </w:r>
    </w:p>
    <w:p w14:paraId="2F1F9F92" w14:textId="11374E29" w:rsidR="009F5E2C" w:rsidRPr="00AE02BB" w:rsidRDefault="00AE02BB" w:rsidP="00AE02BB">
      <w:pPr>
        <w:numPr>
          <w:ilvl w:val="0"/>
          <w:numId w:val="17"/>
        </w:numPr>
        <w:pBdr>
          <w:top w:val="nil"/>
          <w:left w:val="nil"/>
          <w:bottom w:val="nil"/>
          <w:right w:val="nil"/>
          <w:between w:val="nil"/>
        </w:pBdr>
        <w:spacing w:after="0"/>
        <w:jc w:val="both"/>
        <w:rPr>
          <w:rFonts w:ascii="Arial" w:eastAsia="Arial" w:hAnsi="Arial" w:cs="Arial"/>
          <w:color w:val="000000"/>
          <w:sz w:val="24"/>
          <w:szCs w:val="24"/>
          <w:lang w:val="en-US"/>
        </w:rPr>
      </w:pPr>
      <w:r w:rsidRPr="00AE02BB">
        <w:rPr>
          <w:rFonts w:ascii="Arial" w:eastAsia="Arial" w:hAnsi="Arial" w:cs="Arial"/>
          <w:color w:val="000000"/>
          <w:sz w:val="24"/>
          <w:szCs w:val="24"/>
          <w:lang w:val="en-US"/>
        </w:rPr>
        <w:t xml:space="preserve">For 2 </w:t>
      </w:r>
      <w:r>
        <w:rPr>
          <w:rFonts w:ascii="Arial" w:eastAsia="Arial" w:hAnsi="Arial" w:cs="Arial"/>
          <w:color w:val="000000"/>
          <w:sz w:val="24"/>
          <w:szCs w:val="24"/>
          <w:lang w:val="en-US"/>
        </w:rPr>
        <w:t>AAPs</w:t>
      </w:r>
      <w:r w:rsidRPr="00AE02BB">
        <w:rPr>
          <w:rFonts w:ascii="Arial" w:eastAsia="Arial" w:hAnsi="Arial" w:cs="Arial"/>
          <w:color w:val="000000"/>
          <w:sz w:val="24"/>
          <w:szCs w:val="24"/>
          <w:lang w:val="en-US"/>
        </w:rPr>
        <w:t xml:space="preserve"> out of 15 there is no detailed breakdown of measures / </w:t>
      </w:r>
      <w:r>
        <w:rPr>
          <w:rFonts w:ascii="Arial" w:eastAsia="Arial" w:hAnsi="Arial" w:cs="Arial"/>
          <w:color w:val="000000"/>
          <w:sz w:val="24"/>
          <w:szCs w:val="24"/>
          <w:lang w:val="en-US"/>
        </w:rPr>
        <w:t>activities</w:t>
      </w:r>
      <w:r w:rsidRPr="00AE02BB">
        <w:rPr>
          <w:rFonts w:ascii="Arial" w:eastAsia="Arial" w:hAnsi="Arial" w:cs="Arial"/>
          <w:color w:val="000000"/>
          <w:sz w:val="24"/>
          <w:szCs w:val="24"/>
          <w:lang w:val="en-US"/>
        </w:rPr>
        <w:t xml:space="preserve"> to achieve expected results.</w:t>
      </w:r>
    </w:p>
    <w:p w14:paraId="6B3978A1" w14:textId="3D1FB1D2" w:rsidR="009F5E2C" w:rsidRPr="00AE02BB" w:rsidRDefault="00AE02BB" w:rsidP="00AE02BB">
      <w:pPr>
        <w:numPr>
          <w:ilvl w:val="0"/>
          <w:numId w:val="17"/>
        </w:numPr>
        <w:pBdr>
          <w:top w:val="nil"/>
          <w:left w:val="nil"/>
          <w:bottom w:val="nil"/>
          <w:right w:val="nil"/>
          <w:between w:val="nil"/>
        </w:pBdr>
        <w:spacing w:after="0"/>
        <w:jc w:val="both"/>
        <w:rPr>
          <w:rFonts w:ascii="Arial" w:eastAsia="Arial" w:hAnsi="Arial" w:cs="Arial"/>
          <w:color w:val="000000"/>
          <w:sz w:val="24"/>
          <w:szCs w:val="24"/>
          <w:lang w:val="en-US"/>
        </w:rPr>
      </w:pPr>
      <w:r w:rsidRPr="00AE02BB">
        <w:rPr>
          <w:rFonts w:ascii="Arial" w:eastAsia="Arial" w:hAnsi="Arial" w:cs="Arial"/>
          <w:color w:val="000000"/>
          <w:sz w:val="24"/>
          <w:szCs w:val="24"/>
          <w:lang w:val="en-US"/>
        </w:rPr>
        <w:t xml:space="preserve">Despite </w:t>
      </w:r>
      <w:r>
        <w:rPr>
          <w:rFonts w:ascii="Arial" w:eastAsia="Arial" w:hAnsi="Arial" w:cs="Arial"/>
          <w:color w:val="000000"/>
          <w:sz w:val="24"/>
          <w:szCs w:val="24"/>
          <w:lang w:val="en-US"/>
        </w:rPr>
        <w:t>holding workshop</w:t>
      </w:r>
      <w:r w:rsidRPr="00AE02BB">
        <w:rPr>
          <w:rFonts w:ascii="Arial" w:eastAsia="Arial" w:hAnsi="Arial" w:cs="Arial"/>
          <w:color w:val="000000"/>
          <w:sz w:val="24"/>
          <w:szCs w:val="24"/>
          <w:lang w:val="en-US"/>
        </w:rPr>
        <w:t xml:space="preserve"> for government employees, financial calculations for </w:t>
      </w:r>
      <w:r>
        <w:rPr>
          <w:rFonts w:ascii="Arial" w:eastAsia="Arial" w:hAnsi="Arial" w:cs="Arial"/>
          <w:color w:val="000000"/>
          <w:sz w:val="24"/>
          <w:szCs w:val="24"/>
          <w:lang w:val="en-US"/>
        </w:rPr>
        <w:t xml:space="preserve">AAP </w:t>
      </w:r>
      <w:r w:rsidRPr="00AE02BB">
        <w:rPr>
          <w:rFonts w:ascii="Arial" w:eastAsia="Arial" w:hAnsi="Arial" w:cs="Arial"/>
          <w:color w:val="000000"/>
          <w:sz w:val="24"/>
          <w:szCs w:val="24"/>
          <w:lang w:val="en-US"/>
        </w:rPr>
        <w:t xml:space="preserve">measures implementation are available only for 2 out of 18 </w:t>
      </w:r>
      <w:r>
        <w:rPr>
          <w:rFonts w:ascii="Arial" w:eastAsia="Arial" w:hAnsi="Arial" w:cs="Arial"/>
          <w:color w:val="000000"/>
          <w:sz w:val="24"/>
          <w:szCs w:val="24"/>
          <w:lang w:val="en-US"/>
        </w:rPr>
        <w:t>commitments</w:t>
      </w:r>
      <w:r w:rsidRPr="00AE02BB">
        <w:rPr>
          <w:rFonts w:ascii="Arial" w:eastAsia="Arial" w:hAnsi="Arial" w:cs="Arial"/>
          <w:color w:val="000000"/>
          <w:sz w:val="24"/>
          <w:szCs w:val="24"/>
          <w:lang w:val="en-US"/>
        </w:rPr>
        <w:t>.</w:t>
      </w:r>
    </w:p>
    <w:p w14:paraId="16D5BB77" w14:textId="3D14821B" w:rsidR="009F5E2C" w:rsidRPr="00AE02BB" w:rsidRDefault="00AE02BB" w:rsidP="00AE02BB">
      <w:pPr>
        <w:numPr>
          <w:ilvl w:val="0"/>
          <w:numId w:val="17"/>
        </w:numPr>
        <w:pBdr>
          <w:top w:val="nil"/>
          <w:left w:val="nil"/>
          <w:bottom w:val="nil"/>
          <w:right w:val="nil"/>
          <w:between w:val="nil"/>
        </w:pBdr>
        <w:spacing w:after="0"/>
        <w:jc w:val="both"/>
        <w:rPr>
          <w:rFonts w:ascii="Arial" w:eastAsia="Arial" w:hAnsi="Arial" w:cs="Arial"/>
          <w:color w:val="000000"/>
          <w:sz w:val="24"/>
          <w:szCs w:val="24"/>
          <w:highlight w:val="white"/>
          <w:lang w:val="en-US"/>
        </w:rPr>
      </w:pPr>
      <w:r w:rsidRPr="00AE02BB">
        <w:rPr>
          <w:rFonts w:ascii="Arial" w:eastAsia="Arial" w:hAnsi="Arial" w:cs="Arial"/>
          <w:color w:val="000000"/>
          <w:sz w:val="24"/>
          <w:szCs w:val="24"/>
          <w:lang w:val="en-US"/>
        </w:rPr>
        <w:t xml:space="preserve">The implementation of 18.96% of NAP </w:t>
      </w:r>
      <w:r>
        <w:rPr>
          <w:rFonts w:ascii="Arial" w:eastAsia="Arial" w:hAnsi="Arial" w:cs="Arial"/>
          <w:color w:val="000000"/>
          <w:sz w:val="24"/>
          <w:szCs w:val="24"/>
          <w:lang w:val="en-US"/>
        </w:rPr>
        <w:t>measures/activities</w:t>
      </w:r>
      <w:r w:rsidRPr="00AE02BB">
        <w:rPr>
          <w:rFonts w:ascii="Arial" w:eastAsia="Arial" w:hAnsi="Arial" w:cs="Arial"/>
          <w:color w:val="000000"/>
          <w:sz w:val="24"/>
          <w:szCs w:val="24"/>
          <w:lang w:val="en-US"/>
        </w:rPr>
        <w:t xml:space="preserve"> indicates weak executive discipline among those responsible for implementation of NAP</w:t>
      </w:r>
      <w:r>
        <w:rPr>
          <w:rFonts w:ascii="Arial" w:eastAsia="Arial" w:hAnsi="Arial" w:cs="Arial"/>
          <w:color w:val="000000"/>
          <w:sz w:val="24"/>
          <w:szCs w:val="24"/>
          <w:lang w:val="en-US"/>
        </w:rPr>
        <w:t xml:space="preserve"> commitments</w:t>
      </w:r>
      <w:r w:rsidRPr="00AE02BB">
        <w:rPr>
          <w:rFonts w:ascii="Arial" w:eastAsia="Arial" w:hAnsi="Arial" w:cs="Arial"/>
          <w:color w:val="000000"/>
          <w:sz w:val="24"/>
          <w:szCs w:val="24"/>
          <w:lang w:val="en-US"/>
        </w:rPr>
        <w:t>.</w:t>
      </w:r>
    </w:p>
    <w:p w14:paraId="20858B31" w14:textId="3C1CF319" w:rsidR="009F5E2C" w:rsidRPr="00AE02BB" w:rsidRDefault="00AE02BB" w:rsidP="00AE02BB">
      <w:pPr>
        <w:numPr>
          <w:ilvl w:val="0"/>
          <w:numId w:val="17"/>
        </w:numPr>
        <w:pBdr>
          <w:top w:val="nil"/>
          <w:left w:val="nil"/>
          <w:bottom w:val="nil"/>
          <w:right w:val="nil"/>
          <w:between w:val="nil"/>
        </w:pBdr>
        <w:spacing w:after="0"/>
        <w:jc w:val="both"/>
        <w:rPr>
          <w:rFonts w:ascii="Arial" w:eastAsia="Arial" w:hAnsi="Arial" w:cs="Arial"/>
          <w:color w:val="000000"/>
          <w:sz w:val="24"/>
          <w:szCs w:val="24"/>
          <w:lang w:val="en-US"/>
        </w:rPr>
      </w:pPr>
      <w:r w:rsidRPr="00AE02BB">
        <w:rPr>
          <w:rFonts w:ascii="Arial" w:eastAsia="Arial" w:hAnsi="Arial" w:cs="Arial"/>
          <w:color w:val="000000"/>
          <w:sz w:val="24"/>
          <w:szCs w:val="24"/>
          <w:lang w:val="en-US"/>
        </w:rPr>
        <w:lastRenderedPageBreak/>
        <w:t>The electronic module on www.ogp.el.kg website to track NAP implementation and publication of state bodies</w:t>
      </w:r>
      <w:r>
        <w:rPr>
          <w:rFonts w:ascii="Arial" w:eastAsia="Arial" w:hAnsi="Arial" w:cs="Arial"/>
          <w:color w:val="000000"/>
          <w:sz w:val="24"/>
          <w:szCs w:val="24"/>
          <w:lang w:val="en-US"/>
        </w:rPr>
        <w:t>’</w:t>
      </w:r>
      <w:r w:rsidRPr="00AE02BB">
        <w:rPr>
          <w:rFonts w:ascii="Arial" w:eastAsia="Arial" w:hAnsi="Arial" w:cs="Arial"/>
          <w:color w:val="000000"/>
          <w:sz w:val="24"/>
          <w:szCs w:val="24"/>
          <w:lang w:val="en-US"/>
        </w:rPr>
        <w:t xml:space="preserve"> reports is not </w:t>
      </w:r>
      <w:r>
        <w:rPr>
          <w:rFonts w:ascii="Arial" w:eastAsia="Arial" w:hAnsi="Arial" w:cs="Arial"/>
          <w:color w:val="000000"/>
          <w:sz w:val="24"/>
          <w:szCs w:val="24"/>
          <w:lang w:val="en-US"/>
        </w:rPr>
        <w:t>appropriately</w:t>
      </w:r>
      <w:r w:rsidRPr="00AE02BB">
        <w:rPr>
          <w:rFonts w:ascii="Arial" w:eastAsia="Arial" w:hAnsi="Arial" w:cs="Arial"/>
          <w:color w:val="000000"/>
          <w:sz w:val="24"/>
          <w:szCs w:val="24"/>
          <w:lang w:val="en-US"/>
        </w:rPr>
        <w:t xml:space="preserve"> used. Reports on implementation of activities that have expired are not always updated. Downloaded reports do not correspond to the </w:t>
      </w:r>
      <w:r w:rsidR="00444A68">
        <w:rPr>
          <w:rFonts w:ascii="Arial" w:eastAsia="Arial" w:hAnsi="Arial" w:cs="Arial"/>
          <w:color w:val="000000"/>
          <w:sz w:val="24"/>
          <w:szCs w:val="24"/>
          <w:lang w:val="en-US"/>
        </w:rPr>
        <w:t>set objectives</w:t>
      </w:r>
      <w:r w:rsidRPr="00AE02BB">
        <w:rPr>
          <w:rFonts w:ascii="Arial" w:eastAsia="Arial" w:hAnsi="Arial" w:cs="Arial"/>
          <w:color w:val="000000"/>
          <w:sz w:val="24"/>
          <w:szCs w:val="24"/>
          <w:lang w:val="en-US"/>
        </w:rPr>
        <w:t xml:space="preserve"> and expected results.</w:t>
      </w:r>
    </w:p>
    <w:p w14:paraId="3E398ACD" w14:textId="7689E755" w:rsidR="009F5E2C" w:rsidRPr="00444A68" w:rsidRDefault="00444A68" w:rsidP="00444A68">
      <w:pPr>
        <w:numPr>
          <w:ilvl w:val="0"/>
          <w:numId w:val="17"/>
        </w:numPr>
        <w:pBdr>
          <w:top w:val="nil"/>
          <w:left w:val="nil"/>
          <w:bottom w:val="nil"/>
          <w:right w:val="nil"/>
          <w:between w:val="nil"/>
        </w:pBdr>
        <w:spacing w:after="0"/>
        <w:jc w:val="both"/>
        <w:rPr>
          <w:rFonts w:ascii="Arial" w:eastAsia="Arial" w:hAnsi="Arial" w:cs="Arial"/>
          <w:color w:val="000000"/>
          <w:sz w:val="24"/>
          <w:szCs w:val="24"/>
          <w:lang w:val="en-US"/>
        </w:rPr>
      </w:pPr>
      <w:r w:rsidRPr="00444A68">
        <w:rPr>
          <w:rFonts w:ascii="Arial" w:eastAsia="Arial" w:hAnsi="Arial" w:cs="Arial"/>
          <w:color w:val="000000"/>
          <w:sz w:val="24"/>
          <w:szCs w:val="24"/>
          <w:lang w:val="en-US"/>
        </w:rPr>
        <w:t xml:space="preserve">Some government bodies do not fully understand </w:t>
      </w:r>
      <w:r>
        <w:rPr>
          <w:rFonts w:ascii="Arial" w:eastAsia="Arial" w:hAnsi="Arial" w:cs="Arial"/>
          <w:color w:val="000000"/>
          <w:sz w:val="24"/>
          <w:szCs w:val="24"/>
          <w:lang w:val="en-US"/>
        </w:rPr>
        <w:t xml:space="preserve">idea </w:t>
      </w:r>
      <w:r w:rsidRPr="00444A68">
        <w:rPr>
          <w:rFonts w:ascii="Arial" w:eastAsia="Arial" w:hAnsi="Arial" w:cs="Arial"/>
          <w:color w:val="000000"/>
          <w:sz w:val="24"/>
          <w:szCs w:val="24"/>
          <w:lang w:val="en-US"/>
        </w:rPr>
        <w:t xml:space="preserve">of </w:t>
      </w:r>
      <w:r>
        <w:rPr>
          <w:rFonts w:ascii="Arial" w:eastAsia="Arial" w:hAnsi="Arial" w:cs="Arial"/>
          <w:color w:val="000000"/>
          <w:sz w:val="24"/>
          <w:szCs w:val="24"/>
          <w:lang w:val="en-US"/>
        </w:rPr>
        <w:t>objectives</w:t>
      </w:r>
      <w:r w:rsidRPr="00444A68">
        <w:rPr>
          <w:rFonts w:ascii="Arial" w:eastAsia="Arial" w:hAnsi="Arial" w:cs="Arial"/>
          <w:color w:val="000000"/>
          <w:sz w:val="24"/>
          <w:szCs w:val="24"/>
          <w:lang w:val="en-US"/>
        </w:rPr>
        <w:t xml:space="preserve"> and expected results. When implementing the NAP item, having completed part of </w:t>
      </w:r>
      <w:r>
        <w:rPr>
          <w:rFonts w:ascii="Arial" w:eastAsia="Arial" w:hAnsi="Arial" w:cs="Arial"/>
          <w:color w:val="000000"/>
          <w:sz w:val="24"/>
          <w:szCs w:val="24"/>
          <w:lang w:val="en-US"/>
        </w:rPr>
        <w:t>objectives</w:t>
      </w:r>
      <w:r w:rsidRPr="00444A68">
        <w:rPr>
          <w:rFonts w:ascii="Arial" w:eastAsia="Arial" w:hAnsi="Arial" w:cs="Arial"/>
          <w:color w:val="000000"/>
          <w:sz w:val="24"/>
          <w:szCs w:val="24"/>
          <w:lang w:val="en-US"/>
        </w:rPr>
        <w:t xml:space="preserve">, they evaluate this item as completed. As a result, they do not conduct further work on implementation of this </w:t>
      </w:r>
      <w:r>
        <w:rPr>
          <w:rFonts w:ascii="Arial" w:eastAsia="Arial" w:hAnsi="Arial" w:cs="Arial"/>
          <w:color w:val="000000"/>
          <w:sz w:val="24"/>
          <w:szCs w:val="24"/>
          <w:lang w:val="en-US"/>
        </w:rPr>
        <w:t>measure</w:t>
      </w:r>
      <w:r w:rsidRPr="00444A68">
        <w:rPr>
          <w:rFonts w:ascii="Arial" w:eastAsia="Arial" w:hAnsi="Arial" w:cs="Arial"/>
          <w:color w:val="000000"/>
          <w:sz w:val="24"/>
          <w:szCs w:val="24"/>
          <w:lang w:val="en-US"/>
        </w:rPr>
        <w:t>.</w:t>
      </w:r>
    </w:p>
    <w:p w14:paraId="408EB68F" w14:textId="6A25985E" w:rsidR="009F5E2C" w:rsidRPr="00444A68" w:rsidRDefault="00444A68" w:rsidP="00444A68">
      <w:pPr>
        <w:numPr>
          <w:ilvl w:val="0"/>
          <w:numId w:val="17"/>
        </w:numPr>
        <w:pBdr>
          <w:top w:val="nil"/>
          <w:left w:val="nil"/>
          <w:bottom w:val="nil"/>
          <w:right w:val="nil"/>
          <w:between w:val="nil"/>
        </w:pBdr>
        <w:spacing w:after="0"/>
        <w:jc w:val="both"/>
        <w:rPr>
          <w:rFonts w:ascii="Arial" w:eastAsia="Arial" w:hAnsi="Arial" w:cs="Arial"/>
          <w:color w:val="000000"/>
          <w:sz w:val="24"/>
          <w:szCs w:val="24"/>
          <w:lang w:val="en-US"/>
        </w:rPr>
      </w:pPr>
      <w:r w:rsidRPr="00444A68">
        <w:rPr>
          <w:rFonts w:ascii="Arial" w:eastAsia="Arial" w:hAnsi="Arial" w:cs="Arial"/>
          <w:color w:val="000000"/>
          <w:sz w:val="24"/>
          <w:szCs w:val="24"/>
          <w:lang w:val="en-US"/>
        </w:rPr>
        <w:t xml:space="preserve">The Central Commission for Elections and Referenda of the Kyrgyz Republic, the Supreme Court of the Kyrgyz Republic and the Office of the Government of the Kyrgyz Republic have not yet developed </w:t>
      </w:r>
      <w:r>
        <w:rPr>
          <w:rFonts w:ascii="Arial" w:eastAsia="Arial" w:hAnsi="Arial" w:cs="Arial"/>
          <w:color w:val="000000"/>
          <w:sz w:val="24"/>
          <w:szCs w:val="24"/>
          <w:lang w:val="en-US"/>
        </w:rPr>
        <w:t>AAP</w:t>
      </w:r>
      <w:r w:rsidRPr="00444A68">
        <w:rPr>
          <w:rFonts w:ascii="Arial" w:eastAsia="Arial" w:hAnsi="Arial" w:cs="Arial"/>
          <w:color w:val="000000"/>
          <w:sz w:val="24"/>
          <w:szCs w:val="24"/>
          <w:lang w:val="en-US"/>
        </w:rPr>
        <w:t xml:space="preserve"> and have not begun to implement their </w:t>
      </w:r>
      <w:r>
        <w:rPr>
          <w:rFonts w:ascii="Arial" w:eastAsia="Arial" w:hAnsi="Arial" w:cs="Arial"/>
          <w:color w:val="000000"/>
          <w:sz w:val="24"/>
          <w:szCs w:val="24"/>
          <w:lang w:val="en-US"/>
        </w:rPr>
        <w:t>commitments</w:t>
      </w:r>
      <w:r w:rsidRPr="00444A68">
        <w:rPr>
          <w:rFonts w:ascii="Arial" w:eastAsia="Arial" w:hAnsi="Arial" w:cs="Arial"/>
          <w:color w:val="000000"/>
          <w:sz w:val="24"/>
          <w:szCs w:val="24"/>
          <w:lang w:val="en-US"/>
        </w:rPr>
        <w:t xml:space="preserve">. The Supreme Court of the Kyrgyz Republic has already taken certain </w:t>
      </w:r>
      <w:r>
        <w:rPr>
          <w:rFonts w:ascii="Arial" w:eastAsia="Arial" w:hAnsi="Arial" w:cs="Arial"/>
          <w:color w:val="000000"/>
          <w:sz w:val="24"/>
          <w:szCs w:val="24"/>
          <w:lang w:val="en-US"/>
        </w:rPr>
        <w:t>steps</w:t>
      </w:r>
      <w:r w:rsidRPr="00444A68">
        <w:rPr>
          <w:rFonts w:ascii="Arial" w:eastAsia="Arial" w:hAnsi="Arial" w:cs="Arial"/>
          <w:color w:val="000000"/>
          <w:sz w:val="24"/>
          <w:szCs w:val="24"/>
          <w:lang w:val="en-US"/>
        </w:rPr>
        <w:t xml:space="preserve"> to implement measures laid down in the NAP, but </w:t>
      </w:r>
      <w:r>
        <w:rPr>
          <w:rFonts w:ascii="Arial" w:eastAsia="Arial" w:hAnsi="Arial" w:cs="Arial"/>
          <w:color w:val="000000"/>
          <w:sz w:val="24"/>
          <w:szCs w:val="24"/>
          <w:lang w:val="en-US"/>
        </w:rPr>
        <w:t>within</w:t>
      </w:r>
      <w:r w:rsidRPr="00444A68">
        <w:rPr>
          <w:rFonts w:ascii="Arial" w:eastAsia="Arial" w:hAnsi="Arial" w:cs="Arial"/>
          <w:color w:val="000000"/>
          <w:sz w:val="24"/>
          <w:szCs w:val="24"/>
          <w:lang w:val="en-US"/>
        </w:rPr>
        <w:t xml:space="preserve"> other projects. The reporting information was very </w:t>
      </w:r>
      <w:r>
        <w:rPr>
          <w:rFonts w:ascii="Arial" w:eastAsia="Arial" w:hAnsi="Arial" w:cs="Arial"/>
          <w:color w:val="000000"/>
          <w:sz w:val="24"/>
          <w:szCs w:val="24"/>
          <w:lang w:val="en-US"/>
        </w:rPr>
        <w:t>brief</w:t>
      </w:r>
      <w:r w:rsidRPr="00444A68">
        <w:rPr>
          <w:rFonts w:ascii="Arial" w:eastAsia="Arial" w:hAnsi="Arial" w:cs="Arial"/>
          <w:color w:val="000000"/>
          <w:sz w:val="24"/>
          <w:szCs w:val="24"/>
          <w:lang w:val="en-US"/>
        </w:rPr>
        <w:t xml:space="preserve">, and therefore the report failed to disclose </w:t>
      </w:r>
      <w:r>
        <w:rPr>
          <w:rFonts w:ascii="Arial" w:eastAsia="Arial" w:hAnsi="Arial" w:cs="Arial"/>
          <w:color w:val="000000"/>
          <w:sz w:val="24"/>
          <w:szCs w:val="24"/>
          <w:lang w:val="en-US"/>
        </w:rPr>
        <w:t xml:space="preserve">in full </w:t>
      </w:r>
      <w:r w:rsidRPr="00444A68">
        <w:rPr>
          <w:rFonts w:ascii="Arial" w:eastAsia="Arial" w:hAnsi="Arial" w:cs="Arial"/>
          <w:color w:val="000000"/>
          <w:sz w:val="24"/>
          <w:szCs w:val="24"/>
          <w:lang w:val="en-US"/>
        </w:rPr>
        <w:t xml:space="preserve">to civil society activities carried out by </w:t>
      </w:r>
      <w:r>
        <w:rPr>
          <w:rFonts w:ascii="Arial" w:eastAsia="Arial" w:hAnsi="Arial" w:cs="Arial"/>
          <w:color w:val="000000"/>
          <w:sz w:val="24"/>
          <w:szCs w:val="24"/>
          <w:lang w:val="en-US"/>
        </w:rPr>
        <w:t>SC</w:t>
      </w:r>
      <w:r w:rsidRPr="00444A68">
        <w:rPr>
          <w:rFonts w:ascii="Arial" w:eastAsia="Arial" w:hAnsi="Arial" w:cs="Arial"/>
          <w:color w:val="000000"/>
          <w:sz w:val="24"/>
          <w:szCs w:val="24"/>
          <w:lang w:val="en-US"/>
        </w:rPr>
        <w:t>.</w:t>
      </w:r>
      <w:r>
        <w:rPr>
          <w:rFonts w:ascii="Arial" w:eastAsia="Arial" w:hAnsi="Arial" w:cs="Arial"/>
          <w:color w:val="000000"/>
          <w:sz w:val="24"/>
          <w:szCs w:val="24"/>
          <w:lang w:val="en-US"/>
        </w:rPr>
        <w:t xml:space="preserve"> </w:t>
      </w:r>
    </w:p>
    <w:p w14:paraId="3DFE6EDB" w14:textId="5927E2B9" w:rsidR="009F5E2C" w:rsidRPr="00444A68" w:rsidRDefault="00444A68" w:rsidP="00444A68">
      <w:pPr>
        <w:numPr>
          <w:ilvl w:val="0"/>
          <w:numId w:val="17"/>
        </w:numPr>
        <w:pBdr>
          <w:top w:val="nil"/>
          <w:left w:val="nil"/>
          <w:bottom w:val="nil"/>
          <w:right w:val="nil"/>
          <w:between w:val="nil"/>
        </w:pBdr>
        <w:spacing w:after="0"/>
        <w:jc w:val="both"/>
        <w:rPr>
          <w:rFonts w:ascii="Arial" w:eastAsia="Arial" w:hAnsi="Arial" w:cs="Arial"/>
          <w:color w:val="000000"/>
          <w:sz w:val="24"/>
          <w:szCs w:val="24"/>
          <w:lang w:val="en-US"/>
        </w:rPr>
      </w:pPr>
      <w:r w:rsidRPr="00444A68">
        <w:rPr>
          <w:rFonts w:ascii="Arial" w:eastAsia="Arial" w:hAnsi="Arial" w:cs="Arial"/>
          <w:color w:val="000000"/>
          <w:sz w:val="24"/>
          <w:szCs w:val="24"/>
          <w:lang w:val="en-US"/>
        </w:rPr>
        <w:t xml:space="preserve">The </w:t>
      </w:r>
      <w:r>
        <w:rPr>
          <w:rFonts w:ascii="Arial" w:eastAsia="Arial" w:hAnsi="Arial" w:cs="Arial"/>
          <w:color w:val="000000"/>
          <w:sz w:val="24"/>
          <w:szCs w:val="24"/>
          <w:lang w:val="en-US"/>
        </w:rPr>
        <w:t xml:space="preserve">Office of the </w:t>
      </w:r>
      <w:r w:rsidRPr="00444A68">
        <w:rPr>
          <w:rFonts w:ascii="Arial" w:eastAsia="Arial" w:hAnsi="Arial" w:cs="Arial"/>
          <w:color w:val="000000"/>
          <w:sz w:val="24"/>
          <w:szCs w:val="24"/>
          <w:lang w:val="en-US"/>
        </w:rPr>
        <w:t>Government does not take appropriate decisions to eliminate violations related to issuance of the Regulation on AC</w:t>
      </w:r>
      <w:r w:rsidR="009964C1">
        <w:rPr>
          <w:rFonts w:ascii="Arial" w:eastAsia="Arial" w:hAnsi="Arial" w:cs="Arial"/>
          <w:color w:val="000000"/>
          <w:sz w:val="24"/>
          <w:szCs w:val="24"/>
          <w:lang w:val="en-US"/>
        </w:rPr>
        <w:t>C</w:t>
      </w:r>
      <w:r w:rsidRPr="00444A68">
        <w:rPr>
          <w:rFonts w:ascii="Arial" w:eastAsia="Arial" w:hAnsi="Arial" w:cs="Arial"/>
          <w:color w:val="000000"/>
          <w:sz w:val="24"/>
          <w:szCs w:val="24"/>
          <w:lang w:val="en-US"/>
        </w:rPr>
        <w:t xml:space="preserve"> </w:t>
      </w:r>
      <w:r w:rsidR="009964C1">
        <w:rPr>
          <w:rFonts w:ascii="Arial" w:eastAsia="Arial" w:hAnsi="Arial" w:cs="Arial"/>
          <w:color w:val="000000"/>
          <w:sz w:val="24"/>
          <w:szCs w:val="24"/>
          <w:lang w:val="en-US"/>
        </w:rPr>
        <w:t>under G KR</w:t>
      </w:r>
      <w:r w:rsidRPr="00444A68">
        <w:rPr>
          <w:rFonts w:ascii="Arial" w:eastAsia="Arial" w:hAnsi="Arial" w:cs="Arial"/>
          <w:color w:val="000000"/>
          <w:sz w:val="24"/>
          <w:szCs w:val="24"/>
          <w:lang w:val="en-US"/>
        </w:rPr>
        <w:t xml:space="preserve">. The appeal of </w:t>
      </w:r>
      <w:r w:rsidR="009964C1">
        <w:rPr>
          <w:rFonts w:ascii="Arial" w:eastAsia="Arial" w:hAnsi="Arial" w:cs="Arial"/>
          <w:color w:val="000000"/>
          <w:sz w:val="24"/>
          <w:szCs w:val="24"/>
          <w:lang w:val="en-US"/>
        </w:rPr>
        <w:t>civil sector</w:t>
      </w:r>
      <w:r w:rsidRPr="00444A68">
        <w:rPr>
          <w:rFonts w:ascii="Arial" w:eastAsia="Arial" w:hAnsi="Arial" w:cs="Arial"/>
          <w:color w:val="000000"/>
          <w:sz w:val="24"/>
          <w:szCs w:val="24"/>
          <w:lang w:val="en-US"/>
        </w:rPr>
        <w:t xml:space="preserve"> of the </w:t>
      </w:r>
      <w:r w:rsidR="009964C1">
        <w:rPr>
          <w:rFonts w:ascii="Arial" w:eastAsia="Arial" w:hAnsi="Arial" w:cs="Arial"/>
          <w:color w:val="000000"/>
          <w:sz w:val="24"/>
          <w:szCs w:val="24"/>
          <w:lang w:val="en-US"/>
        </w:rPr>
        <w:t>OGNF</w:t>
      </w:r>
      <w:r w:rsidRPr="00444A68">
        <w:rPr>
          <w:rFonts w:ascii="Arial" w:eastAsia="Arial" w:hAnsi="Arial" w:cs="Arial"/>
          <w:color w:val="000000"/>
          <w:sz w:val="24"/>
          <w:szCs w:val="24"/>
          <w:lang w:val="en-US"/>
        </w:rPr>
        <w:t xml:space="preserve"> about the need to comply with the law is ignored.</w:t>
      </w:r>
    </w:p>
    <w:p w14:paraId="64EF9867" w14:textId="0057AAB5" w:rsidR="009F5E2C" w:rsidRPr="009964C1" w:rsidRDefault="009964C1" w:rsidP="009964C1">
      <w:pPr>
        <w:numPr>
          <w:ilvl w:val="0"/>
          <w:numId w:val="17"/>
        </w:numPr>
        <w:pBdr>
          <w:top w:val="nil"/>
          <w:left w:val="nil"/>
          <w:bottom w:val="nil"/>
          <w:right w:val="nil"/>
          <w:between w:val="nil"/>
        </w:pBdr>
        <w:spacing w:after="0"/>
        <w:jc w:val="both"/>
        <w:rPr>
          <w:rFonts w:ascii="Arial" w:eastAsia="Arial" w:hAnsi="Arial" w:cs="Arial"/>
          <w:color w:val="000000"/>
          <w:sz w:val="24"/>
          <w:szCs w:val="24"/>
          <w:lang w:val="en-US"/>
        </w:rPr>
      </w:pPr>
      <w:r>
        <w:rPr>
          <w:rFonts w:ascii="Arial" w:eastAsia="Arial" w:hAnsi="Arial" w:cs="Arial"/>
          <w:color w:val="000000"/>
          <w:sz w:val="24"/>
          <w:szCs w:val="24"/>
          <w:lang w:val="en-US"/>
        </w:rPr>
        <w:t>R</w:t>
      </w:r>
      <w:r w:rsidRPr="009964C1">
        <w:rPr>
          <w:rFonts w:ascii="Arial" w:eastAsia="Arial" w:hAnsi="Arial" w:cs="Arial"/>
          <w:color w:val="000000"/>
          <w:sz w:val="24"/>
          <w:szCs w:val="24"/>
          <w:lang w:val="en-US"/>
        </w:rPr>
        <w:t xml:space="preserve">ecommendations </w:t>
      </w:r>
      <w:r>
        <w:rPr>
          <w:rFonts w:ascii="Arial" w:eastAsia="Arial" w:hAnsi="Arial" w:cs="Arial"/>
          <w:color w:val="000000"/>
          <w:sz w:val="24"/>
          <w:szCs w:val="24"/>
          <w:lang w:val="en-US"/>
        </w:rPr>
        <w:t>set</w:t>
      </w:r>
      <w:r w:rsidRPr="009964C1">
        <w:rPr>
          <w:rFonts w:ascii="Arial" w:eastAsia="Arial" w:hAnsi="Arial" w:cs="Arial"/>
          <w:color w:val="000000"/>
          <w:sz w:val="24"/>
          <w:szCs w:val="24"/>
          <w:lang w:val="en-US"/>
        </w:rPr>
        <w:t xml:space="preserve"> in the semi-annual report remained largely unfulfilled.</w:t>
      </w:r>
    </w:p>
    <w:p w14:paraId="56B6A73F" w14:textId="77777777" w:rsidR="009F5E2C" w:rsidRPr="009964C1" w:rsidRDefault="009F5E2C">
      <w:pPr>
        <w:pBdr>
          <w:top w:val="nil"/>
          <w:left w:val="nil"/>
          <w:bottom w:val="nil"/>
          <w:right w:val="nil"/>
          <w:between w:val="nil"/>
        </w:pBdr>
        <w:spacing w:after="0"/>
        <w:ind w:left="786"/>
        <w:jc w:val="both"/>
        <w:rPr>
          <w:rFonts w:ascii="Arial" w:eastAsia="Arial" w:hAnsi="Arial" w:cs="Arial"/>
          <w:sz w:val="24"/>
          <w:szCs w:val="24"/>
          <w:lang w:val="en-US"/>
        </w:rPr>
      </w:pPr>
    </w:p>
    <w:p w14:paraId="383AF115" w14:textId="19849ADF" w:rsidR="009F5E2C" w:rsidRPr="00F66174" w:rsidRDefault="00F66174" w:rsidP="00366B46">
      <w:pPr>
        <w:pStyle w:val="1"/>
        <w:rPr>
          <w:rFonts w:eastAsia="Arial"/>
          <w:lang w:val="en-US"/>
        </w:rPr>
      </w:pPr>
      <w:r>
        <w:rPr>
          <w:rFonts w:ascii="Arial" w:eastAsia="Arial" w:hAnsi="Arial" w:cs="Arial"/>
          <w:sz w:val="24"/>
          <w:szCs w:val="24"/>
          <w:lang w:val="en-US"/>
        </w:rPr>
        <w:t>RECOMMENDATIONS</w:t>
      </w:r>
    </w:p>
    <w:p w14:paraId="483F7A43" w14:textId="77777777" w:rsidR="009F5E2C" w:rsidRPr="00C245BB" w:rsidRDefault="009F5E2C">
      <w:pPr>
        <w:pBdr>
          <w:top w:val="nil"/>
          <w:left w:val="nil"/>
          <w:bottom w:val="nil"/>
          <w:right w:val="nil"/>
          <w:between w:val="nil"/>
        </w:pBdr>
        <w:spacing w:after="0"/>
        <w:ind w:left="786" w:hanging="720"/>
        <w:jc w:val="both"/>
        <w:rPr>
          <w:rFonts w:ascii="Arial" w:eastAsia="Arial" w:hAnsi="Arial" w:cs="Arial"/>
          <w:color w:val="000000"/>
          <w:sz w:val="24"/>
          <w:szCs w:val="24"/>
        </w:rPr>
      </w:pPr>
    </w:p>
    <w:p w14:paraId="464228B1" w14:textId="6DF34A1C" w:rsidR="009F5E2C" w:rsidRPr="009964C1" w:rsidRDefault="009964C1" w:rsidP="009964C1">
      <w:pPr>
        <w:numPr>
          <w:ilvl w:val="0"/>
          <w:numId w:val="17"/>
        </w:numPr>
        <w:pBdr>
          <w:top w:val="nil"/>
          <w:left w:val="nil"/>
          <w:bottom w:val="nil"/>
          <w:right w:val="nil"/>
          <w:between w:val="nil"/>
        </w:pBdr>
        <w:spacing w:after="0"/>
        <w:jc w:val="both"/>
        <w:rPr>
          <w:rFonts w:ascii="Arial" w:eastAsia="Arial" w:hAnsi="Arial" w:cs="Arial"/>
          <w:color w:val="000000"/>
          <w:sz w:val="24"/>
          <w:szCs w:val="24"/>
          <w:lang w:val="en-US"/>
        </w:rPr>
      </w:pPr>
      <w:r w:rsidRPr="009964C1">
        <w:rPr>
          <w:rFonts w:ascii="Arial" w:eastAsia="Arial" w:hAnsi="Arial" w:cs="Arial"/>
          <w:color w:val="000000"/>
          <w:sz w:val="24"/>
          <w:szCs w:val="24"/>
          <w:lang w:val="en-US"/>
        </w:rPr>
        <w:t>It is recommended that all government bodies involved in</w:t>
      </w:r>
      <w:r w:rsidR="00E668AF">
        <w:rPr>
          <w:rFonts w:ascii="Arial" w:eastAsia="Arial" w:hAnsi="Arial" w:cs="Arial"/>
          <w:color w:val="000000"/>
          <w:sz w:val="24"/>
          <w:szCs w:val="24"/>
          <w:lang w:val="en-US"/>
        </w:rPr>
        <w:t xml:space="preserve"> NAP</w:t>
      </w:r>
      <w:r w:rsidRPr="009964C1">
        <w:rPr>
          <w:rFonts w:ascii="Arial" w:eastAsia="Arial" w:hAnsi="Arial" w:cs="Arial"/>
          <w:color w:val="000000"/>
          <w:sz w:val="24"/>
          <w:szCs w:val="24"/>
          <w:lang w:val="en-US"/>
        </w:rPr>
        <w:t xml:space="preserve"> implementation conduct an inventory of information systems developed with support of partner organizations and budget </w:t>
      </w:r>
      <w:proofErr w:type="gramStart"/>
      <w:r w:rsidR="00E668AF" w:rsidRPr="009964C1">
        <w:rPr>
          <w:rFonts w:ascii="Arial" w:eastAsia="Arial" w:hAnsi="Arial" w:cs="Arial"/>
          <w:color w:val="000000"/>
          <w:sz w:val="24"/>
          <w:szCs w:val="24"/>
          <w:lang w:val="en-US"/>
        </w:rPr>
        <w:t xml:space="preserve">NAP </w:t>
      </w:r>
      <w:r w:rsidR="00E668AF">
        <w:rPr>
          <w:rFonts w:ascii="Arial" w:eastAsia="Arial" w:hAnsi="Arial" w:cs="Arial"/>
          <w:color w:val="000000"/>
          <w:sz w:val="24"/>
          <w:szCs w:val="24"/>
          <w:lang w:val="en-US"/>
        </w:rPr>
        <w:t xml:space="preserve"> related</w:t>
      </w:r>
      <w:proofErr w:type="gramEnd"/>
      <w:r w:rsidR="00E668AF">
        <w:rPr>
          <w:rFonts w:ascii="Arial" w:eastAsia="Arial" w:hAnsi="Arial" w:cs="Arial"/>
          <w:color w:val="000000"/>
          <w:sz w:val="24"/>
          <w:szCs w:val="24"/>
          <w:lang w:val="en-US"/>
        </w:rPr>
        <w:t xml:space="preserve"> </w:t>
      </w:r>
      <w:r w:rsidRPr="009964C1">
        <w:rPr>
          <w:rFonts w:ascii="Arial" w:eastAsia="Arial" w:hAnsi="Arial" w:cs="Arial"/>
          <w:color w:val="000000"/>
          <w:sz w:val="24"/>
          <w:szCs w:val="24"/>
          <w:lang w:val="en-US"/>
        </w:rPr>
        <w:t xml:space="preserve">funds. </w:t>
      </w:r>
      <w:r w:rsidR="00E668AF">
        <w:rPr>
          <w:rFonts w:ascii="Arial" w:eastAsia="Arial" w:hAnsi="Arial" w:cs="Arial"/>
          <w:color w:val="000000"/>
          <w:sz w:val="24"/>
          <w:szCs w:val="24"/>
          <w:lang w:val="en-US"/>
        </w:rPr>
        <w:t>R</w:t>
      </w:r>
      <w:r w:rsidRPr="009964C1">
        <w:rPr>
          <w:rFonts w:ascii="Arial" w:eastAsia="Arial" w:hAnsi="Arial" w:cs="Arial"/>
          <w:color w:val="000000"/>
          <w:sz w:val="24"/>
          <w:szCs w:val="24"/>
          <w:lang w:val="en-US"/>
        </w:rPr>
        <w:t xml:space="preserve">esults of the inventory </w:t>
      </w:r>
      <w:r w:rsidR="00E668AF">
        <w:rPr>
          <w:rFonts w:ascii="Arial" w:eastAsia="Arial" w:hAnsi="Arial" w:cs="Arial"/>
          <w:color w:val="000000"/>
          <w:sz w:val="24"/>
          <w:szCs w:val="24"/>
          <w:lang w:val="en-US"/>
        </w:rPr>
        <w:t>should</w:t>
      </w:r>
      <w:r w:rsidRPr="009964C1">
        <w:rPr>
          <w:rFonts w:ascii="Arial" w:eastAsia="Arial" w:hAnsi="Arial" w:cs="Arial"/>
          <w:color w:val="000000"/>
          <w:sz w:val="24"/>
          <w:szCs w:val="24"/>
          <w:lang w:val="en-US"/>
        </w:rPr>
        <w:t xml:space="preserve"> be sent to the </w:t>
      </w:r>
      <w:r w:rsidR="00E668AF">
        <w:rPr>
          <w:rFonts w:ascii="Arial" w:eastAsia="Arial" w:hAnsi="Arial" w:cs="Arial"/>
          <w:color w:val="000000"/>
          <w:sz w:val="24"/>
          <w:szCs w:val="24"/>
          <w:lang w:val="en-US"/>
        </w:rPr>
        <w:t xml:space="preserve">OGNF </w:t>
      </w:r>
      <w:r w:rsidRPr="009964C1">
        <w:rPr>
          <w:rFonts w:ascii="Arial" w:eastAsia="Arial" w:hAnsi="Arial" w:cs="Arial"/>
          <w:color w:val="000000"/>
          <w:sz w:val="24"/>
          <w:szCs w:val="24"/>
          <w:lang w:val="en-US"/>
        </w:rPr>
        <w:t>Secretariat.</w:t>
      </w:r>
    </w:p>
    <w:p w14:paraId="731FEBA9" w14:textId="0B78F122" w:rsidR="009F5E2C" w:rsidRPr="00E668AF" w:rsidRDefault="00E668AF" w:rsidP="00E668AF">
      <w:pPr>
        <w:numPr>
          <w:ilvl w:val="0"/>
          <w:numId w:val="17"/>
        </w:numPr>
        <w:pBdr>
          <w:top w:val="nil"/>
          <w:left w:val="nil"/>
          <w:bottom w:val="nil"/>
          <w:right w:val="nil"/>
          <w:between w:val="nil"/>
        </w:pBdr>
        <w:spacing w:after="0"/>
        <w:jc w:val="both"/>
        <w:rPr>
          <w:rFonts w:ascii="Arial" w:eastAsia="Arial" w:hAnsi="Arial" w:cs="Arial"/>
          <w:color w:val="000000"/>
          <w:sz w:val="24"/>
          <w:szCs w:val="24"/>
          <w:lang w:val="en-US"/>
        </w:rPr>
      </w:pPr>
      <w:r w:rsidRPr="00E668AF">
        <w:rPr>
          <w:rFonts w:ascii="Arial" w:eastAsia="Arial" w:hAnsi="Arial" w:cs="Arial"/>
          <w:color w:val="000000"/>
          <w:sz w:val="24"/>
          <w:szCs w:val="24"/>
          <w:lang w:val="en-US"/>
        </w:rPr>
        <w:t xml:space="preserve">It is recommended that all government bodies involved in </w:t>
      </w:r>
      <w:r>
        <w:rPr>
          <w:rFonts w:ascii="Arial" w:eastAsia="Arial" w:hAnsi="Arial" w:cs="Arial"/>
          <w:color w:val="000000"/>
          <w:sz w:val="24"/>
          <w:szCs w:val="24"/>
          <w:lang w:val="en-US"/>
        </w:rPr>
        <w:t>NAP</w:t>
      </w:r>
      <w:r w:rsidRPr="00E668AF">
        <w:rPr>
          <w:rFonts w:ascii="Arial" w:eastAsia="Arial" w:hAnsi="Arial" w:cs="Arial"/>
          <w:color w:val="000000"/>
          <w:sz w:val="24"/>
          <w:szCs w:val="24"/>
          <w:lang w:val="en-US"/>
        </w:rPr>
        <w:t xml:space="preserve"> implementation within three working days upload reporting data on achievement of intermediate and final results to the electronic reporting module on </w:t>
      </w:r>
      <w:r>
        <w:rPr>
          <w:rFonts w:ascii="Arial" w:eastAsia="Arial" w:hAnsi="Arial" w:cs="Arial"/>
          <w:color w:val="000000"/>
          <w:sz w:val="24"/>
          <w:szCs w:val="24"/>
          <w:lang w:val="en-US"/>
        </w:rPr>
        <w:t>NAP</w:t>
      </w:r>
      <w:r w:rsidRPr="00E668AF">
        <w:rPr>
          <w:rFonts w:ascii="Arial" w:eastAsia="Arial" w:hAnsi="Arial" w:cs="Arial"/>
          <w:color w:val="000000"/>
          <w:sz w:val="24"/>
          <w:szCs w:val="24"/>
          <w:lang w:val="en-US"/>
        </w:rPr>
        <w:t xml:space="preserve"> implementation (http://ogp.el.kg/ru/commitments).</w:t>
      </w:r>
    </w:p>
    <w:p w14:paraId="2AA098AC" w14:textId="2E49D822" w:rsidR="009F5E2C" w:rsidRPr="00E668AF" w:rsidRDefault="00E668AF" w:rsidP="00E668AF">
      <w:pPr>
        <w:numPr>
          <w:ilvl w:val="0"/>
          <w:numId w:val="17"/>
        </w:numPr>
        <w:pBdr>
          <w:top w:val="nil"/>
          <w:left w:val="nil"/>
          <w:bottom w:val="nil"/>
          <w:right w:val="nil"/>
          <w:between w:val="nil"/>
        </w:pBdr>
        <w:spacing w:after="0"/>
        <w:jc w:val="both"/>
        <w:rPr>
          <w:rFonts w:ascii="Arial" w:eastAsia="Arial" w:hAnsi="Arial" w:cs="Arial"/>
          <w:color w:val="000000"/>
          <w:sz w:val="24"/>
          <w:szCs w:val="24"/>
          <w:lang w:val="en-US"/>
        </w:rPr>
      </w:pPr>
      <w:r w:rsidRPr="00E668AF">
        <w:rPr>
          <w:rFonts w:ascii="Arial" w:eastAsia="Arial" w:hAnsi="Arial" w:cs="Arial"/>
          <w:color w:val="000000"/>
          <w:sz w:val="24"/>
          <w:szCs w:val="24"/>
          <w:lang w:val="en-US"/>
        </w:rPr>
        <w:t xml:space="preserve">All government bodies involved in </w:t>
      </w:r>
      <w:r>
        <w:rPr>
          <w:rFonts w:ascii="Arial" w:eastAsia="Arial" w:hAnsi="Arial" w:cs="Arial"/>
          <w:color w:val="000000"/>
          <w:sz w:val="24"/>
          <w:szCs w:val="24"/>
          <w:lang w:val="en-US"/>
        </w:rPr>
        <w:t>NAP</w:t>
      </w:r>
      <w:r w:rsidRPr="00E668AF">
        <w:rPr>
          <w:rFonts w:ascii="Arial" w:eastAsia="Arial" w:hAnsi="Arial" w:cs="Arial"/>
          <w:color w:val="000000"/>
          <w:sz w:val="24"/>
          <w:szCs w:val="24"/>
          <w:lang w:val="en-US"/>
        </w:rPr>
        <w:t xml:space="preserve"> implementation are advised to promptly inform the </w:t>
      </w:r>
      <w:r>
        <w:rPr>
          <w:rFonts w:ascii="Arial" w:eastAsia="Arial" w:hAnsi="Arial" w:cs="Arial"/>
          <w:color w:val="000000"/>
          <w:sz w:val="24"/>
          <w:szCs w:val="24"/>
          <w:lang w:val="en-US"/>
        </w:rPr>
        <w:t>OGNF</w:t>
      </w:r>
      <w:r w:rsidRPr="00E668AF">
        <w:rPr>
          <w:rFonts w:ascii="Arial" w:eastAsia="Arial" w:hAnsi="Arial" w:cs="Arial"/>
          <w:color w:val="000000"/>
          <w:sz w:val="24"/>
          <w:szCs w:val="24"/>
          <w:lang w:val="en-US"/>
        </w:rPr>
        <w:t xml:space="preserve"> Secretariat of all planned activities in the framework of </w:t>
      </w:r>
      <w:r>
        <w:rPr>
          <w:rFonts w:ascii="Arial" w:eastAsia="Arial" w:hAnsi="Arial" w:cs="Arial"/>
          <w:color w:val="000000"/>
          <w:sz w:val="24"/>
          <w:szCs w:val="24"/>
          <w:lang w:val="en-US"/>
        </w:rPr>
        <w:t>NAP</w:t>
      </w:r>
      <w:r w:rsidRPr="00E668AF">
        <w:rPr>
          <w:rFonts w:ascii="Arial" w:eastAsia="Arial" w:hAnsi="Arial" w:cs="Arial"/>
          <w:color w:val="000000"/>
          <w:sz w:val="24"/>
          <w:szCs w:val="24"/>
          <w:lang w:val="en-US"/>
        </w:rPr>
        <w:t xml:space="preserve"> implementation 2 weeks prior to its implementation. This measure is necessary to provide timely assistance in the implementation of NAP activities by </w:t>
      </w:r>
      <w:r>
        <w:rPr>
          <w:rFonts w:ascii="Arial" w:eastAsia="Arial" w:hAnsi="Arial" w:cs="Arial"/>
          <w:color w:val="000000"/>
          <w:sz w:val="24"/>
          <w:szCs w:val="24"/>
          <w:lang w:val="en-US"/>
        </w:rPr>
        <w:t>OGNF</w:t>
      </w:r>
      <w:r w:rsidRPr="00E668AF">
        <w:rPr>
          <w:rFonts w:ascii="Arial" w:eastAsia="Arial" w:hAnsi="Arial" w:cs="Arial"/>
          <w:color w:val="000000"/>
          <w:sz w:val="24"/>
          <w:szCs w:val="24"/>
          <w:lang w:val="en-US"/>
        </w:rPr>
        <w:t xml:space="preserve"> Secretariat and collection of reporting information on </w:t>
      </w:r>
      <w:r>
        <w:rPr>
          <w:rFonts w:ascii="Arial" w:eastAsia="Arial" w:hAnsi="Arial" w:cs="Arial"/>
          <w:color w:val="000000"/>
          <w:sz w:val="24"/>
          <w:szCs w:val="24"/>
          <w:lang w:val="en-US"/>
        </w:rPr>
        <w:t>NAP implementation.</w:t>
      </w:r>
    </w:p>
    <w:p w14:paraId="6E0DD613" w14:textId="5ECA9541" w:rsidR="009F5E2C" w:rsidRPr="00E668AF" w:rsidRDefault="00E668AF" w:rsidP="00E668AF">
      <w:pPr>
        <w:numPr>
          <w:ilvl w:val="0"/>
          <w:numId w:val="17"/>
        </w:numPr>
        <w:pBdr>
          <w:top w:val="nil"/>
          <w:left w:val="nil"/>
          <w:bottom w:val="nil"/>
          <w:right w:val="nil"/>
          <w:between w:val="nil"/>
        </w:pBdr>
        <w:spacing w:after="0"/>
        <w:jc w:val="both"/>
        <w:rPr>
          <w:rFonts w:ascii="Arial" w:eastAsia="Arial" w:hAnsi="Arial" w:cs="Arial"/>
          <w:color w:val="000000"/>
          <w:sz w:val="24"/>
          <w:szCs w:val="24"/>
          <w:lang w:val="en-US"/>
        </w:rPr>
      </w:pPr>
      <w:r>
        <w:rPr>
          <w:rFonts w:ascii="Arial" w:eastAsia="Arial" w:hAnsi="Arial" w:cs="Arial"/>
          <w:color w:val="000000"/>
          <w:sz w:val="24"/>
          <w:szCs w:val="24"/>
          <w:lang w:val="en-US"/>
        </w:rPr>
        <w:t>G</w:t>
      </w:r>
      <w:r w:rsidRPr="00E668AF">
        <w:rPr>
          <w:rFonts w:ascii="Arial" w:eastAsia="Arial" w:hAnsi="Arial" w:cs="Arial"/>
          <w:color w:val="000000"/>
          <w:sz w:val="24"/>
          <w:szCs w:val="24"/>
          <w:lang w:val="en-US"/>
        </w:rPr>
        <w:t xml:space="preserve">overnment agencies </w:t>
      </w:r>
      <w:r>
        <w:rPr>
          <w:rFonts w:ascii="Arial" w:eastAsia="Arial" w:hAnsi="Arial" w:cs="Arial"/>
          <w:color w:val="000000"/>
          <w:sz w:val="24"/>
          <w:szCs w:val="24"/>
          <w:lang w:val="en-US"/>
        </w:rPr>
        <w:t xml:space="preserve">are recommended to </w:t>
      </w:r>
      <w:r w:rsidRPr="00E668AF">
        <w:rPr>
          <w:rFonts w:ascii="Arial" w:eastAsia="Arial" w:hAnsi="Arial" w:cs="Arial"/>
          <w:color w:val="000000"/>
          <w:sz w:val="24"/>
          <w:szCs w:val="24"/>
          <w:lang w:val="en-US"/>
        </w:rPr>
        <w:t xml:space="preserve">strengthen coordination within departments between </w:t>
      </w:r>
      <w:r>
        <w:rPr>
          <w:rFonts w:ascii="Arial" w:eastAsia="Arial" w:hAnsi="Arial" w:cs="Arial"/>
          <w:color w:val="000000"/>
          <w:sz w:val="24"/>
          <w:szCs w:val="24"/>
          <w:lang w:val="en-US"/>
        </w:rPr>
        <w:t xml:space="preserve">agencies and structures </w:t>
      </w:r>
      <w:r w:rsidRPr="00E668AF">
        <w:rPr>
          <w:rFonts w:ascii="Arial" w:eastAsia="Arial" w:hAnsi="Arial" w:cs="Arial"/>
          <w:color w:val="000000"/>
          <w:sz w:val="24"/>
          <w:szCs w:val="24"/>
          <w:lang w:val="en-US"/>
        </w:rPr>
        <w:t>responsible for implementing the NAP.</w:t>
      </w:r>
    </w:p>
    <w:p w14:paraId="23DA7DB5" w14:textId="0B4826D8" w:rsidR="009F5E2C" w:rsidRPr="00E668AF" w:rsidRDefault="00E668AF" w:rsidP="00E668AF">
      <w:pPr>
        <w:numPr>
          <w:ilvl w:val="0"/>
          <w:numId w:val="17"/>
        </w:numPr>
        <w:pBdr>
          <w:top w:val="nil"/>
          <w:left w:val="nil"/>
          <w:bottom w:val="nil"/>
          <w:right w:val="nil"/>
          <w:between w:val="nil"/>
        </w:pBdr>
        <w:spacing w:after="0"/>
        <w:jc w:val="both"/>
        <w:rPr>
          <w:rFonts w:ascii="Arial" w:eastAsia="Arial" w:hAnsi="Arial" w:cs="Arial"/>
          <w:color w:val="000000"/>
          <w:sz w:val="24"/>
          <w:szCs w:val="24"/>
          <w:lang w:val="en-US"/>
        </w:rPr>
      </w:pPr>
      <w:r w:rsidRPr="00E668AF">
        <w:rPr>
          <w:rFonts w:ascii="Arial" w:eastAsia="Arial" w:hAnsi="Arial" w:cs="Arial"/>
          <w:color w:val="000000"/>
          <w:sz w:val="24"/>
          <w:szCs w:val="24"/>
          <w:lang w:val="en-US"/>
        </w:rPr>
        <w:t xml:space="preserve">All government agencies are encouraged to actively engage partners from civil society in implementation of NAP </w:t>
      </w:r>
      <w:r>
        <w:rPr>
          <w:rFonts w:ascii="Arial" w:eastAsia="Arial" w:hAnsi="Arial" w:cs="Arial"/>
          <w:color w:val="000000"/>
          <w:sz w:val="24"/>
          <w:szCs w:val="24"/>
          <w:lang w:val="en-US"/>
        </w:rPr>
        <w:t>measures/</w:t>
      </w:r>
      <w:r w:rsidRPr="00E668AF">
        <w:rPr>
          <w:rFonts w:ascii="Arial" w:eastAsia="Arial" w:hAnsi="Arial" w:cs="Arial"/>
          <w:color w:val="000000"/>
          <w:sz w:val="24"/>
          <w:szCs w:val="24"/>
          <w:lang w:val="en-US"/>
        </w:rPr>
        <w:t xml:space="preserve">activities. In order to determine the level of interaction between the </w:t>
      </w:r>
      <w:r>
        <w:rPr>
          <w:rFonts w:ascii="Arial" w:eastAsia="Arial" w:hAnsi="Arial" w:cs="Arial"/>
          <w:color w:val="000000"/>
          <w:sz w:val="24"/>
          <w:szCs w:val="24"/>
          <w:lang w:val="en-US"/>
        </w:rPr>
        <w:t>agency</w:t>
      </w:r>
      <w:r w:rsidRPr="00E668AF">
        <w:rPr>
          <w:rFonts w:ascii="Arial" w:eastAsia="Arial" w:hAnsi="Arial" w:cs="Arial"/>
          <w:color w:val="000000"/>
          <w:sz w:val="24"/>
          <w:szCs w:val="24"/>
          <w:lang w:val="en-US"/>
        </w:rPr>
        <w:t xml:space="preserve"> and representatives of civil society, it is recommended to publish minutes of meetings / public discussions / consultations, press releases, orders </w:t>
      </w:r>
      <w:r>
        <w:rPr>
          <w:rFonts w:ascii="Arial" w:eastAsia="Arial" w:hAnsi="Arial" w:cs="Arial"/>
          <w:color w:val="000000"/>
          <w:sz w:val="24"/>
          <w:szCs w:val="24"/>
          <w:lang w:val="en-US"/>
        </w:rPr>
        <w:t>on</w:t>
      </w:r>
      <w:r w:rsidRPr="00E668AF">
        <w:rPr>
          <w:rFonts w:ascii="Arial" w:eastAsia="Arial" w:hAnsi="Arial" w:cs="Arial"/>
          <w:color w:val="000000"/>
          <w:sz w:val="24"/>
          <w:szCs w:val="24"/>
          <w:lang w:val="en-US"/>
        </w:rPr>
        <w:t xml:space="preserve"> </w:t>
      </w:r>
      <w:r>
        <w:rPr>
          <w:rFonts w:ascii="Arial" w:eastAsia="Arial" w:hAnsi="Arial" w:cs="Arial"/>
          <w:color w:val="000000"/>
          <w:sz w:val="24"/>
          <w:szCs w:val="24"/>
          <w:lang w:val="en-US"/>
        </w:rPr>
        <w:t>setting working groups</w:t>
      </w:r>
      <w:r w:rsidRPr="00E668AF">
        <w:rPr>
          <w:rFonts w:ascii="Arial" w:eastAsia="Arial" w:hAnsi="Arial" w:cs="Arial"/>
          <w:color w:val="000000"/>
          <w:sz w:val="24"/>
          <w:szCs w:val="24"/>
          <w:lang w:val="en-US"/>
        </w:rPr>
        <w:t xml:space="preserve"> with public participation and other information with supporting documents in electronic reporting module on implementation of the NAP (http://ogp.el.kg/ru/commitments).</w:t>
      </w:r>
    </w:p>
    <w:p w14:paraId="10154453" w14:textId="57873861" w:rsidR="009F5E2C" w:rsidRPr="00E668AF" w:rsidRDefault="00E668AF" w:rsidP="00E668AF">
      <w:pPr>
        <w:numPr>
          <w:ilvl w:val="0"/>
          <w:numId w:val="17"/>
        </w:numPr>
        <w:pBdr>
          <w:top w:val="nil"/>
          <w:left w:val="nil"/>
          <w:bottom w:val="nil"/>
          <w:right w:val="nil"/>
          <w:between w:val="nil"/>
        </w:pBdr>
        <w:spacing w:after="0"/>
        <w:jc w:val="both"/>
        <w:rPr>
          <w:rFonts w:ascii="Arial" w:eastAsia="Arial" w:hAnsi="Arial" w:cs="Arial"/>
          <w:color w:val="000000"/>
          <w:sz w:val="24"/>
          <w:szCs w:val="24"/>
          <w:lang w:val="en-US"/>
        </w:rPr>
      </w:pPr>
      <w:r w:rsidRPr="00E668AF">
        <w:rPr>
          <w:rFonts w:ascii="Arial" w:eastAsia="Arial" w:hAnsi="Arial" w:cs="Arial"/>
          <w:color w:val="000000"/>
          <w:sz w:val="24"/>
          <w:szCs w:val="24"/>
          <w:lang w:val="en-US"/>
        </w:rPr>
        <w:lastRenderedPageBreak/>
        <w:t xml:space="preserve">In order to </w:t>
      </w:r>
      <w:r>
        <w:rPr>
          <w:rFonts w:ascii="Arial" w:eastAsia="Arial" w:hAnsi="Arial" w:cs="Arial"/>
          <w:color w:val="000000"/>
          <w:sz w:val="24"/>
          <w:szCs w:val="24"/>
          <w:lang w:val="en-US"/>
        </w:rPr>
        <w:t>monitor</w:t>
      </w:r>
      <w:r w:rsidRPr="00E668AF">
        <w:rPr>
          <w:rFonts w:ascii="Arial" w:eastAsia="Arial" w:hAnsi="Arial" w:cs="Arial"/>
          <w:color w:val="000000"/>
          <w:sz w:val="24"/>
          <w:szCs w:val="24"/>
          <w:lang w:val="en-US"/>
        </w:rPr>
        <w:t xml:space="preserve"> implementation of the NAP, it is recommended that all government bodies involved in implementation of </w:t>
      </w:r>
      <w:r>
        <w:rPr>
          <w:rFonts w:ascii="Arial" w:eastAsia="Arial" w:hAnsi="Arial" w:cs="Arial"/>
          <w:color w:val="000000"/>
          <w:sz w:val="24"/>
          <w:szCs w:val="24"/>
          <w:lang w:val="en-US"/>
        </w:rPr>
        <w:t>commitments</w:t>
      </w:r>
      <w:r w:rsidRPr="00E668AF">
        <w:rPr>
          <w:rFonts w:ascii="Arial" w:eastAsia="Arial" w:hAnsi="Arial" w:cs="Arial"/>
          <w:color w:val="000000"/>
          <w:sz w:val="24"/>
          <w:szCs w:val="24"/>
          <w:lang w:val="en-US"/>
        </w:rPr>
        <w:t xml:space="preserve"> upload reporting data with all supporting documents:</w:t>
      </w:r>
    </w:p>
    <w:p w14:paraId="1AEAE724" w14:textId="230B5FAA" w:rsidR="009F5E2C" w:rsidRPr="00E668AF" w:rsidRDefault="00E668AF" w:rsidP="00E668AF">
      <w:pPr>
        <w:numPr>
          <w:ilvl w:val="1"/>
          <w:numId w:val="17"/>
        </w:numPr>
        <w:pBdr>
          <w:top w:val="nil"/>
          <w:left w:val="nil"/>
          <w:bottom w:val="nil"/>
          <w:right w:val="nil"/>
          <w:between w:val="nil"/>
        </w:pBdr>
        <w:spacing w:after="0"/>
        <w:jc w:val="both"/>
        <w:rPr>
          <w:rFonts w:ascii="Arial" w:eastAsia="Arial" w:hAnsi="Arial" w:cs="Arial"/>
          <w:color w:val="000000"/>
          <w:sz w:val="24"/>
          <w:szCs w:val="24"/>
          <w:lang w:val="en-US"/>
        </w:rPr>
      </w:pPr>
      <w:r w:rsidRPr="00E668AF">
        <w:rPr>
          <w:rFonts w:ascii="Arial" w:eastAsia="Arial" w:hAnsi="Arial" w:cs="Arial"/>
          <w:color w:val="000000"/>
          <w:sz w:val="24"/>
          <w:szCs w:val="24"/>
          <w:lang w:val="en-US"/>
        </w:rPr>
        <w:t>signed protocols, completed registration sheets, programs, links to press releases, reporting data on all working groups, meetings, public discussions, consultations, trainings and seminars;</w:t>
      </w:r>
      <w:r w:rsidR="00D00A97" w:rsidRPr="00E668AF">
        <w:rPr>
          <w:rFonts w:ascii="Arial" w:eastAsia="Arial" w:hAnsi="Arial" w:cs="Arial"/>
          <w:color w:val="000000"/>
          <w:sz w:val="24"/>
          <w:szCs w:val="24"/>
          <w:lang w:val="en-US"/>
        </w:rPr>
        <w:t xml:space="preserve"> </w:t>
      </w:r>
    </w:p>
    <w:p w14:paraId="40B21264" w14:textId="28616871" w:rsidR="009F5E2C" w:rsidRPr="004A174A" w:rsidRDefault="004A174A" w:rsidP="004A174A">
      <w:pPr>
        <w:numPr>
          <w:ilvl w:val="1"/>
          <w:numId w:val="17"/>
        </w:numPr>
        <w:pBdr>
          <w:top w:val="nil"/>
          <w:left w:val="nil"/>
          <w:bottom w:val="nil"/>
          <w:right w:val="nil"/>
          <w:between w:val="nil"/>
        </w:pBdr>
        <w:spacing w:after="0"/>
        <w:jc w:val="both"/>
        <w:rPr>
          <w:rFonts w:ascii="Arial" w:eastAsia="Arial" w:hAnsi="Arial" w:cs="Arial"/>
          <w:color w:val="000000"/>
          <w:sz w:val="24"/>
          <w:szCs w:val="24"/>
          <w:lang w:val="en-US"/>
        </w:rPr>
      </w:pPr>
      <w:r w:rsidRPr="004A174A">
        <w:rPr>
          <w:rFonts w:ascii="Arial" w:eastAsia="Arial" w:hAnsi="Arial" w:cs="Arial"/>
          <w:color w:val="000000"/>
          <w:sz w:val="24"/>
          <w:szCs w:val="24"/>
          <w:lang w:val="en-US"/>
        </w:rPr>
        <w:t xml:space="preserve">draft legal acts, letters </w:t>
      </w:r>
      <w:r>
        <w:rPr>
          <w:rFonts w:ascii="Arial" w:eastAsia="Arial" w:hAnsi="Arial" w:cs="Arial"/>
          <w:color w:val="000000"/>
          <w:sz w:val="24"/>
          <w:szCs w:val="24"/>
          <w:lang w:val="en-US"/>
        </w:rPr>
        <w:t>on submitting</w:t>
      </w:r>
      <w:r w:rsidRPr="004A174A">
        <w:rPr>
          <w:rFonts w:ascii="Arial" w:eastAsia="Arial" w:hAnsi="Arial" w:cs="Arial"/>
          <w:color w:val="000000"/>
          <w:sz w:val="24"/>
          <w:szCs w:val="24"/>
          <w:lang w:val="en-US"/>
        </w:rPr>
        <w:t xml:space="preserve"> draft legal acts </w:t>
      </w:r>
      <w:r>
        <w:rPr>
          <w:rFonts w:ascii="Arial" w:eastAsia="Arial" w:hAnsi="Arial" w:cs="Arial"/>
          <w:color w:val="000000"/>
          <w:sz w:val="24"/>
          <w:szCs w:val="24"/>
          <w:lang w:val="en-US"/>
        </w:rPr>
        <w:t xml:space="preserve">for </w:t>
      </w:r>
      <w:r w:rsidRPr="004A174A">
        <w:rPr>
          <w:rFonts w:ascii="Arial" w:eastAsia="Arial" w:hAnsi="Arial" w:cs="Arial"/>
          <w:color w:val="000000"/>
          <w:sz w:val="24"/>
          <w:szCs w:val="24"/>
          <w:lang w:val="en-US"/>
        </w:rPr>
        <w:t>approval</w:t>
      </w:r>
      <w:r>
        <w:rPr>
          <w:rFonts w:ascii="Arial" w:eastAsia="Arial" w:hAnsi="Arial" w:cs="Arial"/>
          <w:color w:val="000000"/>
          <w:sz w:val="24"/>
          <w:szCs w:val="24"/>
          <w:lang w:val="en-US"/>
        </w:rPr>
        <w:t>, developed regulation/methodology/concept</w:t>
      </w:r>
      <w:r w:rsidRPr="004A174A">
        <w:rPr>
          <w:rFonts w:ascii="Arial" w:eastAsia="Arial" w:hAnsi="Arial" w:cs="Arial"/>
          <w:color w:val="000000"/>
          <w:sz w:val="24"/>
          <w:szCs w:val="24"/>
          <w:lang w:val="en-US"/>
        </w:rPr>
        <w:t>/ instruction</w:t>
      </w:r>
      <w:r>
        <w:rPr>
          <w:rFonts w:ascii="Arial" w:eastAsia="Arial" w:hAnsi="Arial" w:cs="Arial"/>
          <w:color w:val="000000"/>
          <w:sz w:val="24"/>
          <w:szCs w:val="24"/>
          <w:lang w:val="en-US"/>
        </w:rPr>
        <w:t>, links to</w:t>
      </w:r>
      <w:r w:rsidRPr="004A174A">
        <w:rPr>
          <w:rFonts w:ascii="Arial" w:eastAsia="Arial" w:hAnsi="Arial" w:cs="Arial"/>
          <w:color w:val="000000"/>
          <w:sz w:val="24"/>
          <w:szCs w:val="24"/>
          <w:lang w:val="en-US"/>
        </w:rPr>
        <w:t xml:space="preserve"> website about o</w:t>
      </w:r>
      <w:r>
        <w:rPr>
          <w:rFonts w:ascii="Arial" w:eastAsia="Arial" w:hAnsi="Arial" w:cs="Arial"/>
          <w:color w:val="000000"/>
          <w:sz w:val="24"/>
          <w:szCs w:val="24"/>
          <w:lang w:val="en-US"/>
        </w:rPr>
        <w:t xml:space="preserve">ngoing public discussion of </w:t>
      </w:r>
      <w:r w:rsidRPr="004A174A">
        <w:rPr>
          <w:rFonts w:ascii="Arial" w:eastAsia="Arial" w:hAnsi="Arial" w:cs="Arial"/>
          <w:color w:val="000000"/>
          <w:sz w:val="24"/>
          <w:szCs w:val="24"/>
          <w:lang w:val="en-US"/>
        </w:rPr>
        <w:t>draft legal acts, orders for approval of</w:t>
      </w:r>
      <w:r>
        <w:rPr>
          <w:rFonts w:ascii="Arial" w:eastAsia="Arial" w:hAnsi="Arial" w:cs="Arial"/>
          <w:color w:val="000000"/>
          <w:sz w:val="24"/>
          <w:szCs w:val="24"/>
          <w:lang w:val="en-US"/>
        </w:rPr>
        <w:t xml:space="preserve"> </w:t>
      </w:r>
      <w:r w:rsidRPr="004A174A">
        <w:rPr>
          <w:rFonts w:ascii="Arial" w:eastAsia="Arial" w:hAnsi="Arial" w:cs="Arial"/>
          <w:color w:val="000000"/>
          <w:sz w:val="24"/>
          <w:szCs w:val="24"/>
          <w:lang w:val="en-US"/>
        </w:rPr>
        <w:t>legal acts;</w:t>
      </w:r>
    </w:p>
    <w:p w14:paraId="0A7856A8" w14:textId="6870E6C9" w:rsidR="009F5E2C" w:rsidRPr="004A174A" w:rsidRDefault="004A174A" w:rsidP="004A174A">
      <w:pPr>
        <w:numPr>
          <w:ilvl w:val="1"/>
          <w:numId w:val="17"/>
        </w:numPr>
        <w:pBdr>
          <w:top w:val="nil"/>
          <w:left w:val="nil"/>
          <w:bottom w:val="nil"/>
          <w:right w:val="nil"/>
          <w:between w:val="nil"/>
        </w:pBdr>
        <w:spacing w:after="0"/>
        <w:jc w:val="both"/>
        <w:rPr>
          <w:rFonts w:ascii="Arial" w:eastAsia="Arial" w:hAnsi="Arial" w:cs="Arial"/>
          <w:color w:val="000000"/>
          <w:sz w:val="24"/>
          <w:szCs w:val="24"/>
          <w:lang w:val="en-US"/>
        </w:rPr>
      </w:pPr>
      <w:proofErr w:type="spellStart"/>
      <w:r w:rsidRPr="004A174A">
        <w:rPr>
          <w:rFonts w:ascii="Arial" w:eastAsia="Arial" w:hAnsi="Arial" w:cs="Arial"/>
          <w:color w:val="000000"/>
          <w:sz w:val="24"/>
          <w:szCs w:val="24"/>
          <w:lang w:val="en-US"/>
        </w:rPr>
        <w:t>T</w:t>
      </w:r>
      <w:r>
        <w:rPr>
          <w:rFonts w:ascii="Arial" w:eastAsia="Arial" w:hAnsi="Arial" w:cs="Arial"/>
          <w:color w:val="000000"/>
          <w:sz w:val="24"/>
          <w:szCs w:val="24"/>
          <w:lang w:val="en-US"/>
        </w:rPr>
        <w:t>o</w:t>
      </w:r>
      <w:r w:rsidRPr="004A174A">
        <w:rPr>
          <w:rFonts w:ascii="Arial" w:eastAsia="Arial" w:hAnsi="Arial" w:cs="Arial"/>
          <w:color w:val="000000"/>
          <w:sz w:val="24"/>
          <w:szCs w:val="24"/>
          <w:lang w:val="en-US"/>
        </w:rPr>
        <w:t>R</w:t>
      </w:r>
      <w:proofErr w:type="spellEnd"/>
      <w:r w:rsidRPr="004A174A">
        <w:rPr>
          <w:rFonts w:ascii="Arial" w:eastAsia="Arial" w:hAnsi="Arial" w:cs="Arial"/>
          <w:color w:val="000000"/>
          <w:sz w:val="24"/>
          <w:szCs w:val="24"/>
          <w:lang w:val="en-US"/>
        </w:rPr>
        <w:t xml:space="preserve"> for development of </w:t>
      </w:r>
      <w:r>
        <w:rPr>
          <w:rFonts w:ascii="Arial" w:eastAsia="Arial" w:hAnsi="Arial" w:cs="Arial"/>
          <w:color w:val="000000"/>
          <w:sz w:val="24"/>
          <w:szCs w:val="24"/>
          <w:lang w:val="en-US"/>
        </w:rPr>
        <w:t>information system</w:t>
      </w:r>
      <w:r w:rsidRPr="004A174A">
        <w:rPr>
          <w:rFonts w:ascii="Arial" w:eastAsia="Arial" w:hAnsi="Arial" w:cs="Arial"/>
          <w:color w:val="000000"/>
          <w:sz w:val="24"/>
          <w:szCs w:val="24"/>
          <w:lang w:val="en-US"/>
        </w:rPr>
        <w:t xml:space="preserve"> or software (hereinafter </w:t>
      </w:r>
      <w:r>
        <w:rPr>
          <w:rFonts w:ascii="Arial" w:eastAsia="Arial" w:hAnsi="Arial" w:cs="Arial"/>
          <w:color w:val="000000"/>
          <w:sz w:val="24"/>
          <w:szCs w:val="24"/>
          <w:lang w:val="en-US"/>
        </w:rPr>
        <w:t>IS and software),</w:t>
      </w:r>
      <w:r w:rsidRPr="004A174A">
        <w:rPr>
          <w:rFonts w:ascii="Arial" w:eastAsia="Arial" w:hAnsi="Arial" w:cs="Arial"/>
          <w:color w:val="000000"/>
          <w:sz w:val="24"/>
          <w:szCs w:val="24"/>
          <w:lang w:val="en-US"/>
        </w:rPr>
        <w:t xml:space="preserve"> link</w:t>
      </w:r>
      <w:r>
        <w:rPr>
          <w:rFonts w:ascii="Arial" w:eastAsia="Arial" w:hAnsi="Arial" w:cs="Arial"/>
          <w:color w:val="000000"/>
          <w:sz w:val="24"/>
          <w:szCs w:val="24"/>
          <w:lang w:val="en-US"/>
        </w:rPr>
        <w:t>s</w:t>
      </w:r>
      <w:r w:rsidRPr="004A174A">
        <w:rPr>
          <w:rFonts w:ascii="Arial" w:eastAsia="Arial" w:hAnsi="Arial" w:cs="Arial"/>
          <w:color w:val="000000"/>
          <w:sz w:val="24"/>
          <w:szCs w:val="24"/>
          <w:lang w:val="en-US"/>
        </w:rPr>
        <w:t xml:space="preserve"> to portal, </w:t>
      </w:r>
      <w:r>
        <w:rPr>
          <w:rFonts w:ascii="Arial" w:eastAsia="Arial" w:hAnsi="Arial" w:cs="Arial"/>
          <w:color w:val="000000"/>
          <w:sz w:val="24"/>
          <w:szCs w:val="24"/>
          <w:lang w:val="en-US"/>
        </w:rPr>
        <w:t>module or embedded functions</w:t>
      </w:r>
      <w:r w:rsidRPr="004A174A">
        <w:rPr>
          <w:rFonts w:ascii="Arial" w:eastAsia="Arial" w:hAnsi="Arial" w:cs="Arial"/>
          <w:color w:val="000000"/>
          <w:sz w:val="24"/>
          <w:szCs w:val="24"/>
          <w:lang w:val="en-US"/>
        </w:rPr>
        <w:t xml:space="preserve">, acts of acceptance </w:t>
      </w:r>
      <w:r>
        <w:rPr>
          <w:rFonts w:ascii="Arial" w:eastAsia="Arial" w:hAnsi="Arial" w:cs="Arial"/>
          <w:color w:val="000000"/>
          <w:sz w:val="24"/>
          <w:szCs w:val="24"/>
          <w:lang w:val="en-US"/>
        </w:rPr>
        <w:t>for IS</w:t>
      </w:r>
      <w:r w:rsidRPr="004A174A">
        <w:rPr>
          <w:rFonts w:ascii="Arial" w:eastAsia="Arial" w:hAnsi="Arial" w:cs="Arial"/>
          <w:color w:val="000000"/>
          <w:sz w:val="24"/>
          <w:szCs w:val="24"/>
          <w:lang w:val="en-US"/>
        </w:rPr>
        <w:t xml:space="preserve"> and software, order</w:t>
      </w:r>
      <w:r>
        <w:rPr>
          <w:rFonts w:ascii="Arial" w:eastAsia="Arial" w:hAnsi="Arial" w:cs="Arial"/>
          <w:color w:val="000000"/>
          <w:sz w:val="24"/>
          <w:szCs w:val="24"/>
          <w:lang w:val="en-US"/>
        </w:rPr>
        <w:t>s</w:t>
      </w:r>
      <w:r w:rsidRPr="004A174A">
        <w:rPr>
          <w:rFonts w:ascii="Arial" w:eastAsia="Arial" w:hAnsi="Arial" w:cs="Arial"/>
          <w:color w:val="000000"/>
          <w:sz w:val="24"/>
          <w:szCs w:val="24"/>
          <w:lang w:val="en-US"/>
        </w:rPr>
        <w:t xml:space="preserve"> and regulation</w:t>
      </w:r>
      <w:r>
        <w:rPr>
          <w:rFonts w:ascii="Arial" w:eastAsia="Arial" w:hAnsi="Arial" w:cs="Arial"/>
          <w:color w:val="000000"/>
          <w:sz w:val="24"/>
          <w:szCs w:val="24"/>
          <w:lang w:val="en-US"/>
        </w:rPr>
        <w:t>s</w:t>
      </w:r>
      <w:r w:rsidRPr="004A174A">
        <w:rPr>
          <w:rFonts w:ascii="Arial" w:eastAsia="Arial" w:hAnsi="Arial" w:cs="Arial"/>
          <w:color w:val="000000"/>
          <w:sz w:val="24"/>
          <w:szCs w:val="24"/>
          <w:lang w:val="en-US"/>
        </w:rPr>
        <w:t xml:space="preserve"> governing functioning of </w:t>
      </w:r>
      <w:r>
        <w:rPr>
          <w:rFonts w:ascii="Arial" w:eastAsia="Arial" w:hAnsi="Arial" w:cs="Arial"/>
          <w:color w:val="000000"/>
          <w:sz w:val="24"/>
          <w:szCs w:val="24"/>
          <w:lang w:val="en-US"/>
        </w:rPr>
        <w:t>IS</w:t>
      </w:r>
      <w:r w:rsidRPr="004A174A">
        <w:rPr>
          <w:rFonts w:ascii="Arial" w:eastAsia="Arial" w:hAnsi="Arial" w:cs="Arial"/>
          <w:color w:val="000000"/>
          <w:sz w:val="24"/>
          <w:szCs w:val="24"/>
          <w:lang w:val="en-US"/>
        </w:rPr>
        <w:t xml:space="preserve"> or software;</w:t>
      </w:r>
    </w:p>
    <w:p w14:paraId="45A113B8" w14:textId="4E52A5F4" w:rsidR="009F5E2C" w:rsidRPr="004A174A" w:rsidRDefault="004A174A" w:rsidP="004A174A">
      <w:pPr>
        <w:numPr>
          <w:ilvl w:val="1"/>
          <w:numId w:val="17"/>
        </w:numPr>
        <w:pBdr>
          <w:top w:val="nil"/>
          <w:left w:val="nil"/>
          <w:bottom w:val="nil"/>
          <w:right w:val="nil"/>
          <w:between w:val="nil"/>
        </w:pBdr>
        <w:spacing w:after="0"/>
        <w:jc w:val="both"/>
        <w:rPr>
          <w:rFonts w:ascii="Arial" w:eastAsia="Arial" w:hAnsi="Arial" w:cs="Arial"/>
          <w:color w:val="000000"/>
          <w:sz w:val="24"/>
          <w:szCs w:val="24"/>
          <w:lang w:val="en-US"/>
        </w:rPr>
      </w:pPr>
      <w:r w:rsidRPr="004A174A">
        <w:rPr>
          <w:rFonts w:ascii="Arial" w:eastAsia="Arial" w:hAnsi="Arial" w:cs="Arial"/>
          <w:color w:val="000000"/>
          <w:sz w:val="24"/>
          <w:szCs w:val="24"/>
          <w:lang w:val="en-US"/>
        </w:rPr>
        <w:t>Any additional document</w:t>
      </w:r>
      <w:r>
        <w:rPr>
          <w:rFonts w:ascii="Arial" w:eastAsia="Arial" w:hAnsi="Arial" w:cs="Arial"/>
          <w:color w:val="000000"/>
          <w:sz w:val="24"/>
          <w:szCs w:val="24"/>
          <w:lang w:val="en-US"/>
        </w:rPr>
        <w:t>s</w:t>
      </w:r>
      <w:r w:rsidRPr="004A174A">
        <w:rPr>
          <w:rFonts w:ascii="Arial" w:eastAsia="Arial" w:hAnsi="Arial" w:cs="Arial"/>
          <w:color w:val="000000"/>
          <w:sz w:val="24"/>
          <w:szCs w:val="24"/>
          <w:lang w:val="en-US"/>
        </w:rPr>
        <w:t xml:space="preserve"> that can confirm </w:t>
      </w:r>
      <w:r>
        <w:rPr>
          <w:rFonts w:ascii="Arial" w:eastAsia="Arial" w:hAnsi="Arial" w:cs="Arial"/>
          <w:color w:val="000000"/>
          <w:sz w:val="24"/>
          <w:szCs w:val="24"/>
          <w:lang w:val="en-US"/>
        </w:rPr>
        <w:t xml:space="preserve">achieved </w:t>
      </w:r>
      <w:r w:rsidRPr="004A174A">
        <w:rPr>
          <w:rFonts w:ascii="Arial" w:eastAsia="Arial" w:hAnsi="Arial" w:cs="Arial"/>
          <w:color w:val="000000"/>
          <w:sz w:val="24"/>
          <w:szCs w:val="24"/>
          <w:lang w:val="en-US"/>
        </w:rPr>
        <w:t>results.</w:t>
      </w:r>
    </w:p>
    <w:p w14:paraId="4F7E4585" w14:textId="77777777" w:rsidR="009F5E2C" w:rsidRPr="004A174A" w:rsidRDefault="009F5E2C">
      <w:pPr>
        <w:pBdr>
          <w:top w:val="nil"/>
          <w:left w:val="nil"/>
          <w:bottom w:val="nil"/>
          <w:right w:val="nil"/>
          <w:between w:val="nil"/>
        </w:pBdr>
        <w:ind w:left="1506" w:hanging="720"/>
        <w:jc w:val="both"/>
        <w:rPr>
          <w:rFonts w:ascii="Arial" w:eastAsia="Arial" w:hAnsi="Arial" w:cs="Arial"/>
          <w:color w:val="000000"/>
          <w:sz w:val="24"/>
          <w:szCs w:val="24"/>
          <w:lang w:val="en-US"/>
        </w:rPr>
      </w:pPr>
    </w:p>
    <w:p w14:paraId="3A3DEAB0" w14:textId="77777777" w:rsidR="009F5E2C" w:rsidRPr="004A174A" w:rsidRDefault="009F5E2C">
      <w:pPr>
        <w:jc w:val="both"/>
        <w:rPr>
          <w:rFonts w:ascii="Arial" w:eastAsia="Arial" w:hAnsi="Arial" w:cs="Arial"/>
          <w:sz w:val="24"/>
          <w:szCs w:val="24"/>
          <w:lang w:val="en-US"/>
        </w:rPr>
      </w:pPr>
    </w:p>
    <w:p w14:paraId="746146F0" w14:textId="77777777" w:rsidR="009F5E2C" w:rsidRPr="004A174A" w:rsidRDefault="009F5E2C">
      <w:pPr>
        <w:jc w:val="both"/>
        <w:rPr>
          <w:rFonts w:ascii="Arial" w:eastAsia="Arial" w:hAnsi="Arial" w:cs="Arial"/>
          <w:sz w:val="24"/>
          <w:szCs w:val="24"/>
          <w:lang w:val="en-US"/>
        </w:rPr>
      </w:pPr>
    </w:p>
    <w:p w14:paraId="52EB5FB2" w14:textId="77777777" w:rsidR="009F5E2C" w:rsidRPr="004A174A" w:rsidRDefault="009F5E2C">
      <w:pPr>
        <w:jc w:val="both"/>
        <w:rPr>
          <w:rFonts w:ascii="Arial" w:eastAsia="Arial" w:hAnsi="Arial" w:cs="Arial"/>
          <w:sz w:val="24"/>
          <w:szCs w:val="24"/>
          <w:lang w:val="en-US"/>
        </w:rPr>
        <w:sectPr w:rsidR="009F5E2C" w:rsidRPr="004A174A" w:rsidSect="00F86DA7">
          <w:pgSz w:w="11906" w:h="16838"/>
          <w:pgMar w:top="1134" w:right="850" w:bottom="1134" w:left="1276" w:header="708" w:footer="708" w:gutter="0"/>
          <w:cols w:space="720" w:equalWidth="0">
            <w:col w:w="9689"/>
          </w:cols>
        </w:sectPr>
      </w:pPr>
    </w:p>
    <w:p w14:paraId="2AC308E8" w14:textId="288238D1" w:rsidR="009F5E2C" w:rsidRPr="00572F60" w:rsidRDefault="00D00A97" w:rsidP="002A5535">
      <w:pPr>
        <w:pStyle w:val="1"/>
        <w:rPr>
          <w:rFonts w:ascii="Arial" w:eastAsia="Arial" w:hAnsi="Arial" w:cs="Arial"/>
          <w:sz w:val="24"/>
          <w:szCs w:val="24"/>
          <w:lang w:val="en-US"/>
        </w:rPr>
      </w:pPr>
      <w:bookmarkStart w:id="12" w:name="_Toc24575259"/>
      <w:r w:rsidRPr="00572F60">
        <w:rPr>
          <w:rFonts w:ascii="Arial" w:eastAsia="Arial" w:hAnsi="Arial" w:cs="Arial"/>
          <w:sz w:val="24"/>
          <w:szCs w:val="24"/>
          <w:lang w:val="en-US"/>
        </w:rPr>
        <w:lastRenderedPageBreak/>
        <w:t xml:space="preserve">4. </w:t>
      </w:r>
      <w:bookmarkEnd w:id="12"/>
      <w:r w:rsidR="00F66174">
        <w:rPr>
          <w:rFonts w:ascii="Arial" w:eastAsia="Arial" w:hAnsi="Arial" w:cs="Arial"/>
          <w:sz w:val="24"/>
          <w:szCs w:val="24"/>
          <w:lang w:val="en-US"/>
        </w:rPr>
        <w:t>ANNEXES</w:t>
      </w:r>
    </w:p>
    <w:p w14:paraId="17396C93" w14:textId="016094FD" w:rsidR="009F5E2C" w:rsidRPr="00F66174" w:rsidRDefault="00F66174" w:rsidP="002A5535">
      <w:pPr>
        <w:pStyle w:val="1"/>
        <w:spacing w:after="240"/>
        <w:jc w:val="both"/>
        <w:rPr>
          <w:rFonts w:ascii="Arial" w:eastAsia="Arial" w:hAnsi="Arial" w:cs="Arial"/>
          <w:sz w:val="24"/>
          <w:szCs w:val="24"/>
          <w:lang w:val="en-US"/>
        </w:rPr>
      </w:pPr>
      <w:r w:rsidRPr="00F66174">
        <w:rPr>
          <w:rFonts w:ascii="Arial" w:eastAsia="Arial" w:hAnsi="Arial" w:cs="Arial"/>
          <w:sz w:val="24"/>
          <w:szCs w:val="24"/>
          <w:lang w:val="en-US"/>
        </w:rPr>
        <w:t>Table 1: Assessment results of AAP development /adoption</w:t>
      </w:r>
    </w:p>
    <w:tbl>
      <w:tblPr>
        <w:tblStyle w:val="afff3"/>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
        <w:gridCol w:w="2625"/>
        <w:gridCol w:w="1985"/>
        <w:gridCol w:w="1559"/>
        <w:gridCol w:w="1701"/>
        <w:gridCol w:w="1417"/>
      </w:tblGrid>
      <w:tr w:rsidR="009F5E2C" w:rsidRPr="00C245BB" w14:paraId="0CAA682D" w14:textId="77777777" w:rsidTr="00147947">
        <w:tc>
          <w:tcPr>
            <w:tcW w:w="460" w:type="dxa"/>
          </w:tcPr>
          <w:p w14:paraId="1106F109" w14:textId="77777777" w:rsidR="009F5E2C" w:rsidRPr="00C245BB" w:rsidRDefault="00D00A97">
            <w:pPr>
              <w:jc w:val="center"/>
              <w:rPr>
                <w:rFonts w:ascii="Arial" w:eastAsia="Arial" w:hAnsi="Arial" w:cs="Arial"/>
                <w:b/>
                <w:sz w:val="18"/>
                <w:szCs w:val="18"/>
              </w:rPr>
            </w:pPr>
            <w:r w:rsidRPr="00C245BB">
              <w:rPr>
                <w:rFonts w:ascii="Arial" w:eastAsia="Arial" w:hAnsi="Arial" w:cs="Arial"/>
                <w:b/>
                <w:sz w:val="18"/>
                <w:szCs w:val="18"/>
              </w:rPr>
              <w:t>№</w:t>
            </w:r>
          </w:p>
        </w:tc>
        <w:tc>
          <w:tcPr>
            <w:tcW w:w="2625" w:type="dxa"/>
          </w:tcPr>
          <w:p w14:paraId="5259B17F" w14:textId="49B7DD42" w:rsidR="009F5E2C" w:rsidRPr="004A174A" w:rsidRDefault="00147947">
            <w:pPr>
              <w:jc w:val="center"/>
              <w:rPr>
                <w:rFonts w:ascii="Arial" w:eastAsia="Arial" w:hAnsi="Arial" w:cs="Arial"/>
                <w:b/>
                <w:sz w:val="18"/>
                <w:szCs w:val="18"/>
                <w:lang w:val="en-US"/>
              </w:rPr>
            </w:pPr>
            <w:r>
              <w:rPr>
                <w:rFonts w:ascii="Arial" w:eastAsia="Arial" w:hAnsi="Arial" w:cs="Arial"/>
                <w:b/>
                <w:sz w:val="18"/>
                <w:szCs w:val="18"/>
                <w:lang w:val="en-US"/>
              </w:rPr>
              <w:t>Title</w:t>
            </w:r>
            <w:r w:rsidR="004A174A">
              <w:rPr>
                <w:rFonts w:ascii="Arial" w:eastAsia="Arial" w:hAnsi="Arial" w:cs="Arial"/>
                <w:b/>
                <w:sz w:val="18"/>
                <w:szCs w:val="18"/>
                <w:lang w:val="en-US"/>
              </w:rPr>
              <w:t xml:space="preserve"> of NAP commitment</w:t>
            </w:r>
          </w:p>
        </w:tc>
        <w:tc>
          <w:tcPr>
            <w:tcW w:w="1985" w:type="dxa"/>
          </w:tcPr>
          <w:p w14:paraId="55FB3D10" w14:textId="1CFFAA8D" w:rsidR="009F5E2C" w:rsidRPr="00C245BB" w:rsidRDefault="004A174A">
            <w:pPr>
              <w:jc w:val="center"/>
              <w:rPr>
                <w:rFonts w:ascii="Arial" w:eastAsia="Arial" w:hAnsi="Arial" w:cs="Arial"/>
                <w:b/>
                <w:sz w:val="18"/>
                <w:szCs w:val="18"/>
              </w:rPr>
            </w:pPr>
            <w:proofErr w:type="spellStart"/>
            <w:r w:rsidRPr="004A174A">
              <w:rPr>
                <w:rFonts w:ascii="Arial" w:eastAsia="Arial" w:hAnsi="Arial" w:cs="Arial"/>
                <w:b/>
                <w:sz w:val="18"/>
                <w:szCs w:val="18"/>
              </w:rPr>
              <w:t>Timeliness</w:t>
            </w:r>
            <w:proofErr w:type="spellEnd"/>
            <w:r w:rsidRPr="004A174A">
              <w:rPr>
                <w:rFonts w:ascii="Arial" w:eastAsia="Arial" w:hAnsi="Arial" w:cs="Arial"/>
                <w:b/>
                <w:sz w:val="18"/>
                <w:szCs w:val="18"/>
              </w:rPr>
              <w:t xml:space="preserve"> </w:t>
            </w:r>
            <w:proofErr w:type="spellStart"/>
            <w:r w:rsidRPr="004A174A">
              <w:rPr>
                <w:rFonts w:ascii="Arial" w:eastAsia="Arial" w:hAnsi="Arial" w:cs="Arial"/>
                <w:b/>
                <w:sz w:val="18"/>
                <w:szCs w:val="18"/>
              </w:rPr>
              <w:t>of</w:t>
            </w:r>
            <w:proofErr w:type="spellEnd"/>
            <w:r w:rsidRPr="004A174A">
              <w:rPr>
                <w:rFonts w:ascii="Arial" w:eastAsia="Arial" w:hAnsi="Arial" w:cs="Arial"/>
                <w:b/>
                <w:sz w:val="18"/>
                <w:szCs w:val="18"/>
              </w:rPr>
              <w:t xml:space="preserve"> AAP </w:t>
            </w:r>
            <w:proofErr w:type="spellStart"/>
            <w:r w:rsidRPr="004A174A">
              <w:rPr>
                <w:rFonts w:ascii="Arial" w:eastAsia="Arial" w:hAnsi="Arial" w:cs="Arial"/>
                <w:b/>
                <w:sz w:val="18"/>
                <w:szCs w:val="18"/>
              </w:rPr>
              <w:t>adoption</w:t>
            </w:r>
            <w:proofErr w:type="spellEnd"/>
          </w:p>
        </w:tc>
        <w:tc>
          <w:tcPr>
            <w:tcW w:w="1559" w:type="dxa"/>
          </w:tcPr>
          <w:p w14:paraId="2262662E" w14:textId="77777777" w:rsidR="009F5E2C" w:rsidRPr="00C245BB" w:rsidRDefault="00D00A97">
            <w:pPr>
              <w:jc w:val="center"/>
              <w:rPr>
                <w:rFonts w:ascii="Arial" w:eastAsia="Arial" w:hAnsi="Arial" w:cs="Arial"/>
                <w:b/>
                <w:sz w:val="18"/>
                <w:szCs w:val="18"/>
              </w:rPr>
            </w:pPr>
            <w:r w:rsidRPr="00C245BB">
              <w:rPr>
                <w:rFonts w:ascii="Arial" w:eastAsia="Arial" w:hAnsi="Arial" w:cs="Arial"/>
                <w:b/>
                <w:sz w:val="18"/>
                <w:szCs w:val="18"/>
              </w:rPr>
              <w:t>Соответствие ВПД задачам, мероприятиями и ожидаемым результатам обязательства</w:t>
            </w:r>
          </w:p>
        </w:tc>
        <w:tc>
          <w:tcPr>
            <w:tcW w:w="1701" w:type="dxa"/>
          </w:tcPr>
          <w:p w14:paraId="33F6C49C" w14:textId="77777777" w:rsidR="009F5E2C" w:rsidRPr="00C245BB" w:rsidRDefault="00D00A97">
            <w:pPr>
              <w:jc w:val="center"/>
              <w:rPr>
                <w:rFonts w:ascii="Arial" w:eastAsia="Arial" w:hAnsi="Arial" w:cs="Arial"/>
                <w:b/>
                <w:sz w:val="18"/>
                <w:szCs w:val="18"/>
              </w:rPr>
            </w:pPr>
            <w:r w:rsidRPr="00C245BB">
              <w:rPr>
                <w:rFonts w:ascii="Arial" w:eastAsia="Arial" w:hAnsi="Arial" w:cs="Arial"/>
                <w:b/>
                <w:sz w:val="18"/>
                <w:szCs w:val="18"/>
              </w:rPr>
              <w:t>Детализация заложенных мероприятий в ВПД</w:t>
            </w:r>
          </w:p>
        </w:tc>
        <w:tc>
          <w:tcPr>
            <w:tcW w:w="1417" w:type="dxa"/>
          </w:tcPr>
          <w:p w14:paraId="1CE15C9B" w14:textId="77777777" w:rsidR="009F5E2C" w:rsidRPr="00C245BB" w:rsidRDefault="00D00A97">
            <w:pPr>
              <w:jc w:val="center"/>
              <w:rPr>
                <w:rFonts w:ascii="Arial" w:eastAsia="Arial" w:hAnsi="Arial" w:cs="Arial"/>
                <w:b/>
                <w:sz w:val="18"/>
                <w:szCs w:val="18"/>
              </w:rPr>
            </w:pPr>
            <w:r w:rsidRPr="00C245BB">
              <w:rPr>
                <w:rFonts w:ascii="Arial" w:eastAsia="Arial" w:hAnsi="Arial" w:cs="Arial"/>
                <w:b/>
                <w:sz w:val="18"/>
                <w:szCs w:val="18"/>
              </w:rPr>
              <w:t>Наличие расчетов расходов на реализацию мероприятий ВПД</w:t>
            </w:r>
          </w:p>
        </w:tc>
      </w:tr>
      <w:tr w:rsidR="00536F23" w:rsidRPr="00C245BB" w14:paraId="1123CA31" w14:textId="77777777" w:rsidTr="00147947">
        <w:tc>
          <w:tcPr>
            <w:tcW w:w="460" w:type="dxa"/>
          </w:tcPr>
          <w:p w14:paraId="006B2CDD" w14:textId="77777777" w:rsidR="00536F23" w:rsidRPr="00C245BB" w:rsidRDefault="00536F23">
            <w:pPr>
              <w:rPr>
                <w:rFonts w:ascii="Arial" w:eastAsia="Arial" w:hAnsi="Arial" w:cs="Arial"/>
                <w:sz w:val="18"/>
                <w:szCs w:val="18"/>
              </w:rPr>
            </w:pPr>
            <w:r w:rsidRPr="00C245BB">
              <w:rPr>
                <w:rFonts w:ascii="Arial" w:eastAsia="Arial" w:hAnsi="Arial" w:cs="Arial"/>
                <w:sz w:val="18"/>
                <w:szCs w:val="18"/>
              </w:rPr>
              <w:t>1</w:t>
            </w:r>
          </w:p>
        </w:tc>
        <w:tc>
          <w:tcPr>
            <w:tcW w:w="2625" w:type="dxa"/>
          </w:tcPr>
          <w:p w14:paraId="2AA4DBB3" w14:textId="7626FB19" w:rsidR="00536F23" w:rsidRPr="00536F23" w:rsidRDefault="00536F23">
            <w:pPr>
              <w:jc w:val="both"/>
              <w:rPr>
                <w:rFonts w:ascii="Arial" w:eastAsia="Arial" w:hAnsi="Arial" w:cs="Arial"/>
                <w:sz w:val="18"/>
                <w:szCs w:val="18"/>
                <w:lang w:val="en-US"/>
              </w:rPr>
            </w:pPr>
            <w:r>
              <w:rPr>
                <w:rFonts w:ascii="Arial" w:eastAsia="Arial" w:hAnsi="Arial" w:cs="Arial"/>
                <w:sz w:val="18"/>
                <w:szCs w:val="18"/>
                <w:lang w:val="en-US"/>
              </w:rPr>
              <w:t>Introduction</w:t>
            </w:r>
            <w:r w:rsidRPr="00536F23">
              <w:rPr>
                <w:rFonts w:ascii="Arial" w:eastAsia="Arial" w:hAnsi="Arial" w:cs="Arial"/>
                <w:sz w:val="18"/>
                <w:szCs w:val="18"/>
                <w:lang w:val="en-US"/>
              </w:rPr>
              <w:t xml:space="preserve"> and promotion of open data policy in the Kyrgyz Republic</w:t>
            </w:r>
          </w:p>
        </w:tc>
        <w:tc>
          <w:tcPr>
            <w:tcW w:w="1985" w:type="dxa"/>
          </w:tcPr>
          <w:p w14:paraId="118D2B76" w14:textId="0B10CB7D" w:rsidR="00536F23" w:rsidRPr="00536F23" w:rsidRDefault="00536F23">
            <w:pPr>
              <w:jc w:val="center"/>
              <w:rPr>
                <w:rFonts w:ascii="Arial" w:eastAsia="Arial" w:hAnsi="Arial" w:cs="Arial"/>
                <w:sz w:val="18"/>
                <w:szCs w:val="18"/>
                <w:lang w:val="en-US"/>
              </w:rPr>
            </w:pPr>
            <w:r>
              <w:rPr>
                <w:rFonts w:ascii="Arial" w:eastAsia="Arial" w:hAnsi="Arial" w:cs="Arial"/>
                <w:sz w:val="18"/>
                <w:szCs w:val="18"/>
                <w:lang w:val="en-US"/>
              </w:rPr>
              <w:t>Adopted 1 month later from the set deadline</w:t>
            </w:r>
          </w:p>
        </w:tc>
        <w:tc>
          <w:tcPr>
            <w:tcW w:w="1559" w:type="dxa"/>
          </w:tcPr>
          <w:p w14:paraId="6FC90D24" w14:textId="077EC558" w:rsidR="00536F23" w:rsidRPr="00536F23" w:rsidRDefault="00536F23">
            <w:pPr>
              <w:jc w:val="center"/>
              <w:rPr>
                <w:rFonts w:ascii="Arial" w:eastAsia="Arial" w:hAnsi="Arial" w:cs="Arial"/>
                <w:sz w:val="18"/>
                <w:szCs w:val="18"/>
                <w:lang w:val="en-US"/>
              </w:rPr>
            </w:pPr>
            <w:r>
              <w:rPr>
                <w:rFonts w:ascii="Arial" w:eastAsia="Arial" w:hAnsi="Arial" w:cs="Arial"/>
                <w:sz w:val="18"/>
                <w:szCs w:val="18"/>
                <w:lang w:val="en-US"/>
              </w:rPr>
              <w:t>compliant</w:t>
            </w:r>
          </w:p>
        </w:tc>
        <w:tc>
          <w:tcPr>
            <w:tcW w:w="1701" w:type="dxa"/>
          </w:tcPr>
          <w:p w14:paraId="0F0A1A46" w14:textId="0B30D5CC" w:rsidR="00536F23" w:rsidRPr="00C245BB" w:rsidRDefault="00536F23">
            <w:pPr>
              <w:jc w:val="center"/>
              <w:rPr>
                <w:rFonts w:ascii="Arial" w:eastAsia="Arial" w:hAnsi="Arial" w:cs="Arial"/>
                <w:sz w:val="18"/>
                <w:szCs w:val="18"/>
              </w:rPr>
            </w:pPr>
            <w:r w:rsidRPr="001A1240">
              <w:rPr>
                <w:rFonts w:ascii="Arial" w:eastAsia="Arial" w:hAnsi="Arial" w:cs="Arial"/>
                <w:sz w:val="18"/>
                <w:szCs w:val="18"/>
                <w:lang w:val="en-US"/>
              </w:rPr>
              <w:t>detailed AAP</w:t>
            </w:r>
          </w:p>
        </w:tc>
        <w:tc>
          <w:tcPr>
            <w:tcW w:w="1417" w:type="dxa"/>
          </w:tcPr>
          <w:p w14:paraId="119EB8CA" w14:textId="2F7763B3" w:rsidR="00536F23" w:rsidRPr="004A174A" w:rsidRDefault="00536F23" w:rsidP="004A174A">
            <w:pPr>
              <w:jc w:val="center"/>
              <w:rPr>
                <w:rFonts w:ascii="Arial" w:eastAsia="Arial" w:hAnsi="Arial" w:cs="Arial"/>
                <w:sz w:val="18"/>
                <w:szCs w:val="18"/>
                <w:lang w:val="en-US"/>
              </w:rPr>
            </w:pPr>
            <w:r>
              <w:rPr>
                <w:rFonts w:ascii="Arial" w:eastAsia="Arial" w:hAnsi="Arial" w:cs="Arial"/>
                <w:sz w:val="18"/>
                <w:szCs w:val="18"/>
                <w:lang w:val="en-US"/>
              </w:rPr>
              <w:t>absent</w:t>
            </w:r>
          </w:p>
        </w:tc>
      </w:tr>
      <w:tr w:rsidR="00536F23" w:rsidRPr="00C245BB" w14:paraId="3D6DE914" w14:textId="77777777" w:rsidTr="00147947">
        <w:tc>
          <w:tcPr>
            <w:tcW w:w="460" w:type="dxa"/>
          </w:tcPr>
          <w:p w14:paraId="2510851B" w14:textId="77777777" w:rsidR="00536F23" w:rsidRPr="00C245BB" w:rsidRDefault="00536F23">
            <w:pPr>
              <w:rPr>
                <w:rFonts w:ascii="Arial" w:eastAsia="Arial" w:hAnsi="Arial" w:cs="Arial"/>
                <w:sz w:val="18"/>
                <w:szCs w:val="18"/>
              </w:rPr>
            </w:pPr>
            <w:r w:rsidRPr="00C245BB">
              <w:rPr>
                <w:rFonts w:ascii="Arial" w:eastAsia="Arial" w:hAnsi="Arial" w:cs="Arial"/>
                <w:sz w:val="18"/>
                <w:szCs w:val="18"/>
              </w:rPr>
              <w:t>2</w:t>
            </w:r>
          </w:p>
        </w:tc>
        <w:tc>
          <w:tcPr>
            <w:tcW w:w="2625" w:type="dxa"/>
          </w:tcPr>
          <w:p w14:paraId="05CF2558" w14:textId="00385F46" w:rsidR="00536F23" w:rsidRPr="00536F23" w:rsidRDefault="00536F23">
            <w:pPr>
              <w:jc w:val="both"/>
              <w:rPr>
                <w:rFonts w:ascii="Arial" w:eastAsia="Arial" w:hAnsi="Arial" w:cs="Arial"/>
                <w:sz w:val="18"/>
                <w:szCs w:val="18"/>
                <w:lang w:val="en-US"/>
              </w:rPr>
            </w:pPr>
            <w:r w:rsidRPr="00536F23">
              <w:rPr>
                <w:rFonts w:ascii="Arial" w:eastAsia="Arial" w:hAnsi="Arial" w:cs="Arial"/>
                <w:sz w:val="18"/>
                <w:szCs w:val="18"/>
                <w:lang w:val="en-US"/>
              </w:rPr>
              <w:t>Open data in the educational system at the level of educational organizations</w:t>
            </w:r>
          </w:p>
        </w:tc>
        <w:tc>
          <w:tcPr>
            <w:tcW w:w="1985" w:type="dxa"/>
          </w:tcPr>
          <w:p w14:paraId="76D84DD9" w14:textId="1D1FF685" w:rsidR="00536F23" w:rsidRPr="00536F23" w:rsidRDefault="00536F23">
            <w:pPr>
              <w:jc w:val="center"/>
              <w:rPr>
                <w:rFonts w:ascii="Arial" w:eastAsia="Arial" w:hAnsi="Arial" w:cs="Arial"/>
                <w:sz w:val="18"/>
                <w:szCs w:val="18"/>
                <w:lang w:val="en-US"/>
              </w:rPr>
            </w:pPr>
            <w:r>
              <w:rPr>
                <w:rFonts w:ascii="Arial" w:eastAsia="Arial" w:hAnsi="Arial" w:cs="Arial"/>
                <w:sz w:val="18"/>
                <w:szCs w:val="18"/>
                <w:lang w:val="en-US"/>
              </w:rPr>
              <w:t>Adopted 3 months later from the set deadline</w:t>
            </w:r>
          </w:p>
        </w:tc>
        <w:tc>
          <w:tcPr>
            <w:tcW w:w="1559" w:type="dxa"/>
          </w:tcPr>
          <w:p w14:paraId="632F7677" w14:textId="680DD5E1" w:rsidR="00536F23" w:rsidRPr="00C245BB" w:rsidRDefault="00536F23">
            <w:pPr>
              <w:jc w:val="center"/>
              <w:rPr>
                <w:rFonts w:ascii="Arial" w:eastAsia="Arial" w:hAnsi="Arial" w:cs="Arial"/>
                <w:sz w:val="18"/>
                <w:szCs w:val="18"/>
              </w:rPr>
            </w:pPr>
            <w:r>
              <w:rPr>
                <w:rFonts w:ascii="Arial" w:eastAsia="Arial" w:hAnsi="Arial" w:cs="Arial"/>
                <w:sz w:val="18"/>
                <w:szCs w:val="18"/>
                <w:lang w:val="en-US"/>
              </w:rPr>
              <w:t>compliant</w:t>
            </w:r>
          </w:p>
        </w:tc>
        <w:tc>
          <w:tcPr>
            <w:tcW w:w="1701" w:type="dxa"/>
          </w:tcPr>
          <w:p w14:paraId="2EE09E28" w14:textId="2A243DF9" w:rsidR="00536F23" w:rsidRPr="00C245BB" w:rsidRDefault="00536F23">
            <w:pPr>
              <w:jc w:val="center"/>
              <w:rPr>
                <w:rFonts w:ascii="Arial" w:eastAsia="Arial" w:hAnsi="Arial" w:cs="Arial"/>
                <w:sz w:val="18"/>
                <w:szCs w:val="18"/>
              </w:rPr>
            </w:pPr>
            <w:r w:rsidRPr="001A1240">
              <w:rPr>
                <w:rFonts w:ascii="Arial" w:eastAsia="Arial" w:hAnsi="Arial" w:cs="Arial"/>
                <w:sz w:val="18"/>
                <w:szCs w:val="18"/>
                <w:lang w:val="en-US"/>
              </w:rPr>
              <w:t>detailed AAP</w:t>
            </w:r>
          </w:p>
        </w:tc>
        <w:tc>
          <w:tcPr>
            <w:tcW w:w="1417" w:type="dxa"/>
          </w:tcPr>
          <w:p w14:paraId="7A201FB9" w14:textId="08AAD3A9" w:rsidR="00536F23" w:rsidRPr="00C245BB" w:rsidRDefault="00536F23">
            <w:pPr>
              <w:jc w:val="center"/>
              <w:rPr>
                <w:rFonts w:ascii="Arial" w:eastAsia="Arial" w:hAnsi="Arial" w:cs="Arial"/>
                <w:sz w:val="18"/>
                <w:szCs w:val="18"/>
              </w:rPr>
            </w:pPr>
            <w:r w:rsidRPr="00F9590C">
              <w:rPr>
                <w:rFonts w:ascii="Arial" w:eastAsia="Arial" w:hAnsi="Arial" w:cs="Arial"/>
                <w:sz w:val="18"/>
                <w:szCs w:val="18"/>
                <w:lang w:val="en-US"/>
              </w:rPr>
              <w:t>absent</w:t>
            </w:r>
          </w:p>
        </w:tc>
      </w:tr>
      <w:tr w:rsidR="004A174A" w:rsidRPr="00C245BB" w14:paraId="4EDF9109" w14:textId="77777777" w:rsidTr="00147947">
        <w:tc>
          <w:tcPr>
            <w:tcW w:w="460" w:type="dxa"/>
          </w:tcPr>
          <w:p w14:paraId="3C937B42" w14:textId="77777777" w:rsidR="004A174A" w:rsidRPr="00C245BB" w:rsidRDefault="004A174A">
            <w:pPr>
              <w:rPr>
                <w:rFonts w:ascii="Arial" w:eastAsia="Arial" w:hAnsi="Arial" w:cs="Arial"/>
                <w:sz w:val="18"/>
                <w:szCs w:val="18"/>
              </w:rPr>
            </w:pPr>
            <w:r w:rsidRPr="00C245BB">
              <w:rPr>
                <w:rFonts w:ascii="Arial" w:eastAsia="Arial" w:hAnsi="Arial" w:cs="Arial"/>
                <w:sz w:val="18"/>
                <w:szCs w:val="18"/>
              </w:rPr>
              <w:t>3</w:t>
            </w:r>
          </w:p>
        </w:tc>
        <w:tc>
          <w:tcPr>
            <w:tcW w:w="2625" w:type="dxa"/>
          </w:tcPr>
          <w:p w14:paraId="00EC6866" w14:textId="15951255" w:rsidR="004A174A" w:rsidRPr="00147947" w:rsidRDefault="00147947" w:rsidP="00147947">
            <w:pPr>
              <w:jc w:val="both"/>
              <w:rPr>
                <w:rFonts w:ascii="Arial" w:eastAsia="Arial" w:hAnsi="Arial" w:cs="Arial"/>
                <w:sz w:val="18"/>
                <w:szCs w:val="18"/>
                <w:lang w:val="en-US"/>
              </w:rPr>
            </w:pPr>
            <w:r w:rsidRPr="00147947">
              <w:rPr>
                <w:rFonts w:ascii="Arial" w:eastAsia="Arial" w:hAnsi="Arial" w:cs="Arial"/>
                <w:sz w:val="18"/>
                <w:szCs w:val="18"/>
                <w:lang w:val="en-US"/>
              </w:rPr>
              <w:t>Open data on activities of health organizations</w:t>
            </w:r>
          </w:p>
        </w:tc>
        <w:tc>
          <w:tcPr>
            <w:tcW w:w="1985" w:type="dxa"/>
          </w:tcPr>
          <w:p w14:paraId="086DC73B" w14:textId="613775C6" w:rsidR="004A174A" w:rsidRPr="00536F23" w:rsidRDefault="00536F23">
            <w:pPr>
              <w:jc w:val="center"/>
              <w:rPr>
                <w:rFonts w:ascii="Arial" w:eastAsia="Arial" w:hAnsi="Arial" w:cs="Arial"/>
                <w:sz w:val="18"/>
                <w:szCs w:val="18"/>
                <w:lang w:val="en-US"/>
              </w:rPr>
            </w:pPr>
            <w:r>
              <w:rPr>
                <w:rFonts w:ascii="Arial" w:eastAsia="Arial" w:hAnsi="Arial" w:cs="Arial"/>
                <w:sz w:val="18"/>
                <w:szCs w:val="18"/>
                <w:lang w:val="en-US"/>
              </w:rPr>
              <w:t>Adopted in timely manner</w:t>
            </w:r>
          </w:p>
        </w:tc>
        <w:tc>
          <w:tcPr>
            <w:tcW w:w="1559" w:type="dxa"/>
          </w:tcPr>
          <w:p w14:paraId="7680E26C" w14:textId="75BD62F2" w:rsidR="004A174A" w:rsidRPr="00C245BB" w:rsidRDefault="00536F23">
            <w:pPr>
              <w:jc w:val="center"/>
              <w:rPr>
                <w:rFonts w:ascii="Arial" w:eastAsia="Arial" w:hAnsi="Arial" w:cs="Arial"/>
                <w:sz w:val="18"/>
                <w:szCs w:val="18"/>
              </w:rPr>
            </w:pPr>
            <w:proofErr w:type="spellStart"/>
            <w:r w:rsidRPr="00536F23">
              <w:rPr>
                <w:rFonts w:ascii="Arial" w:eastAsia="Arial" w:hAnsi="Arial" w:cs="Arial"/>
                <w:sz w:val="18"/>
                <w:szCs w:val="18"/>
              </w:rPr>
              <w:t>non-compliant</w:t>
            </w:r>
            <w:proofErr w:type="spellEnd"/>
          </w:p>
        </w:tc>
        <w:tc>
          <w:tcPr>
            <w:tcW w:w="1701" w:type="dxa"/>
          </w:tcPr>
          <w:p w14:paraId="497B3338" w14:textId="4691F8BC" w:rsidR="004A174A" w:rsidRPr="00536F23" w:rsidRDefault="00536F23">
            <w:pPr>
              <w:jc w:val="center"/>
              <w:rPr>
                <w:rFonts w:ascii="Arial" w:eastAsia="Arial" w:hAnsi="Arial" w:cs="Arial"/>
                <w:sz w:val="18"/>
                <w:szCs w:val="18"/>
                <w:lang w:val="en-US"/>
              </w:rPr>
            </w:pPr>
            <w:r>
              <w:rPr>
                <w:rFonts w:ascii="Arial" w:eastAsia="Arial" w:hAnsi="Arial" w:cs="Arial"/>
                <w:sz w:val="18"/>
                <w:szCs w:val="18"/>
                <w:lang w:val="en-US"/>
              </w:rPr>
              <w:t>AAP not detailed</w:t>
            </w:r>
          </w:p>
        </w:tc>
        <w:tc>
          <w:tcPr>
            <w:tcW w:w="1417" w:type="dxa"/>
          </w:tcPr>
          <w:p w14:paraId="1668D5D2" w14:textId="779500FD" w:rsidR="004A174A" w:rsidRPr="00C245BB" w:rsidRDefault="004A174A">
            <w:pPr>
              <w:jc w:val="center"/>
              <w:rPr>
                <w:rFonts w:ascii="Arial" w:eastAsia="Arial" w:hAnsi="Arial" w:cs="Arial"/>
                <w:sz w:val="18"/>
                <w:szCs w:val="18"/>
              </w:rPr>
            </w:pPr>
            <w:r w:rsidRPr="00F9590C">
              <w:rPr>
                <w:rFonts w:ascii="Arial" w:eastAsia="Arial" w:hAnsi="Arial" w:cs="Arial"/>
                <w:sz w:val="18"/>
                <w:szCs w:val="18"/>
                <w:lang w:val="en-US"/>
              </w:rPr>
              <w:t>absent</w:t>
            </w:r>
          </w:p>
        </w:tc>
      </w:tr>
      <w:tr w:rsidR="009F5E2C" w:rsidRPr="00C245BB" w14:paraId="350338C5" w14:textId="77777777" w:rsidTr="00147947">
        <w:tc>
          <w:tcPr>
            <w:tcW w:w="460" w:type="dxa"/>
          </w:tcPr>
          <w:p w14:paraId="71CBE580" w14:textId="77777777" w:rsidR="009F5E2C" w:rsidRPr="00C245BB" w:rsidRDefault="00D00A97">
            <w:pPr>
              <w:rPr>
                <w:rFonts w:ascii="Arial" w:eastAsia="Arial" w:hAnsi="Arial" w:cs="Arial"/>
                <w:sz w:val="18"/>
                <w:szCs w:val="18"/>
              </w:rPr>
            </w:pPr>
            <w:r w:rsidRPr="00C245BB">
              <w:rPr>
                <w:rFonts w:ascii="Arial" w:eastAsia="Arial" w:hAnsi="Arial" w:cs="Arial"/>
                <w:sz w:val="18"/>
                <w:szCs w:val="18"/>
              </w:rPr>
              <w:t>4</w:t>
            </w:r>
          </w:p>
        </w:tc>
        <w:tc>
          <w:tcPr>
            <w:tcW w:w="2625" w:type="dxa"/>
          </w:tcPr>
          <w:p w14:paraId="36305A88" w14:textId="2BA1FC42" w:rsidR="009F5E2C" w:rsidRPr="00147947" w:rsidRDefault="00147947">
            <w:pPr>
              <w:jc w:val="both"/>
              <w:rPr>
                <w:rFonts w:ascii="Arial" w:eastAsia="Arial" w:hAnsi="Arial" w:cs="Arial"/>
                <w:sz w:val="18"/>
                <w:szCs w:val="18"/>
                <w:lang w:val="en-US"/>
              </w:rPr>
            </w:pPr>
            <w:r w:rsidRPr="00147947">
              <w:rPr>
                <w:rFonts w:ascii="Arial" w:eastAsia="Arial" w:hAnsi="Arial" w:cs="Arial"/>
                <w:sz w:val="18"/>
                <w:szCs w:val="18"/>
                <w:lang w:val="en-US"/>
              </w:rPr>
              <w:t>Modernization of the state judicial acts register</w:t>
            </w:r>
          </w:p>
        </w:tc>
        <w:tc>
          <w:tcPr>
            <w:tcW w:w="1985" w:type="dxa"/>
          </w:tcPr>
          <w:p w14:paraId="780DF722" w14:textId="6C1211D7" w:rsidR="009F5E2C" w:rsidRPr="00C245BB" w:rsidRDefault="00536F23">
            <w:pPr>
              <w:jc w:val="center"/>
              <w:rPr>
                <w:rFonts w:ascii="Arial" w:eastAsia="Arial" w:hAnsi="Arial" w:cs="Arial"/>
                <w:sz w:val="18"/>
                <w:szCs w:val="18"/>
              </w:rPr>
            </w:pPr>
            <w:r>
              <w:rPr>
                <w:rFonts w:ascii="Arial" w:eastAsia="Arial" w:hAnsi="Arial" w:cs="Arial"/>
                <w:sz w:val="18"/>
                <w:szCs w:val="18"/>
                <w:lang w:val="en-US"/>
              </w:rPr>
              <w:t>AAP absent</w:t>
            </w:r>
          </w:p>
        </w:tc>
        <w:tc>
          <w:tcPr>
            <w:tcW w:w="1559" w:type="dxa"/>
          </w:tcPr>
          <w:p w14:paraId="4ACECA7D" w14:textId="197E6D67" w:rsidR="009F5E2C" w:rsidRPr="00C245BB" w:rsidRDefault="00536F23">
            <w:pPr>
              <w:jc w:val="center"/>
              <w:rPr>
                <w:rFonts w:ascii="Arial" w:eastAsia="Arial" w:hAnsi="Arial" w:cs="Arial"/>
                <w:sz w:val="18"/>
                <w:szCs w:val="18"/>
              </w:rPr>
            </w:pPr>
            <w:r>
              <w:rPr>
                <w:rFonts w:ascii="Arial" w:eastAsia="Arial" w:hAnsi="Arial" w:cs="Arial"/>
                <w:sz w:val="18"/>
                <w:szCs w:val="18"/>
                <w:lang w:val="en-US"/>
              </w:rPr>
              <w:t>AAP absent</w:t>
            </w:r>
          </w:p>
        </w:tc>
        <w:tc>
          <w:tcPr>
            <w:tcW w:w="1701" w:type="dxa"/>
          </w:tcPr>
          <w:p w14:paraId="7A3AF00E" w14:textId="4EA61812" w:rsidR="009F5E2C" w:rsidRPr="00C245BB" w:rsidRDefault="00536F23">
            <w:pPr>
              <w:jc w:val="center"/>
              <w:rPr>
                <w:rFonts w:ascii="Arial" w:eastAsia="Arial" w:hAnsi="Arial" w:cs="Arial"/>
                <w:sz w:val="18"/>
                <w:szCs w:val="18"/>
              </w:rPr>
            </w:pPr>
            <w:r>
              <w:rPr>
                <w:rFonts w:ascii="Arial" w:eastAsia="Arial" w:hAnsi="Arial" w:cs="Arial"/>
                <w:sz w:val="18"/>
                <w:szCs w:val="18"/>
                <w:lang w:val="en-US"/>
              </w:rPr>
              <w:t>AAP absent</w:t>
            </w:r>
          </w:p>
        </w:tc>
        <w:tc>
          <w:tcPr>
            <w:tcW w:w="1417" w:type="dxa"/>
          </w:tcPr>
          <w:p w14:paraId="42183056" w14:textId="6CC9CA00" w:rsidR="009F5E2C" w:rsidRPr="00C245BB" w:rsidRDefault="00536F23">
            <w:pPr>
              <w:jc w:val="center"/>
              <w:rPr>
                <w:rFonts w:ascii="Arial" w:eastAsia="Arial" w:hAnsi="Arial" w:cs="Arial"/>
                <w:sz w:val="18"/>
                <w:szCs w:val="18"/>
              </w:rPr>
            </w:pPr>
            <w:r>
              <w:rPr>
                <w:rFonts w:ascii="Arial" w:eastAsia="Arial" w:hAnsi="Arial" w:cs="Arial"/>
                <w:sz w:val="18"/>
                <w:szCs w:val="18"/>
                <w:lang w:val="en-US"/>
              </w:rPr>
              <w:t>AAP absent</w:t>
            </w:r>
          </w:p>
        </w:tc>
      </w:tr>
      <w:tr w:rsidR="00536F23" w:rsidRPr="00C245BB" w14:paraId="54E18758" w14:textId="77777777" w:rsidTr="00147947">
        <w:tc>
          <w:tcPr>
            <w:tcW w:w="460" w:type="dxa"/>
          </w:tcPr>
          <w:p w14:paraId="57A5BC20" w14:textId="77777777" w:rsidR="00536F23" w:rsidRPr="00C245BB" w:rsidRDefault="00536F23">
            <w:pPr>
              <w:rPr>
                <w:rFonts w:ascii="Arial" w:eastAsia="Arial" w:hAnsi="Arial" w:cs="Arial"/>
                <w:sz w:val="18"/>
                <w:szCs w:val="18"/>
              </w:rPr>
            </w:pPr>
            <w:r w:rsidRPr="00C245BB">
              <w:rPr>
                <w:rFonts w:ascii="Arial" w:eastAsia="Arial" w:hAnsi="Arial" w:cs="Arial"/>
                <w:sz w:val="18"/>
                <w:szCs w:val="18"/>
              </w:rPr>
              <w:t>5</w:t>
            </w:r>
          </w:p>
        </w:tc>
        <w:tc>
          <w:tcPr>
            <w:tcW w:w="2625" w:type="dxa"/>
          </w:tcPr>
          <w:p w14:paraId="0C2EFA4F" w14:textId="34F0FD14" w:rsidR="00536F23" w:rsidRPr="00147947" w:rsidRDefault="00147947" w:rsidP="00147947">
            <w:pPr>
              <w:jc w:val="both"/>
              <w:rPr>
                <w:rFonts w:ascii="Arial" w:eastAsia="Arial" w:hAnsi="Arial" w:cs="Arial"/>
                <w:sz w:val="18"/>
                <w:szCs w:val="18"/>
                <w:lang w:val="en-US"/>
              </w:rPr>
            </w:pPr>
            <w:r w:rsidRPr="00147947">
              <w:rPr>
                <w:rFonts w:ascii="Arial" w:eastAsia="Arial" w:hAnsi="Arial" w:cs="Arial"/>
                <w:sz w:val="18"/>
                <w:szCs w:val="18"/>
                <w:lang w:val="en-US"/>
              </w:rPr>
              <w:t xml:space="preserve">Ensuring </w:t>
            </w:r>
            <w:r>
              <w:rPr>
                <w:rFonts w:ascii="Arial" w:eastAsia="Arial" w:hAnsi="Arial" w:cs="Arial"/>
                <w:sz w:val="18"/>
                <w:szCs w:val="18"/>
                <w:lang w:val="en-US"/>
              </w:rPr>
              <w:t xml:space="preserve">public </w:t>
            </w:r>
            <w:r w:rsidRPr="00147947">
              <w:rPr>
                <w:rFonts w:ascii="Arial" w:eastAsia="Arial" w:hAnsi="Arial" w:cs="Arial"/>
                <w:sz w:val="18"/>
                <w:szCs w:val="18"/>
                <w:lang w:val="en-US"/>
              </w:rPr>
              <w:t>access to archival documents of 1918-1953</w:t>
            </w:r>
          </w:p>
        </w:tc>
        <w:tc>
          <w:tcPr>
            <w:tcW w:w="1985" w:type="dxa"/>
          </w:tcPr>
          <w:p w14:paraId="014564A5" w14:textId="23F9B7A0" w:rsidR="00536F23" w:rsidRPr="00C245BB" w:rsidRDefault="00536F23">
            <w:pPr>
              <w:jc w:val="center"/>
              <w:rPr>
                <w:rFonts w:ascii="Arial" w:eastAsia="Arial" w:hAnsi="Arial" w:cs="Arial"/>
                <w:sz w:val="18"/>
                <w:szCs w:val="18"/>
              </w:rPr>
            </w:pPr>
            <w:r w:rsidRPr="00187678">
              <w:rPr>
                <w:rFonts w:ascii="Arial" w:eastAsia="Arial" w:hAnsi="Arial" w:cs="Arial"/>
                <w:sz w:val="18"/>
                <w:szCs w:val="18"/>
                <w:lang w:val="en-US"/>
              </w:rPr>
              <w:t>Adopted in timely manner</w:t>
            </w:r>
          </w:p>
        </w:tc>
        <w:tc>
          <w:tcPr>
            <w:tcW w:w="1559" w:type="dxa"/>
          </w:tcPr>
          <w:p w14:paraId="5E32CD67" w14:textId="0116BC24" w:rsidR="00536F23" w:rsidRPr="00C245BB" w:rsidRDefault="00536F23">
            <w:pPr>
              <w:jc w:val="center"/>
              <w:rPr>
                <w:rFonts w:ascii="Arial" w:eastAsia="Arial" w:hAnsi="Arial" w:cs="Arial"/>
                <w:sz w:val="18"/>
                <w:szCs w:val="18"/>
              </w:rPr>
            </w:pPr>
            <w:r w:rsidRPr="00301271">
              <w:rPr>
                <w:rFonts w:ascii="Arial" w:eastAsia="Arial" w:hAnsi="Arial" w:cs="Arial"/>
                <w:sz w:val="18"/>
                <w:szCs w:val="18"/>
                <w:lang w:val="en-US"/>
              </w:rPr>
              <w:t>compliant</w:t>
            </w:r>
          </w:p>
        </w:tc>
        <w:tc>
          <w:tcPr>
            <w:tcW w:w="1701" w:type="dxa"/>
          </w:tcPr>
          <w:p w14:paraId="5DFEE2DA" w14:textId="271CEE1F" w:rsidR="00536F23" w:rsidRPr="00C245BB" w:rsidRDefault="00536F23">
            <w:pPr>
              <w:jc w:val="center"/>
              <w:rPr>
                <w:rFonts w:ascii="Arial" w:eastAsia="Arial" w:hAnsi="Arial" w:cs="Arial"/>
                <w:sz w:val="18"/>
                <w:szCs w:val="18"/>
              </w:rPr>
            </w:pPr>
            <w:r w:rsidRPr="00397057">
              <w:rPr>
                <w:rFonts w:ascii="Arial" w:eastAsia="Arial" w:hAnsi="Arial" w:cs="Arial"/>
                <w:sz w:val="18"/>
                <w:szCs w:val="18"/>
                <w:lang w:val="en-US"/>
              </w:rPr>
              <w:t>detailed AAP</w:t>
            </w:r>
          </w:p>
        </w:tc>
        <w:tc>
          <w:tcPr>
            <w:tcW w:w="1417" w:type="dxa"/>
          </w:tcPr>
          <w:p w14:paraId="1651A2DC" w14:textId="10DE669D" w:rsidR="00536F23" w:rsidRPr="00C245BB" w:rsidRDefault="00536F23">
            <w:pPr>
              <w:jc w:val="center"/>
              <w:rPr>
                <w:rFonts w:ascii="Arial" w:eastAsia="Arial" w:hAnsi="Arial" w:cs="Arial"/>
                <w:sz w:val="18"/>
                <w:szCs w:val="18"/>
              </w:rPr>
            </w:pPr>
            <w:r w:rsidRPr="005D5790">
              <w:rPr>
                <w:rFonts w:ascii="Arial" w:eastAsia="Arial" w:hAnsi="Arial" w:cs="Arial"/>
                <w:sz w:val="18"/>
                <w:szCs w:val="18"/>
                <w:lang w:val="en-US"/>
              </w:rPr>
              <w:t>absent</w:t>
            </w:r>
          </w:p>
        </w:tc>
      </w:tr>
      <w:tr w:rsidR="00536F23" w:rsidRPr="00C245BB" w14:paraId="17D30025" w14:textId="77777777" w:rsidTr="00147947">
        <w:tc>
          <w:tcPr>
            <w:tcW w:w="460" w:type="dxa"/>
          </w:tcPr>
          <w:p w14:paraId="6B12285D" w14:textId="77777777" w:rsidR="00536F23" w:rsidRPr="00C245BB" w:rsidRDefault="00536F23">
            <w:pPr>
              <w:rPr>
                <w:rFonts w:ascii="Arial" w:eastAsia="Arial" w:hAnsi="Arial" w:cs="Arial"/>
                <w:sz w:val="18"/>
                <w:szCs w:val="18"/>
              </w:rPr>
            </w:pPr>
            <w:r w:rsidRPr="00C245BB">
              <w:rPr>
                <w:rFonts w:ascii="Arial" w:eastAsia="Arial" w:hAnsi="Arial" w:cs="Arial"/>
                <w:sz w:val="18"/>
                <w:szCs w:val="18"/>
              </w:rPr>
              <w:t>6</w:t>
            </w:r>
          </w:p>
        </w:tc>
        <w:tc>
          <w:tcPr>
            <w:tcW w:w="2625" w:type="dxa"/>
          </w:tcPr>
          <w:p w14:paraId="32A3591E" w14:textId="551C434F" w:rsidR="00536F23" w:rsidRPr="00147947" w:rsidRDefault="00147947" w:rsidP="00147947">
            <w:pPr>
              <w:jc w:val="both"/>
              <w:rPr>
                <w:rFonts w:ascii="Arial" w:eastAsia="Arial" w:hAnsi="Arial" w:cs="Arial"/>
                <w:sz w:val="18"/>
                <w:szCs w:val="18"/>
                <w:lang w:val="en-US"/>
              </w:rPr>
            </w:pPr>
            <w:r w:rsidRPr="00147947">
              <w:rPr>
                <w:rFonts w:ascii="Arial" w:eastAsia="Arial" w:hAnsi="Arial" w:cs="Arial"/>
                <w:sz w:val="18"/>
                <w:szCs w:val="18"/>
                <w:lang w:val="en-US"/>
              </w:rPr>
              <w:t xml:space="preserve">Improving process of public discussion of draft legal acts by creating a </w:t>
            </w:r>
            <w:r>
              <w:rPr>
                <w:rFonts w:ascii="Arial" w:eastAsia="Arial" w:hAnsi="Arial" w:cs="Arial"/>
                <w:sz w:val="18"/>
                <w:szCs w:val="18"/>
                <w:lang w:val="en-US"/>
              </w:rPr>
              <w:t>S</w:t>
            </w:r>
            <w:r w:rsidRPr="00147947">
              <w:rPr>
                <w:rFonts w:ascii="Arial" w:eastAsia="Arial" w:hAnsi="Arial" w:cs="Arial"/>
                <w:sz w:val="18"/>
                <w:szCs w:val="18"/>
                <w:lang w:val="en-US"/>
              </w:rPr>
              <w:t xml:space="preserve">ingle </w:t>
            </w:r>
            <w:r>
              <w:rPr>
                <w:rFonts w:ascii="Arial" w:eastAsia="Arial" w:hAnsi="Arial" w:cs="Arial"/>
                <w:sz w:val="18"/>
                <w:szCs w:val="18"/>
                <w:lang w:val="en-US"/>
              </w:rPr>
              <w:t>E</w:t>
            </w:r>
            <w:r w:rsidRPr="00147947">
              <w:rPr>
                <w:rFonts w:ascii="Arial" w:eastAsia="Arial" w:hAnsi="Arial" w:cs="Arial"/>
                <w:sz w:val="18"/>
                <w:szCs w:val="18"/>
                <w:lang w:val="en-US"/>
              </w:rPr>
              <w:t xml:space="preserve">lectronic </w:t>
            </w:r>
            <w:r>
              <w:rPr>
                <w:rFonts w:ascii="Arial" w:eastAsia="Arial" w:hAnsi="Arial" w:cs="Arial"/>
                <w:sz w:val="18"/>
                <w:szCs w:val="18"/>
                <w:lang w:val="en-US"/>
              </w:rPr>
              <w:t>P</w:t>
            </w:r>
            <w:r w:rsidRPr="00147947">
              <w:rPr>
                <w:rFonts w:ascii="Arial" w:eastAsia="Arial" w:hAnsi="Arial" w:cs="Arial"/>
                <w:sz w:val="18"/>
                <w:szCs w:val="18"/>
                <w:lang w:val="en-US"/>
              </w:rPr>
              <w:t>ortal</w:t>
            </w:r>
          </w:p>
        </w:tc>
        <w:tc>
          <w:tcPr>
            <w:tcW w:w="1985" w:type="dxa"/>
          </w:tcPr>
          <w:p w14:paraId="3F9EABF1" w14:textId="0DE8C6C4" w:rsidR="00536F23" w:rsidRPr="00C245BB" w:rsidRDefault="00536F23">
            <w:pPr>
              <w:jc w:val="center"/>
              <w:rPr>
                <w:rFonts w:ascii="Arial" w:eastAsia="Arial" w:hAnsi="Arial" w:cs="Arial"/>
                <w:sz w:val="18"/>
                <w:szCs w:val="18"/>
              </w:rPr>
            </w:pPr>
            <w:r w:rsidRPr="00187678">
              <w:rPr>
                <w:rFonts w:ascii="Arial" w:eastAsia="Arial" w:hAnsi="Arial" w:cs="Arial"/>
                <w:sz w:val="18"/>
                <w:szCs w:val="18"/>
                <w:lang w:val="en-US"/>
              </w:rPr>
              <w:t>Adopted in timely manner</w:t>
            </w:r>
          </w:p>
        </w:tc>
        <w:tc>
          <w:tcPr>
            <w:tcW w:w="1559" w:type="dxa"/>
          </w:tcPr>
          <w:p w14:paraId="45370070" w14:textId="05AB8721" w:rsidR="00536F23" w:rsidRPr="00C245BB" w:rsidRDefault="00536F23">
            <w:pPr>
              <w:jc w:val="center"/>
              <w:rPr>
                <w:rFonts w:ascii="Arial" w:eastAsia="Arial" w:hAnsi="Arial" w:cs="Arial"/>
                <w:sz w:val="18"/>
                <w:szCs w:val="18"/>
              </w:rPr>
            </w:pPr>
            <w:r w:rsidRPr="00301271">
              <w:rPr>
                <w:rFonts w:ascii="Arial" w:eastAsia="Arial" w:hAnsi="Arial" w:cs="Arial"/>
                <w:sz w:val="18"/>
                <w:szCs w:val="18"/>
                <w:lang w:val="en-US"/>
              </w:rPr>
              <w:t>compliant</w:t>
            </w:r>
          </w:p>
        </w:tc>
        <w:tc>
          <w:tcPr>
            <w:tcW w:w="1701" w:type="dxa"/>
          </w:tcPr>
          <w:p w14:paraId="6A1891E4" w14:textId="2BB003C2" w:rsidR="00536F23" w:rsidRPr="00C245BB" w:rsidRDefault="00536F23">
            <w:pPr>
              <w:jc w:val="center"/>
              <w:rPr>
                <w:rFonts w:ascii="Arial" w:eastAsia="Arial" w:hAnsi="Arial" w:cs="Arial"/>
                <w:sz w:val="18"/>
                <w:szCs w:val="18"/>
              </w:rPr>
            </w:pPr>
            <w:r w:rsidRPr="00397057">
              <w:rPr>
                <w:rFonts w:ascii="Arial" w:eastAsia="Arial" w:hAnsi="Arial" w:cs="Arial"/>
                <w:sz w:val="18"/>
                <w:szCs w:val="18"/>
                <w:lang w:val="en-US"/>
              </w:rPr>
              <w:t>detailed AAP</w:t>
            </w:r>
          </w:p>
        </w:tc>
        <w:tc>
          <w:tcPr>
            <w:tcW w:w="1417" w:type="dxa"/>
          </w:tcPr>
          <w:p w14:paraId="4BA1C36D" w14:textId="653E53D1" w:rsidR="00536F23" w:rsidRPr="00C245BB" w:rsidRDefault="00536F23">
            <w:pPr>
              <w:jc w:val="center"/>
              <w:rPr>
                <w:rFonts w:ascii="Arial" w:eastAsia="Arial" w:hAnsi="Arial" w:cs="Arial"/>
                <w:sz w:val="18"/>
                <w:szCs w:val="18"/>
              </w:rPr>
            </w:pPr>
            <w:r w:rsidRPr="005D5790">
              <w:rPr>
                <w:rFonts w:ascii="Arial" w:eastAsia="Arial" w:hAnsi="Arial" w:cs="Arial"/>
                <w:sz w:val="18"/>
                <w:szCs w:val="18"/>
                <w:lang w:val="en-US"/>
              </w:rPr>
              <w:t>absent</w:t>
            </w:r>
          </w:p>
        </w:tc>
      </w:tr>
      <w:tr w:rsidR="00536F23" w:rsidRPr="00C245BB" w14:paraId="74178720" w14:textId="77777777" w:rsidTr="00147947">
        <w:tc>
          <w:tcPr>
            <w:tcW w:w="460" w:type="dxa"/>
          </w:tcPr>
          <w:p w14:paraId="14B9533A" w14:textId="77777777" w:rsidR="00536F23" w:rsidRPr="00C245BB" w:rsidRDefault="00536F23">
            <w:pPr>
              <w:rPr>
                <w:rFonts w:ascii="Arial" w:eastAsia="Arial" w:hAnsi="Arial" w:cs="Arial"/>
                <w:sz w:val="18"/>
                <w:szCs w:val="18"/>
              </w:rPr>
            </w:pPr>
            <w:r w:rsidRPr="00C245BB">
              <w:rPr>
                <w:rFonts w:ascii="Arial" w:eastAsia="Arial" w:hAnsi="Arial" w:cs="Arial"/>
                <w:sz w:val="18"/>
                <w:szCs w:val="18"/>
              </w:rPr>
              <w:t>7</w:t>
            </w:r>
          </w:p>
        </w:tc>
        <w:tc>
          <w:tcPr>
            <w:tcW w:w="2625" w:type="dxa"/>
          </w:tcPr>
          <w:p w14:paraId="24BA8BFF" w14:textId="0AD71ECD" w:rsidR="00536F23" w:rsidRPr="00147947" w:rsidRDefault="00147947">
            <w:pPr>
              <w:jc w:val="both"/>
              <w:rPr>
                <w:rFonts w:ascii="Arial" w:eastAsia="Arial" w:hAnsi="Arial" w:cs="Arial"/>
                <w:sz w:val="18"/>
                <w:szCs w:val="18"/>
                <w:lang w:val="en-US"/>
              </w:rPr>
            </w:pPr>
            <w:r>
              <w:rPr>
                <w:rFonts w:ascii="Arial" w:eastAsia="Arial" w:hAnsi="Arial" w:cs="Arial"/>
                <w:sz w:val="18"/>
                <w:szCs w:val="18"/>
                <w:lang w:val="en-US"/>
              </w:rPr>
              <w:t xml:space="preserve">Involving </w:t>
            </w:r>
            <w:r w:rsidRPr="00147947">
              <w:rPr>
                <w:rFonts w:ascii="Arial" w:eastAsia="Arial" w:hAnsi="Arial" w:cs="Arial"/>
                <w:sz w:val="18"/>
                <w:szCs w:val="18"/>
                <w:lang w:val="en-US"/>
              </w:rPr>
              <w:t>civil society in anti-corruption activities of state bodies</w:t>
            </w:r>
          </w:p>
        </w:tc>
        <w:tc>
          <w:tcPr>
            <w:tcW w:w="1985" w:type="dxa"/>
          </w:tcPr>
          <w:p w14:paraId="23998AC2" w14:textId="7E002956" w:rsidR="00536F23" w:rsidRPr="00C245BB" w:rsidRDefault="00536F23">
            <w:pPr>
              <w:jc w:val="center"/>
              <w:rPr>
                <w:rFonts w:ascii="Arial" w:eastAsia="Arial" w:hAnsi="Arial" w:cs="Arial"/>
                <w:sz w:val="18"/>
                <w:szCs w:val="18"/>
              </w:rPr>
            </w:pPr>
            <w:r>
              <w:rPr>
                <w:rFonts w:ascii="Arial" w:eastAsia="Arial" w:hAnsi="Arial" w:cs="Arial"/>
                <w:sz w:val="18"/>
                <w:szCs w:val="18"/>
                <w:lang w:val="en-US"/>
              </w:rPr>
              <w:t>Approved by inappropriate order</w:t>
            </w:r>
            <w:r w:rsidRPr="00C245BB">
              <w:rPr>
                <w:rFonts w:ascii="Arial" w:eastAsia="Arial" w:hAnsi="Arial" w:cs="Arial"/>
                <w:sz w:val="18"/>
                <w:szCs w:val="18"/>
              </w:rPr>
              <w:t xml:space="preserve"> </w:t>
            </w:r>
          </w:p>
        </w:tc>
        <w:tc>
          <w:tcPr>
            <w:tcW w:w="1559" w:type="dxa"/>
          </w:tcPr>
          <w:p w14:paraId="546CF524" w14:textId="3FC0525D" w:rsidR="00536F23" w:rsidRPr="00C245BB" w:rsidRDefault="00536F23">
            <w:pPr>
              <w:jc w:val="center"/>
              <w:rPr>
                <w:rFonts w:ascii="Arial" w:eastAsia="Arial" w:hAnsi="Arial" w:cs="Arial"/>
                <w:sz w:val="18"/>
                <w:szCs w:val="18"/>
              </w:rPr>
            </w:pPr>
            <w:proofErr w:type="spellStart"/>
            <w:r w:rsidRPr="00536F23">
              <w:rPr>
                <w:rFonts w:ascii="Arial" w:eastAsia="Arial" w:hAnsi="Arial" w:cs="Arial"/>
                <w:sz w:val="18"/>
                <w:szCs w:val="18"/>
              </w:rPr>
              <w:t>non-compliant</w:t>
            </w:r>
            <w:proofErr w:type="spellEnd"/>
          </w:p>
        </w:tc>
        <w:tc>
          <w:tcPr>
            <w:tcW w:w="1701" w:type="dxa"/>
          </w:tcPr>
          <w:p w14:paraId="7305368C" w14:textId="2CCB22DC" w:rsidR="00536F23" w:rsidRPr="00C245BB" w:rsidRDefault="00536F23">
            <w:pPr>
              <w:jc w:val="center"/>
              <w:rPr>
                <w:rFonts w:ascii="Arial" w:eastAsia="Arial" w:hAnsi="Arial" w:cs="Arial"/>
                <w:sz w:val="18"/>
                <w:szCs w:val="18"/>
              </w:rPr>
            </w:pPr>
            <w:r w:rsidRPr="00397057">
              <w:rPr>
                <w:rFonts w:ascii="Arial" w:eastAsia="Arial" w:hAnsi="Arial" w:cs="Arial"/>
                <w:sz w:val="18"/>
                <w:szCs w:val="18"/>
                <w:lang w:val="en-US"/>
              </w:rPr>
              <w:t>detailed AAP</w:t>
            </w:r>
          </w:p>
        </w:tc>
        <w:tc>
          <w:tcPr>
            <w:tcW w:w="1417" w:type="dxa"/>
          </w:tcPr>
          <w:p w14:paraId="2A0A9C36" w14:textId="78188C00" w:rsidR="00536F23" w:rsidRPr="00C245BB" w:rsidRDefault="00536F23">
            <w:pPr>
              <w:jc w:val="center"/>
              <w:rPr>
                <w:rFonts w:ascii="Arial" w:eastAsia="Arial" w:hAnsi="Arial" w:cs="Arial"/>
                <w:sz w:val="18"/>
                <w:szCs w:val="18"/>
              </w:rPr>
            </w:pPr>
            <w:r w:rsidRPr="005D5790">
              <w:rPr>
                <w:rFonts w:ascii="Arial" w:eastAsia="Arial" w:hAnsi="Arial" w:cs="Arial"/>
                <w:sz w:val="18"/>
                <w:szCs w:val="18"/>
                <w:lang w:val="en-US"/>
              </w:rPr>
              <w:t>absent</w:t>
            </w:r>
          </w:p>
        </w:tc>
      </w:tr>
      <w:tr w:rsidR="00536F23" w:rsidRPr="00C245BB" w14:paraId="2EFE51D0" w14:textId="77777777" w:rsidTr="00147947">
        <w:tc>
          <w:tcPr>
            <w:tcW w:w="460" w:type="dxa"/>
          </w:tcPr>
          <w:p w14:paraId="45A7C9B7" w14:textId="77777777" w:rsidR="00536F23" w:rsidRPr="00C245BB" w:rsidRDefault="00536F23">
            <w:pPr>
              <w:rPr>
                <w:rFonts w:ascii="Arial" w:eastAsia="Arial" w:hAnsi="Arial" w:cs="Arial"/>
                <w:sz w:val="18"/>
                <w:szCs w:val="18"/>
              </w:rPr>
            </w:pPr>
            <w:r w:rsidRPr="00C245BB">
              <w:rPr>
                <w:rFonts w:ascii="Arial" w:eastAsia="Arial" w:hAnsi="Arial" w:cs="Arial"/>
                <w:sz w:val="18"/>
                <w:szCs w:val="18"/>
              </w:rPr>
              <w:t>8</w:t>
            </w:r>
          </w:p>
        </w:tc>
        <w:tc>
          <w:tcPr>
            <w:tcW w:w="2625" w:type="dxa"/>
          </w:tcPr>
          <w:p w14:paraId="50F24B52" w14:textId="3FBACDB2" w:rsidR="00536F23" w:rsidRPr="00147947" w:rsidRDefault="00147947" w:rsidP="00147947">
            <w:pPr>
              <w:jc w:val="both"/>
              <w:rPr>
                <w:rFonts w:ascii="Arial" w:eastAsia="Arial" w:hAnsi="Arial" w:cs="Arial"/>
                <w:sz w:val="18"/>
                <w:szCs w:val="18"/>
                <w:lang w:val="en-US"/>
              </w:rPr>
            </w:pPr>
            <w:r w:rsidRPr="00147947">
              <w:rPr>
                <w:rFonts w:ascii="Arial" w:eastAsia="Arial" w:hAnsi="Arial" w:cs="Arial"/>
                <w:sz w:val="18"/>
                <w:szCs w:val="18"/>
                <w:lang w:val="en-US"/>
              </w:rPr>
              <w:t xml:space="preserve">Improving </w:t>
            </w:r>
            <w:r>
              <w:rPr>
                <w:rFonts w:ascii="Arial" w:eastAsia="Arial" w:hAnsi="Arial" w:cs="Arial"/>
                <w:sz w:val="18"/>
                <w:szCs w:val="18"/>
                <w:lang w:val="en-US"/>
              </w:rPr>
              <w:t>budget</w:t>
            </w:r>
            <w:r w:rsidRPr="00147947">
              <w:rPr>
                <w:rFonts w:ascii="Arial" w:eastAsia="Arial" w:hAnsi="Arial" w:cs="Arial"/>
                <w:sz w:val="18"/>
                <w:szCs w:val="18"/>
                <w:lang w:val="en-US"/>
              </w:rPr>
              <w:t xml:space="preserve"> transparency </w:t>
            </w:r>
          </w:p>
        </w:tc>
        <w:tc>
          <w:tcPr>
            <w:tcW w:w="1985" w:type="dxa"/>
          </w:tcPr>
          <w:p w14:paraId="7A405A75" w14:textId="263A2E33" w:rsidR="00536F23" w:rsidRPr="00C245BB" w:rsidRDefault="00536F23">
            <w:pPr>
              <w:jc w:val="center"/>
              <w:rPr>
                <w:rFonts w:ascii="Arial" w:eastAsia="Arial" w:hAnsi="Arial" w:cs="Arial"/>
                <w:sz w:val="18"/>
                <w:szCs w:val="18"/>
              </w:rPr>
            </w:pPr>
            <w:r w:rsidRPr="003D7EB7">
              <w:rPr>
                <w:rFonts w:ascii="Arial" w:eastAsia="Arial" w:hAnsi="Arial" w:cs="Arial"/>
                <w:sz w:val="18"/>
                <w:szCs w:val="18"/>
                <w:lang w:val="en-US"/>
              </w:rPr>
              <w:t>Adopted in timely manner</w:t>
            </w:r>
          </w:p>
        </w:tc>
        <w:tc>
          <w:tcPr>
            <w:tcW w:w="1559" w:type="dxa"/>
          </w:tcPr>
          <w:p w14:paraId="11DB3A43" w14:textId="4800CA57" w:rsidR="00536F23" w:rsidRPr="00C245BB" w:rsidRDefault="00536F23">
            <w:pPr>
              <w:jc w:val="center"/>
              <w:rPr>
                <w:rFonts w:ascii="Arial" w:eastAsia="Arial" w:hAnsi="Arial" w:cs="Arial"/>
                <w:sz w:val="18"/>
                <w:szCs w:val="18"/>
              </w:rPr>
            </w:pPr>
            <w:r w:rsidRPr="00431E58">
              <w:rPr>
                <w:rFonts w:ascii="Arial" w:eastAsia="Arial" w:hAnsi="Arial" w:cs="Arial"/>
                <w:sz w:val="18"/>
                <w:szCs w:val="18"/>
                <w:lang w:val="en-US"/>
              </w:rPr>
              <w:t>compliant</w:t>
            </w:r>
          </w:p>
        </w:tc>
        <w:tc>
          <w:tcPr>
            <w:tcW w:w="1701" w:type="dxa"/>
          </w:tcPr>
          <w:p w14:paraId="2256C447" w14:textId="48D1707F" w:rsidR="00536F23" w:rsidRPr="00C245BB" w:rsidRDefault="00536F23">
            <w:pPr>
              <w:jc w:val="center"/>
              <w:rPr>
                <w:rFonts w:ascii="Arial" w:eastAsia="Arial" w:hAnsi="Arial" w:cs="Arial"/>
                <w:sz w:val="18"/>
                <w:szCs w:val="18"/>
              </w:rPr>
            </w:pPr>
            <w:r w:rsidRPr="00397057">
              <w:rPr>
                <w:rFonts w:ascii="Arial" w:eastAsia="Arial" w:hAnsi="Arial" w:cs="Arial"/>
                <w:sz w:val="18"/>
                <w:szCs w:val="18"/>
                <w:lang w:val="en-US"/>
              </w:rPr>
              <w:t>detailed AAP</w:t>
            </w:r>
          </w:p>
        </w:tc>
        <w:tc>
          <w:tcPr>
            <w:tcW w:w="1417" w:type="dxa"/>
          </w:tcPr>
          <w:p w14:paraId="75B4AA83" w14:textId="395600BF" w:rsidR="00536F23" w:rsidRPr="00C245BB" w:rsidRDefault="00536F23">
            <w:pPr>
              <w:jc w:val="center"/>
              <w:rPr>
                <w:rFonts w:ascii="Arial" w:eastAsia="Arial" w:hAnsi="Arial" w:cs="Arial"/>
                <w:sz w:val="18"/>
                <w:szCs w:val="18"/>
              </w:rPr>
            </w:pPr>
            <w:r w:rsidRPr="005D5790">
              <w:rPr>
                <w:rFonts w:ascii="Arial" w:eastAsia="Arial" w:hAnsi="Arial" w:cs="Arial"/>
                <w:sz w:val="18"/>
                <w:szCs w:val="18"/>
                <w:lang w:val="en-US"/>
              </w:rPr>
              <w:t>absent</w:t>
            </w:r>
          </w:p>
        </w:tc>
      </w:tr>
      <w:tr w:rsidR="00536F23" w:rsidRPr="00C245BB" w14:paraId="47BE5368" w14:textId="77777777" w:rsidTr="00147947">
        <w:tc>
          <w:tcPr>
            <w:tcW w:w="460" w:type="dxa"/>
          </w:tcPr>
          <w:p w14:paraId="6D955387" w14:textId="77777777" w:rsidR="00536F23" w:rsidRPr="00C245BB" w:rsidRDefault="00536F23">
            <w:pPr>
              <w:rPr>
                <w:rFonts w:ascii="Arial" w:eastAsia="Arial" w:hAnsi="Arial" w:cs="Arial"/>
                <w:sz w:val="18"/>
                <w:szCs w:val="18"/>
              </w:rPr>
            </w:pPr>
            <w:r w:rsidRPr="00C245BB">
              <w:rPr>
                <w:rFonts w:ascii="Arial" w:eastAsia="Arial" w:hAnsi="Arial" w:cs="Arial"/>
                <w:sz w:val="18"/>
                <w:szCs w:val="18"/>
              </w:rPr>
              <w:t>9</w:t>
            </w:r>
          </w:p>
        </w:tc>
        <w:tc>
          <w:tcPr>
            <w:tcW w:w="2625" w:type="dxa"/>
          </w:tcPr>
          <w:p w14:paraId="14B26060" w14:textId="5967781B" w:rsidR="00536F23" w:rsidRPr="00147947" w:rsidRDefault="00147947">
            <w:pPr>
              <w:jc w:val="both"/>
              <w:rPr>
                <w:rFonts w:ascii="Arial" w:eastAsia="Arial" w:hAnsi="Arial" w:cs="Arial"/>
                <w:sz w:val="18"/>
                <w:szCs w:val="18"/>
                <w:lang w:val="en-US"/>
              </w:rPr>
            </w:pPr>
            <w:r>
              <w:rPr>
                <w:rFonts w:ascii="Arial" w:eastAsia="Arial" w:hAnsi="Arial" w:cs="Arial"/>
                <w:sz w:val="18"/>
                <w:szCs w:val="18"/>
                <w:lang w:val="en-US"/>
              </w:rPr>
              <w:t xml:space="preserve">Developing </w:t>
            </w:r>
            <w:r w:rsidRPr="00147947">
              <w:rPr>
                <w:rFonts w:ascii="Arial" w:eastAsia="Arial" w:hAnsi="Arial" w:cs="Arial"/>
                <w:sz w:val="18"/>
                <w:szCs w:val="18"/>
                <w:lang w:val="en-US"/>
              </w:rPr>
              <w:t>multilateral platform for managing external assistance</w:t>
            </w:r>
          </w:p>
        </w:tc>
        <w:tc>
          <w:tcPr>
            <w:tcW w:w="1985" w:type="dxa"/>
          </w:tcPr>
          <w:p w14:paraId="1A27FFF2" w14:textId="424175B9" w:rsidR="00536F23" w:rsidRPr="00C245BB" w:rsidRDefault="00536F23">
            <w:pPr>
              <w:jc w:val="center"/>
              <w:rPr>
                <w:rFonts w:ascii="Arial" w:eastAsia="Arial" w:hAnsi="Arial" w:cs="Arial"/>
                <w:sz w:val="18"/>
                <w:szCs w:val="18"/>
              </w:rPr>
            </w:pPr>
            <w:r w:rsidRPr="003D7EB7">
              <w:rPr>
                <w:rFonts w:ascii="Arial" w:eastAsia="Arial" w:hAnsi="Arial" w:cs="Arial"/>
                <w:sz w:val="18"/>
                <w:szCs w:val="18"/>
                <w:lang w:val="en-US"/>
              </w:rPr>
              <w:t>Adopted in timely manner</w:t>
            </w:r>
          </w:p>
        </w:tc>
        <w:tc>
          <w:tcPr>
            <w:tcW w:w="1559" w:type="dxa"/>
          </w:tcPr>
          <w:p w14:paraId="0B929BD1" w14:textId="1FD82E00" w:rsidR="00536F23" w:rsidRPr="00C245BB" w:rsidRDefault="00536F23">
            <w:pPr>
              <w:jc w:val="center"/>
              <w:rPr>
                <w:rFonts w:ascii="Arial" w:eastAsia="Arial" w:hAnsi="Arial" w:cs="Arial"/>
                <w:sz w:val="18"/>
                <w:szCs w:val="18"/>
              </w:rPr>
            </w:pPr>
            <w:r w:rsidRPr="00431E58">
              <w:rPr>
                <w:rFonts w:ascii="Arial" w:eastAsia="Arial" w:hAnsi="Arial" w:cs="Arial"/>
                <w:sz w:val="18"/>
                <w:szCs w:val="18"/>
                <w:lang w:val="en-US"/>
              </w:rPr>
              <w:t>compliant</w:t>
            </w:r>
          </w:p>
        </w:tc>
        <w:tc>
          <w:tcPr>
            <w:tcW w:w="1701" w:type="dxa"/>
          </w:tcPr>
          <w:p w14:paraId="12705D8C" w14:textId="4D5B0F0D" w:rsidR="00536F23" w:rsidRPr="00C245BB" w:rsidRDefault="00536F23">
            <w:pPr>
              <w:jc w:val="center"/>
              <w:rPr>
                <w:rFonts w:ascii="Arial" w:eastAsia="Arial" w:hAnsi="Arial" w:cs="Arial"/>
                <w:sz w:val="18"/>
                <w:szCs w:val="18"/>
              </w:rPr>
            </w:pPr>
            <w:r w:rsidRPr="006267C4">
              <w:rPr>
                <w:rFonts w:ascii="Arial" w:eastAsia="Arial" w:hAnsi="Arial" w:cs="Arial"/>
                <w:sz w:val="18"/>
                <w:szCs w:val="18"/>
                <w:lang w:val="en-US"/>
              </w:rPr>
              <w:t>detailed AAP</w:t>
            </w:r>
          </w:p>
        </w:tc>
        <w:tc>
          <w:tcPr>
            <w:tcW w:w="1417" w:type="dxa"/>
          </w:tcPr>
          <w:p w14:paraId="7BC1754F" w14:textId="4DDF0187" w:rsidR="00536F23" w:rsidRPr="00C245BB" w:rsidRDefault="00536F23">
            <w:pPr>
              <w:jc w:val="center"/>
              <w:rPr>
                <w:rFonts w:ascii="Arial" w:eastAsia="Arial" w:hAnsi="Arial" w:cs="Arial"/>
                <w:sz w:val="18"/>
                <w:szCs w:val="18"/>
              </w:rPr>
            </w:pPr>
            <w:r w:rsidRPr="00915155">
              <w:rPr>
                <w:rFonts w:ascii="Arial" w:eastAsia="Arial" w:hAnsi="Arial" w:cs="Arial"/>
                <w:sz w:val="18"/>
                <w:szCs w:val="18"/>
                <w:lang w:val="en-US"/>
              </w:rPr>
              <w:t>absent</w:t>
            </w:r>
          </w:p>
        </w:tc>
      </w:tr>
      <w:tr w:rsidR="00536F23" w:rsidRPr="00C245BB" w14:paraId="6023E410" w14:textId="77777777" w:rsidTr="00147947">
        <w:tc>
          <w:tcPr>
            <w:tcW w:w="460" w:type="dxa"/>
          </w:tcPr>
          <w:p w14:paraId="6B92926C" w14:textId="77777777" w:rsidR="00536F23" w:rsidRPr="00C245BB" w:rsidRDefault="00536F23">
            <w:pPr>
              <w:rPr>
                <w:rFonts w:ascii="Arial" w:eastAsia="Arial" w:hAnsi="Arial" w:cs="Arial"/>
                <w:sz w:val="18"/>
                <w:szCs w:val="18"/>
              </w:rPr>
            </w:pPr>
            <w:r w:rsidRPr="00C245BB">
              <w:rPr>
                <w:rFonts w:ascii="Arial" w:eastAsia="Arial" w:hAnsi="Arial" w:cs="Arial"/>
                <w:sz w:val="18"/>
                <w:szCs w:val="18"/>
              </w:rPr>
              <w:t>10</w:t>
            </w:r>
          </w:p>
        </w:tc>
        <w:tc>
          <w:tcPr>
            <w:tcW w:w="2625" w:type="dxa"/>
          </w:tcPr>
          <w:p w14:paraId="71082AAC" w14:textId="0E25C944" w:rsidR="00536F23" w:rsidRPr="00C245BB" w:rsidRDefault="00147947">
            <w:pPr>
              <w:jc w:val="both"/>
              <w:rPr>
                <w:rFonts w:ascii="Arial" w:eastAsia="Arial" w:hAnsi="Arial" w:cs="Arial"/>
                <w:sz w:val="18"/>
                <w:szCs w:val="18"/>
              </w:rPr>
            </w:pPr>
            <w:proofErr w:type="spellStart"/>
            <w:r w:rsidRPr="00147947">
              <w:rPr>
                <w:rFonts w:ascii="Arial" w:eastAsia="Arial" w:hAnsi="Arial" w:cs="Arial"/>
                <w:sz w:val="18"/>
                <w:szCs w:val="18"/>
              </w:rPr>
              <w:t>Increasing</w:t>
            </w:r>
            <w:proofErr w:type="spellEnd"/>
            <w:r w:rsidRPr="00147947">
              <w:rPr>
                <w:rFonts w:ascii="Arial" w:eastAsia="Arial" w:hAnsi="Arial" w:cs="Arial"/>
                <w:sz w:val="18"/>
                <w:szCs w:val="18"/>
              </w:rPr>
              <w:t xml:space="preserve"> </w:t>
            </w:r>
            <w:proofErr w:type="spellStart"/>
            <w:r w:rsidRPr="00147947">
              <w:rPr>
                <w:rFonts w:ascii="Arial" w:eastAsia="Arial" w:hAnsi="Arial" w:cs="Arial"/>
                <w:sz w:val="18"/>
                <w:szCs w:val="18"/>
              </w:rPr>
              <w:t>public</w:t>
            </w:r>
            <w:proofErr w:type="spellEnd"/>
            <w:r w:rsidRPr="00147947">
              <w:rPr>
                <w:rFonts w:ascii="Arial" w:eastAsia="Arial" w:hAnsi="Arial" w:cs="Arial"/>
                <w:sz w:val="18"/>
                <w:szCs w:val="18"/>
              </w:rPr>
              <w:t xml:space="preserve"> </w:t>
            </w:r>
            <w:proofErr w:type="spellStart"/>
            <w:r w:rsidRPr="00147947">
              <w:rPr>
                <w:rFonts w:ascii="Arial" w:eastAsia="Arial" w:hAnsi="Arial" w:cs="Arial"/>
                <w:sz w:val="18"/>
                <w:szCs w:val="18"/>
              </w:rPr>
              <w:t>procurement</w:t>
            </w:r>
            <w:proofErr w:type="spellEnd"/>
            <w:r w:rsidRPr="00147947">
              <w:rPr>
                <w:rFonts w:ascii="Arial" w:eastAsia="Arial" w:hAnsi="Arial" w:cs="Arial"/>
                <w:sz w:val="18"/>
                <w:szCs w:val="18"/>
              </w:rPr>
              <w:t xml:space="preserve"> </w:t>
            </w:r>
            <w:proofErr w:type="spellStart"/>
            <w:r w:rsidRPr="00147947">
              <w:rPr>
                <w:rFonts w:ascii="Arial" w:eastAsia="Arial" w:hAnsi="Arial" w:cs="Arial"/>
                <w:sz w:val="18"/>
                <w:szCs w:val="18"/>
              </w:rPr>
              <w:t>transparency</w:t>
            </w:r>
            <w:proofErr w:type="spellEnd"/>
          </w:p>
        </w:tc>
        <w:tc>
          <w:tcPr>
            <w:tcW w:w="1985" w:type="dxa"/>
          </w:tcPr>
          <w:p w14:paraId="615A08FC" w14:textId="21332FBE" w:rsidR="00536F23" w:rsidRPr="00C245BB" w:rsidRDefault="00536F23">
            <w:pPr>
              <w:jc w:val="center"/>
              <w:rPr>
                <w:rFonts w:ascii="Arial" w:eastAsia="Arial" w:hAnsi="Arial" w:cs="Arial"/>
                <w:sz w:val="18"/>
                <w:szCs w:val="18"/>
              </w:rPr>
            </w:pPr>
            <w:r w:rsidRPr="003D7EB7">
              <w:rPr>
                <w:rFonts w:ascii="Arial" w:eastAsia="Arial" w:hAnsi="Arial" w:cs="Arial"/>
                <w:sz w:val="18"/>
                <w:szCs w:val="18"/>
                <w:lang w:val="en-US"/>
              </w:rPr>
              <w:t>Adopted in timely manner</w:t>
            </w:r>
          </w:p>
        </w:tc>
        <w:tc>
          <w:tcPr>
            <w:tcW w:w="1559" w:type="dxa"/>
          </w:tcPr>
          <w:p w14:paraId="5617992A" w14:textId="418116A5" w:rsidR="00536F23" w:rsidRPr="00C245BB" w:rsidRDefault="00536F23">
            <w:pPr>
              <w:jc w:val="center"/>
              <w:rPr>
                <w:rFonts w:ascii="Arial" w:eastAsia="Arial" w:hAnsi="Arial" w:cs="Arial"/>
                <w:sz w:val="18"/>
                <w:szCs w:val="18"/>
              </w:rPr>
            </w:pPr>
            <w:r w:rsidRPr="00431E58">
              <w:rPr>
                <w:rFonts w:ascii="Arial" w:eastAsia="Arial" w:hAnsi="Arial" w:cs="Arial"/>
                <w:sz w:val="18"/>
                <w:szCs w:val="18"/>
                <w:lang w:val="en-US"/>
              </w:rPr>
              <w:t>compliant</w:t>
            </w:r>
          </w:p>
        </w:tc>
        <w:tc>
          <w:tcPr>
            <w:tcW w:w="1701" w:type="dxa"/>
          </w:tcPr>
          <w:p w14:paraId="625BD67E" w14:textId="49C0E475" w:rsidR="00536F23" w:rsidRPr="00C245BB" w:rsidRDefault="00536F23">
            <w:pPr>
              <w:jc w:val="center"/>
              <w:rPr>
                <w:rFonts w:ascii="Arial" w:eastAsia="Arial" w:hAnsi="Arial" w:cs="Arial"/>
                <w:sz w:val="18"/>
                <w:szCs w:val="18"/>
              </w:rPr>
            </w:pPr>
            <w:r w:rsidRPr="006267C4">
              <w:rPr>
                <w:rFonts w:ascii="Arial" w:eastAsia="Arial" w:hAnsi="Arial" w:cs="Arial"/>
                <w:sz w:val="18"/>
                <w:szCs w:val="18"/>
                <w:lang w:val="en-US"/>
              </w:rPr>
              <w:t>detailed AAP</w:t>
            </w:r>
          </w:p>
        </w:tc>
        <w:tc>
          <w:tcPr>
            <w:tcW w:w="1417" w:type="dxa"/>
          </w:tcPr>
          <w:p w14:paraId="784091BC" w14:textId="656483C1" w:rsidR="00536F23" w:rsidRPr="00C245BB" w:rsidRDefault="00536F23">
            <w:pPr>
              <w:jc w:val="center"/>
              <w:rPr>
                <w:rFonts w:ascii="Arial" w:eastAsia="Arial" w:hAnsi="Arial" w:cs="Arial"/>
                <w:sz w:val="18"/>
                <w:szCs w:val="18"/>
              </w:rPr>
            </w:pPr>
            <w:r w:rsidRPr="00915155">
              <w:rPr>
                <w:rFonts w:ascii="Arial" w:eastAsia="Arial" w:hAnsi="Arial" w:cs="Arial"/>
                <w:sz w:val="18"/>
                <w:szCs w:val="18"/>
                <w:lang w:val="en-US"/>
              </w:rPr>
              <w:t>absent</w:t>
            </w:r>
          </w:p>
        </w:tc>
      </w:tr>
      <w:tr w:rsidR="00536F23" w:rsidRPr="00C245BB" w14:paraId="64A1C310" w14:textId="77777777" w:rsidTr="00147947">
        <w:tc>
          <w:tcPr>
            <w:tcW w:w="460" w:type="dxa"/>
          </w:tcPr>
          <w:p w14:paraId="5BF122EF" w14:textId="77777777" w:rsidR="00536F23" w:rsidRPr="00C245BB" w:rsidRDefault="00536F23">
            <w:pPr>
              <w:rPr>
                <w:rFonts w:ascii="Arial" w:eastAsia="Arial" w:hAnsi="Arial" w:cs="Arial"/>
                <w:sz w:val="18"/>
                <w:szCs w:val="18"/>
              </w:rPr>
            </w:pPr>
            <w:r w:rsidRPr="00C245BB">
              <w:rPr>
                <w:rFonts w:ascii="Arial" w:eastAsia="Arial" w:hAnsi="Arial" w:cs="Arial"/>
                <w:sz w:val="18"/>
                <w:szCs w:val="18"/>
              </w:rPr>
              <w:t>11</w:t>
            </w:r>
          </w:p>
        </w:tc>
        <w:tc>
          <w:tcPr>
            <w:tcW w:w="2625" w:type="dxa"/>
          </w:tcPr>
          <w:p w14:paraId="4CD624F5" w14:textId="1648E446" w:rsidR="00536F23" w:rsidRPr="00147947" w:rsidRDefault="00147947" w:rsidP="00147947">
            <w:pPr>
              <w:jc w:val="both"/>
              <w:rPr>
                <w:rFonts w:ascii="Arial" w:eastAsia="Arial" w:hAnsi="Arial" w:cs="Arial"/>
                <w:sz w:val="18"/>
                <w:szCs w:val="18"/>
                <w:lang w:val="en-US"/>
              </w:rPr>
            </w:pPr>
            <w:r w:rsidRPr="00147947">
              <w:rPr>
                <w:rFonts w:ascii="Arial" w:eastAsia="Arial" w:hAnsi="Arial" w:cs="Arial"/>
                <w:sz w:val="18"/>
                <w:szCs w:val="18"/>
                <w:lang w:val="en-US"/>
              </w:rPr>
              <w:t>Ensuring budget transparency of local budgets and taking into account interests of local communities in budget process</w:t>
            </w:r>
          </w:p>
        </w:tc>
        <w:tc>
          <w:tcPr>
            <w:tcW w:w="1985" w:type="dxa"/>
          </w:tcPr>
          <w:p w14:paraId="4E54A7B1" w14:textId="03A7CA58" w:rsidR="00536F23" w:rsidRPr="00C245BB" w:rsidRDefault="00536F23">
            <w:pPr>
              <w:jc w:val="center"/>
              <w:rPr>
                <w:rFonts w:ascii="Arial" w:eastAsia="Arial" w:hAnsi="Arial" w:cs="Arial"/>
                <w:sz w:val="18"/>
                <w:szCs w:val="18"/>
              </w:rPr>
            </w:pPr>
            <w:r w:rsidRPr="003D7EB7">
              <w:rPr>
                <w:rFonts w:ascii="Arial" w:eastAsia="Arial" w:hAnsi="Arial" w:cs="Arial"/>
                <w:sz w:val="18"/>
                <w:szCs w:val="18"/>
                <w:lang w:val="en-US"/>
              </w:rPr>
              <w:t>Adopted in timely manner</w:t>
            </w:r>
          </w:p>
        </w:tc>
        <w:tc>
          <w:tcPr>
            <w:tcW w:w="1559" w:type="dxa"/>
          </w:tcPr>
          <w:p w14:paraId="20B1FF3A" w14:textId="2E335A3F" w:rsidR="00536F23" w:rsidRPr="00C245BB" w:rsidRDefault="00536F23">
            <w:pPr>
              <w:jc w:val="center"/>
              <w:rPr>
                <w:rFonts w:ascii="Arial" w:eastAsia="Arial" w:hAnsi="Arial" w:cs="Arial"/>
                <w:sz w:val="18"/>
                <w:szCs w:val="18"/>
              </w:rPr>
            </w:pPr>
            <w:r w:rsidRPr="00431E58">
              <w:rPr>
                <w:rFonts w:ascii="Arial" w:eastAsia="Arial" w:hAnsi="Arial" w:cs="Arial"/>
                <w:sz w:val="18"/>
                <w:szCs w:val="18"/>
                <w:lang w:val="en-US"/>
              </w:rPr>
              <w:t>compliant</w:t>
            </w:r>
          </w:p>
        </w:tc>
        <w:tc>
          <w:tcPr>
            <w:tcW w:w="1701" w:type="dxa"/>
          </w:tcPr>
          <w:p w14:paraId="67992A50" w14:textId="65C6F082" w:rsidR="00536F23" w:rsidRPr="00C245BB" w:rsidRDefault="00536F23">
            <w:pPr>
              <w:jc w:val="center"/>
              <w:rPr>
                <w:rFonts w:ascii="Arial" w:eastAsia="Arial" w:hAnsi="Arial" w:cs="Arial"/>
                <w:sz w:val="18"/>
                <w:szCs w:val="18"/>
              </w:rPr>
            </w:pPr>
            <w:r w:rsidRPr="006267C4">
              <w:rPr>
                <w:rFonts w:ascii="Arial" w:eastAsia="Arial" w:hAnsi="Arial" w:cs="Arial"/>
                <w:sz w:val="18"/>
                <w:szCs w:val="18"/>
                <w:lang w:val="en-US"/>
              </w:rPr>
              <w:t>detailed AAP</w:t>
            </w:r>
          </w:p>
        </w:tc>
        <w:tc>
          <w:tcPr>
            <w:tcW w:w="1417" w:type="dxa"/>
          </w:tcPr>
          <w:p w14:paraId="79F91B85" w14:textId="3EC71A11" w:rsidR="00536F23" w:rsidRPr="00C245BB" w:rsidRDefault="00536F23">
            <w:pPr>
              <w:jc w:val="center"/>
              <w:rPr>
                <w:rFonts w:ascii="Arial" w:eastAsia="Arial" w:hAnsi="Arial" w:cs="Arial"/>
                <w:sz w:val="18"/>
                <w:szCs w:val="18"/>
              </w:rPr>
            </w:pPr>
            <w:r w:rsidRPr="00915155">
              <w:rPr>
                <w:rFonts w:ascii="Arial" w:eastAsia="Arial" w:hAnsi="Arial" w:cs="Arial"/>
                <w:sz w:val="18"/>
                <w:szCs w:val="18"/>
                <w:lang w:val="en-US"/>
              </w:rPr>
              <w:t>absent</w:t>
            </w:r>
          </w:p>
        </w:tc>
      </w:tr>
      <w:tr w:rsidR="009F5E2C" w:rsidRPr="00C245BB" w14:paraId="1E5A5490" w14:textId="77777777" w:rsidTr="00147947">
        <w:tc>
          <w:tcPr>
            <w:tcW w:w="460" w:type="dxa"/>
          </w:tcPr>
          <w:p w14:paraId="2CC51F7F" w14:textId="77777777" w:rsidR="009F5E2C" w:rsidRPr="00C245BB" w:rsidRDefault="00D00A97">
            <w:pPr>
              <w:rPr>
                <w:rFonts w:ascii="Arial" w:eastAsia="Arial" w:hAnsi="Arial" w:cs="Arial"/>
                <w:sz w:val="18"/>
                <w:szCs w:val="18"/>
              </w:rPr>
            </w:pPr>
            <w:r w:rsidRPr="00C245BB">
              <w:rPr>
                <w:rFonts w:ascii="Arial" w:eastAsia="Arial" w:hAnsi="Arial" w:cs="Arial"/>
                <w:sz w:val="18"/>
                <w:szCs w:val="18"/>
              </w:rPr>
              <w:t>12</w:t>
            </w:r>
          </w:p>
        </w:tc>
        <w:tc>
          <w:tcPr>
            <w:tcW w:w="2625" w:type="dxa"/>
          </w:tcPr>
          <w:p w14:paraId="21560715" w14:textId="4FFF249B" w:rsidR="009F5E2C" w:rsidRPr="00147947" w:rsidRDefault="00147947">
            <w:pPr>
              <w:jc w:val="both"/>
              <w:rPr>
                <w:rFonts w:ascii="Arial" w:eastAsia="Arial" w:hAnsi="Arial" w:cs="Arial"/>
                <w:sz w:val="18"/>
                <w:szCs w:val="18"/>
                <w:lang w:val="en-US"/>
              </w:rPr>
            </w:pPr>
            <w:r w:rsidRPr="00147947">
              <w:rPr>
                <w:rFonts w:ascii="Arial" w:eastAsia="Arial" w:hAnsi="Arial" w:cs="Arial"/>
                <w:sz w:val="18"/>
                <w:szCs w:val="18"/>
                <w:lang w:val="en-US"/>
              </w:rPr>
              <w:t>Improving access to information of state and municipal authorities</w:t>
            </w:r>
          </w:p>
        </w:tc>
        <w:tc>
          <w:tcPr>
            <w:tcW w:w="1985" w:type="dxa"/>
          </w:tcPr>
          <w:p w14:paraId="7C5A7017" w14:textId="422DA008" w:rsidR="009F5E2C" w:rsidRPr="00536F23" w:rsidRDefault="00536F23">
            <w:pPr>
              <w:jc w:val="center"/>
              <w:rPr>
                <w:rFonts w:ascii="Arial" w:eastAsia="Arial" w:hAnsi="Arial" w:cs="Arial"/>
                <w:sz w:val="18"/>
                <w:szCs w:val="18"/>
                <w:lang w:val="en-US"/>
              </w:rPr>
            </w:pPr>
            <w:r>
              <w:rPr>
                <w:rFonts w:ascii="Arial" w:eastAsia="Arial" w:hAnsi="Arial" w:cs="Arial"/>
                <w:sz w:val="18"/>
                <w:szCs w:val="18"/>
                <w:lang w:val="en-US"/>
              </w:rPr>
              <w:t>AAP absent</w:t>
            </w:r>
          </w:p>
        </w:tc>
        <w:tc>
          <w:tcPr>
            <w:tcW w:w="1559" w:type="dxa"/>
          </w:tcPr>
          <w:p w14:paraId="348B1CCA" w14:textId="64898B8A" w:rsidR="009F5E2C" w:rsidRPr="00536F23" w:rsidRDefault="00536F23">
            <w:pPr>
              <w:jc w:val="center"/>
              <w:rPr>
                <w:rFonts w:ascii="Arial" w:eastAsia="Arial" w:hAnsi="Arial" w:cs="Arial"/>
                <w:sz w:val="18"/>
                <w:szCs w:val="18"/>
                <w:lang w:val="en-US"/>
              </w:rPr>
            </w:pPr>
            <w:r>
              <w:rPr>
                <w:rFonts w:ascii="Arial" w:eastAsia="Arial" w:hAnsi="Arial" w:cs="Arial"/>
                <w:sz w:val="18"/>
                <w:szCs w:val="18"/>
                <w:lang w:val="en-US"/>
              </w:rPr>
              <w:t>AAP absent</w:t>
            </w:r>
          </w:p>
        </w:tc>
        <w:tc>
          <w:tcPr>
            <w:tcW w:w="1701" w:type="dxa"/>
          </w:tcPr>
          <w:p w14:paraId="57DC43BA" w14:textId="3F7EC7C1" w:rsidR="009F5E2C" w:rsidRPr="00C245BB" w:rsidRDefault="00536F23">
            <w:pPr>
              <w:jc w:val="center"/>
              <w:rPr>
                <w:rFonts w:ascii="Arial" w:eastAsia="Arial" w:hAnsi="Arial" w:cs="Arial"/>
                <w:sz w:val="18"/>
                <w:szCs w:val="18"/>
              </w:rPr>
            </w:pPr>
            <w:r>
              <w:rPr>
                <w:rFonts w:ascii="Arial" w:eastAsia="Arial" w:hAnsi="Arial" w:cs="Arial"/>
                <w:sz w:val="18"/>
                <w:szCs w:val="18"/>
                <w:lang w:val="en-US"/>
              </w:rPr>
              <w:t>AAP absent</w:t>
            </w:r>
          </w:p>
        </w:tc>
        <w:tc>
          <w:tcPr>
            <w:tcW w:w="1417" w:type="dxa"/>
          </w:tcPr>
          <w:p w14:paraId="381F2850" w14:textId="42713B87" w:rsidR="009F5E2C" w:rsidRPr="00536F23" w:rsidRDefault="00536F23">
            <w:pPr>
              <w:jc w:val="center"/>
              <w:rPr>
                <w:rFonts w:ascii="Arial" w:eastAsia="Arial" w:hAnsi="Arial" w:cs="Arial"/>
                <w:sz w:val="18"/>
                <w:szCs w:val="18"/>
                <w:lang w:val="en-US"/>
              </w:rPr>
            </w:pPr>
            <w:r>
              <w:rPr>
                <w:rFonts w:ascii="Arial" w:eastAsia="Arial" w:hAnsi="Arial" w:cs="Arial"/>
                <w:sz w:val="18"/>
                <w:szCs w:val="18"/>
                <w:lang w:val="en-US"/>
              </w:rPr>
              <w:t>AAP absent</w:t>
            </w:r>
          </w:p>
        </w:tc>
      </w:tr>
      <w:tr w:rsidR="00536F23" w:rsidRPr="00C245BB" w14:paraId="36B0080B" w14:textId="77777777" w:rsidTr="00147947">
        <w:tc>
          <w:tcPr>
            <w:tcW w:w="460" w:type="dxa"/>
          </w:tcPr>
          <w:p w14:paraId="0A6AE771" w14:textId="77777777" w:rsidR="00536F23" w:rsidRPr="00C245BB" w:rsidRDefault="00536F23">
            <w:pPr>
              <w:rPr>
                <w:rFonts w:ascii="Arial" w:eastAsia="Arial" w:hAnsi="Arial" w:cs="Arial"/>
                <w:sz w:val="18"/>
                <w:szCs w:val="18"/>
              </w:rPr>
            </w:pPr>
            <w:r w:rsidRPr="00C245BB">
              <w:rPr>
                <w:rFonts w:ascii="Arial" w:eastAsia="Arial" w:hAnsi="Arial" w:cs="Arial"/>
                <w:sz w:val="18"/>
                <w:szCs w:val="18"/>
              </w:rPr>
              <w:t>13</w:t>
            </w:r>
          </w:p>
        </w:tc>
        <w:tc>
          <w:tcPr>
            <w:tcW w:w="2625" w:type="dxa"/>
          </w:tcPr>
          <w:p w14:paraId="423D8655" w14:textId="4841EEB4" w:rsidR="00536F23" w:rsidRPr="00147947" w:rsidRDefault="00147947" w:rsidP="00147947">
            <w:pPr>
              <w:jc w:val="both"/>
              <w:rPr>
                <w:rFonts w:ascii="Arial" w:eastAsia="Arial" w:hAnsi="Arial" w:cs="Arial"/>
                <w:sz w:val="18"/>
                <w:szCs w:val="18"/>
                <w:lang w:val="en-US"/>
              </w:rPr>
            </w:pPr>
            <w:r w:rsidRPr="00147947">
              <w:rPr>
                <w:rFonts w:ascii="Arial" w:eastAsia="Arial" w:hAnsi="Arial" w:cs="Arial"/>
                <w:sz w:val="18"/>
                <w:szCs w:val="18"/>
                <w:lang w:val="en-US"/>
              </w:rPr>
              <w:t xml:space="preserve">Calculation of </w:t>
            </w:r>
            <w:r>
              <w:rPr>
                <w:rFonts w:ascii="Arial" w:eastAsia="Arial" w:hAnsi="Arial" w:cs="Arial"/>
                <w:sz w:val="18"/>
                <w:szCs w:val="18"/>
                <w:lang w:val="en-US"/>
              </w:rPr>
              <w:t>public trust</w:t>
            </w:r>
            <w:r w:rsidRPr="00147947">
              <w:rPr>
                <w:rFonts w:ascii="Arial" w:eastAsia="Arial" w:hAnsi="Arial" w:cs="Arial"/>
                <w:sz w:val="18"/>
                <w:szCs w:val="18"/>
                <w:lang w:val="en-US"/>
              </w:rPr>
              <w:t xml:space="preserve"> level in local authorities</w:t>
            </w:r>
          </w:p>
        </w:tc>
        <w:tc>
          <w:tcPr>
            <w:tcW w:w="1985" w:type="dxa"/>
          </w:tcPr>
          <w:p w14:paraId="4D575221" w14:textId="0A09EC8B" w:rsidR="00536F23" w:rsidRPr="00C245BB" w:rsidRDefault="00536F23">
            <w:pPr>
              <w:jc w:val="center"/>
              <w:rPr>
                <w:rFonts w:ascii="Arial" w:eastAsia="Arial" w:hAnsi="Arial" w:cs="Arial"/>
                <w:sz w:val="18"/>
                <w:szCs w:val="18"/>
              </w:rPr>
            </w:pPr>
            <w:r>
              <w:rPr>
                <w:rFonts w:ascii="Arial" w:eastAsia="Arial" w:hAnsi="Arial" w:cs="Arial"/>
                <w:sz w:val="18"/>
                <w:szCs w:val="18"/>
                <w:lang w:val="en-US"/>
              </w:rPr>
              <w:t>Adopted in timely manner</w:t>
            </w:r>
          </w:p>
        </w:tc>
        <w:tc>
          <w:tcPr>
            <w:tcW w:w="1559" w:type="dxa"/>
          </w:tcPr>
          <w:p w14:paraId="29F6A15E" w14:textId="16F5BDC3" w:rsidR="00536F23" w:rsidRPr="00C245BB" w:rsidRDefault="00536F23">
            <w:pPr>
              <w:jc w:val="center"/>
              <w:rPr>
                <w:rFonts w:ascii="Arial" w:eastAsia="Arial" w:hAnsi="Arial" w:cs="Arial"/>
                <w:sz w:val="18"/>
                <w:szCs w:val="18"/>
              </w:rPr>
            </w:pPr>
            <w:r>
              <w:rPr>
                <w:rFonts w:ascii="Arial" w:eastAsia="Arial" w:hAnsi="Arial" w:cs="Arial"/>
                <w:sz w:val="18"/>
                <w:szCs w:val="18"/>
                <w:lang w:val="en-US"/>
              </w:rPr>
              <w:t>compliant</w:t>
            </w:r>
          </w:p>
        </w:tc>
        <w:tc>
          <w:tcPr>
            <w:tcW w:w="1701" w:type="dxa"/>
          </w:tcPr>
          <w:p w14:paraId="759963C5" w14:textId="3348FBFC" w:rsidR="00536F23" w:rsidRPr="00C245BB" w:rsidRDefault="00536F23">
            <w:pPr>
              <w:jc w:val="center"/>
              <w:rPr>
                <w:rFonts w:ascii="Arial" w:eastAsia="Arial" w:hAnsi="Arial" w:cs="Arial"/>
                <w:sz w:val="18"/>
                <w:szCs w:val="18"/>
              </w:rPr>
            </w:pPr>
            <w:r>
              <w:rPr>
                <w:rFonts w:ascii="Arial" w:eastAsia="Arial" w:hAnsi="Arial" w:cs="Arial"/>
                <w:sz w:val="18"/>
                <w:szCs w:val="18"/>
                <w:lang w:val="en-US"/>
              </w:rPr>
              <w:t>detailed AAP</w:t>
            </w:r>
          </w:p>
        </w:tc>
        <w:tc>
          <w:tcPr>
            <w:tcW w:w="1417" w:type="dxa"/>
          </w:tcPr>
          <w:p w14:paraId="1895677E" w14:textId="7D35964A" w:rsidR="00536F23" w:rsidRPr="00C245BB" w:rsidRDefault="00536F23">
            <w:pPr>
              <w:jc w:val="center"/>
              <w:rPr>
                <w:rFonts w:ascii="Arial" w:eastAsia="Arial" w:hAnsi="Arial" w:cs="Arial"/>
                <w:sz w:val="18"/>
                <w:szCs w:val="18"/>
              </w:rPr>
            </w:pPr>
            <w:r w:rsidRPr="00A811E1">
              <w:rPr>
                <w:rFonts w:ascii="Arial" w:eastAsia="Arial" w:hAnsi="Arial" w:cs="Arial"/>
                <w:sz w:val="18"/>
                <w:szCs w:val="18"/>
                <w:lang w:val="en-US"/>
              </w:rPr>
              <w:t>absent</w:t>
            </w:r>
          </w:p>
        </w:tc>
      </w:tr>
      <w:tr w:rsidR="00536F23" w:rsidRPr="00C245BB" w14:paraId="731B7C6B" w14:textId="77777777" w:rsidTr="00147947">
        <w:tc>
          <w:tcPr>
            <w:tcW w:w="460" w:type="dxa"/>
          </w:tcPr>
          <w:p w14:paraId="1A315B79" w14:textId="77777777" w:rsidR="00536F23" w:rsidRPr="00C245BB" w:rsidRDefault="00536F23">
            <w:pPr>
              <w:rPr>
                <w:rFonts w:ascii="Arial" w:eastAsia="Arial" w:hAnsi="Arial" w:cs="Arial"/>
                <w:sz w:val="18"/>
                <w:szCs w:val="18"/>
              </w:rPr>
            </w:pPr>
            <w:r w:rsidRPr="00C245BB">
              <w:rPr>
                <w:rFonts w:ascii="Arial" w:eastAsia="Arial" w:hAnsi="Arial" w:cs="Arial"/>
                <w:sz w:val="18"/>
                <w:szCs w:val="18"/>
              </w:rPr>
              <w:t>14</w:t>
            </w:r>
          </w:p>
        </w:tc>
        <w:tc>
          <w:tcPr>
            <w:tcW w:w="2625" w:type="dxa"/>
          </w:tcPr>
          <w:p w14:paraId="728F03C0" w14:textId="15A41A53" w:rsidR="00536F23" w:rsidRPr="00147947" w:rsidRDefault="00147947">
            <w:pPr>
              <w:jc w:val="both"/>
              <w:rPr>
                <w:rFonts w:ascii="Arial" w:eastAsia="Arial" w:hAnsi="Arial" w:cs="Arial"/>
                <w:sz w:val="18"/>
                <w:szCs w:val="18"/>
                <w:lang w:val="en-US"/>
              </w:rPr>
            </w:pPr>
            <w:r w:rsidRPr="00147947">
              <w:rPr>
                <w:rFonts w:ascii="Arial" w:eastAsia="Arial" w:hAnsi="Arial" w:cs="Arial"/>
                <w:sz w:val="18"/>
                <w:szCs w:val="18"/>
                <w:lang w:val="en-US"/>
              </w:rPr>
              <w:t>Disclosure of information on assets (property) of state and municipal bodies</w:t>
            </w:r>
          </w:p>
        </w:tc>
        <w:tc>
          <w:tcPr>
            <w:tcW w:w="1985" w:type="dxa"/>
          </w:tcPr>
          <w:p w14:paraId="738FD1EF" w14:textId="7AED280B" w:rsidR="00536F23" w:rsidRPr="00536F23" w:rsidRDefault="00536F23" w:rsidP="00536F23">
            <w:pPr>
              <w:jc w:val="center"/>
              <w:rPr>
                <w:rFonts w:ascii="Arial" w:eastAsia="Arial" w:hAnsi="Arial" w:cs="Arial"/>
                <w:sz w:val="18"/>
                <w:szCs w:val="18"/>
                <w:lang w:val="en-US"/>
              </w:rPr>
            </w:pPr>
            <w:r>
              <w:rPr>
                <w:rFonts w:ascii="Arial" w:eastAsia="Arial" w:hAnsi="Arial" w:cs="Arial"/>
                <w:sz w:val="18"/>
                <w:szCs w:val="18"/>
                <w:lang w:val="en-US"/>
              </w:rPr>
              <w:t xml:space="preserve">Adopted 2 weeks later from the set deadline  </w:t>
            </w:r>
          </w:p>
        </w:tc>
        <w:tc>
          <w:tcPr>
            <w:tcW w:w="1559" w:type="dxa"/>
          </w:tcPr>
          <w:p w14:paraId="6F75C152" w14:textId="0CE1D4C5" w:rsidR="00536F23" w:rsidRPr="00C245BB" w:rsidRDefault="00536F23">
            <w:pPr>
              <w:jc w:val="center"/>
              <w:rPr>
                <w:rFonts w:ascii="Arial" w:eastAsia="Arial" w:hAnsi="Arial" w:cs="Arial"/>
                <w:sz w:val="18"/>
                <w:szCs w:val="18"/>
              </w:rPr>
            </w:pPr>
            <w:proofErr w:type="spellStart"/>
            <w:r w:rsidRPr="00536F23">
              <w:rPr>
                <w:rFonts w:ascii="Arial" w:eastAsia="Arial" w:hAnsi="Arial" w:cs="Arial"/>
                <w:sz w:val="18"/>
                <w:szCs w:val="18"/>
              </w:rPr>
              <w:t>non-compliant</w:t>
            </w:r>
            <w:proofErr w:type="spellEnd"/>
          </w:p>
        </w:tc>
        <w:tc>
          <w:tcPr>
            <w:tcW w:w="1701" w:type="dxa"/>
          </w:tcPr>
          <w:p w14:paraId="13865E9A" w14:textId="41B15507" w:rsidR="00536F23" w:rsidRPr="00C245BB" w:rsidRDefault="00536F23" w:rsidP="00536F23">
            <w:pPr>
              <w:jc w:val="center"/>
              <w:rPr>
                <w:rFonts w:ascii="Arial" w:eastAsia="Arial" w:hAnsi="Arial" w:cs="Arial"/>
                <w:sz w:val="18"/>
                <w:szCs w:val="18"/>
              </w:rPr>
            </w:pPr>
            <w:r>
              <w:rPr>
                <w:rFonts w:ascii="Arial" w:eastAsia="Arial" w:hAnsi="Arial" w:cs="Arial"/>
                <w:sz w:val="18"/>
                <w:szCs w:val="18"/>
                <w:lang w:val="en-US"/>
              </w:rPr>
              <w:t xml:space="preserve">AAP not detailed </w:t>
            </w:r>
          </w:p>
        </w:tc>
        <w:tc>
          <w:tcPr>
            <w:tcW w:w="1417" w:type="dxa"/>
          </w:tcPr>
          <w:p w14:paraId="24E7FE82" w14:textId="50DCE9CA" w:rsidR="00536F23" w:rsidRPr="00C245BB" w:rsidRDefault="00536F23">
            <w:pPr>
              <w:jc w:val="center"/>
              <w:rPr>
                <w:rFonts w:ascii="Arial" w:eastAsia="Arial" w:hAnsi="Arial" w:cs="Arial"/>
                <w:sz w:val="18"/>
                <w:szCs w:val="18"/>
              </w:rPr>
            </w:pPr>
            <w:r w:rsidRPr="00A811E1">
              <w:rPr>
                <w:rFonts w:ascii="Arial" w:eastAsia="Arial" w:hAnsi="Arial" w:cs="Arial"/>
                <w:sz w:val="18"/>
                <w:szCs w:val="18"/>
                <w:lang w:val="en-US"/>
              </w:rPr>
              <w:t>absent</w:t>
            </w:r>
          </w:p>
        </w:tc>
      </w:tr>
      <w:tr w:rsidR="009F5E2C" w:rsidRPr="00C245BB" w14:paraId="5817CB46" w14:textId="77777777" w:rsidTr="00147947">
        <w:tc>
          <w:tcPr>
            <w:tcW w:w="460" w:type="dxa"/>
          </w:tcPr>
          <w:p w14:paraId="008101BF" w14:textId="77777777" w:rsidR="009F5E2C" w:rsidRPr="00C245BB" w:rsidRDefault="00D00A97">
            <w:pPr>
              <w:rPr>
                <w:rFonts w:ascii="Arial" w:eastAsia="Arial" w:hAnsi="Arial" w:cs="Arial"/>
                <w:sz w:val="18"/>
                <w:szCs w:val="18"/>
              </w:rPr>
            </w:pPr>
            <w:r w:rsidRPr="00C245BB">
              <w:rPr>
                <w:rFonts w:ascii="Arial" w:eastAsia="Arial" w:hAnsi="Arial" w:cs="Arial"/>
                <w:sz w:val="18"/>
                <w:szCs w:val="18"/>
              </w:rPr>
              <w:t>15</w:t>
            </w:r>
          </w:p>
        </w:tc>
        <w:tc>
          <w:tcPr>
            <w:tcW w:w="2625" w:type="dxa"/>
          </w:tcPr>
          <w:p w14:paraId="702CAD03" w14:textId="1F493234" w:rsidR="009F5E2C" w:rsidRPr="00147947" w:rsidRDefault="00147947" w:rsidP="00147947">
            <w:pPr>
              <w:jc w:val="both"/>
              <w:rPr>
                <w:rFonts w:ascii="Arial" w:eastAsia="Arial" w:hAnsi="Arial" w:cs="Arial"/>
                <w:sz w:val="18"/>
                <w:szCs w:val="18"/>
                <w:lang w:val="en-US"/>
              </w:rPr>
            </w:pPr>
            <w:r>
              <w:rPr>
                <w:rFonts w:ascii="Arial" w:eastAsia="Arial" w:hAnsi="Arial" w:cs="Arial"/>
                <w:sz w:val="18"/>
                <w:szCs w:val="18"/>
                <w:lang w:val="en-US"/>
              </w:rPr>
              <w:t xml:space="preserve">Involving </w:t>
            </w:r>
            <w:r w:rsidRPr="00147947">
              <w:rPr>
                <w:rFonts w:ascii="Arial" w:eastAsia="Arial" w:hAnsi="Arial" w:cs="Arial"/>
                <w:sz w:val="18"/>
                <w:szCs w:val="18"/>
                <w:lang w:val="en-US"/>
              </w:rPr>
              <w:t>civil society in assessing risks of financing terrorist activities (FT) in the sector of non-profit organizations</w:t>
            </w:r>
          </w:p>
        </w:tc>
        <w:tc>
          <w:tcPr>
            <w:tcW w:w="1985" w:type="dxa"/>
          </w:tcPr>
          <w:p w14:paraId="7CF647DF" w14:textId="3CAC53E2" w:rsidR="009F5E2C" w:rsidRPr="00C245BB" w:rsidRDefault="00536F23">
            <w:pPr>
              <w:jc w:val="center"/>
              <w:rPr>
                <w:rFonts w:ascii="Arial" w:eastAsia="Arial" w:hAnsi="Arial" w:cs="Arial"/>
                <w:sz w:val="18"/>
                <w:szCs w:val="18"/>
              </w:rPr>
            </w:pPr>
            <w:r>
              <w:rPr>
                <w:rFonts w:ascii="Arial" w:eastAsia="Arial" w:hAnsi="Arial" w:cs="Arial"/>
                <w:sz w:val="18"/>
                <w:szCs w:val="18"/>
                <w:lang w:val="en-US"/>
              </w:rPr>
              <w:t>Adopted in timely manner</w:t>
            </w:r>
          </w:p>
        </w:tc>
        <w:tc>
          <w:tcPr>
            <w:tcW w:w="1559" w:type="dxa"/>
          </w:tcPr>
          <w:p w14:paraId="0F301E17" w14:textId="2B3D516D" w:rsidR="009F5E2C" w:rsidRPr="00C245BB" w:rsidRDefault="00536F23">
            <w:pPr>
              <w:jc w:val="center"/>
              <w:rPr>
                <w:rFonts w:ascii="Arial" w:eastAsia="Arial" w:hAnsi="Arial" w:cs="Arial"/>
                <w:sz w:val="18"/>
                <w:szCs w:val="18"/>
              </w:rPr>
            </w:pPr>
            <w:r>
              <w:rPr>
                <w:rFonts w:ascii="Arial" w:eastAsia="Arial" w:hAnsi="Arial" w:cs="Arial"/>
                <w:sz w:val="18"/>
                <w:szCs w:val="18"/>
                <w:lang w:val="en-US"/>
              </w:rPr>
              <w:t>compliant</w:t>
            </w:r>
          </w:p>
        </w:tc>
        <w:tc>
          <w:tcPr>
            <w:tcW w:w="1701" w:type="dxa"/>
          </w:tcPr>
          <w:p w14:paraId="43FF175F" w14:textId="13FECBCD" w:rsidR="009F5E2C" w:rsidRPr="00C245BB" w:rsidRDefault="00536F23">
            <w:pPr>
              <w:jc w:val="center"/>
              <w:rPr>
                <w:rFonts w:ascii="Arial" w:eastAsia="Arial" w:hAnsi="Arial" w:cs="Arial"/>
                <w:sz w:val="18"/>
                <w:szCs w:val="18"/>
              </w:rPr>
            </w:pPr>
            <w:r>
              <w:rPr>
                <w:rFonts w:ascii="Arial" w:eastAsia="Arial" w:hAnsi="Arial" w:cs="Arial"/>
                <w:sz w:val="18"/>
                <w:szCs w:val="18"/>
                <w:lang w:val="en-US"/>
              </w:rPr>
              <w:t>detailed AAP</w:t>
            </w:r>
          </w:p>
        </w:tc>
        <w:tc>
          <w:tcPr>
            <w:tcW w:w="1417" w:type="dxa"/>
          </w:tcPr>
          <w:p w14:paraId="2C306823" w14:textId="762089EE" w:rsidR="009F5E2C" w:rsidRPr="00536F23" w:rsidRDefault="00536F23">
            <w:pPr>
              <w:jc w:val="center"/>
              <w:rPr>
                <w:rFonts w:ascii="Arial" w:eastAsia="Arial" w:hAnsi="Arial" w:cs="Arial"/>
                <w:sz w:val="18"/>
                <w:szCs w:val="18"/>
                <w:lang w:val="en-US"/>
              </w:rPr>
            </w:pPr>
            <w:r>
              <w:rPr>
                <w:rFonts w:ascii="Arial" w:eastAsia="Arial" w:hAnsi="Arial" w:cs="Arial"/>
                <w:sz w:val="18"/>
                <w:szCs w:val="18"/>
                <w:lang w:val="en-US"/>
              </w:rPr>
              <w:t>available</w:t>
            </w:r>
          </w:p>
        </w:tc>
      </w:tr>
      <w:tr w:rsidR="00536F23" w:rsidRPr="00C245BB" w14:paraId="31D354A3" w14:textId="77777777" w:rsidTr="00147947">
        <w:tc>
          <w:tcPr>
            <w:tcW w:w="460" w:type="dxa"/>
          </w:tcPr>
          <w:p w14:paraId="23DE1DFD" w14:textId="77777777" w:rsidR="00536F23" w:rsidRPr="00C245BB" w:rsidRDefault="00536F23">
            <w:pPr>
              <w:rPr>
                <w:rFonts w:ascii="Arial" w:eastAsia="Arial" w:hAnsi="Arial" w:cs="Arial"/>
                <w:sz w:val="18"/>
                <w:szCs w:val="18"/>
              </w:rPr>
            </w:pPr>
            <w:r w:rsidRPr="00C245BB">
              <w:rPr>
                <w:rFonts w:ascii="Arial" w:eastAsia="Arial" w:hAnsi="Arial" w:cs="Arial"/>
                <w:sz w:val="18"/>
                <w:szCs w:val="18"/>
              </w:rPr>
              <w:t>16</w:t>
            </w:r>
          </w:p>
        </w:tc>
        <w:tc>
          <w:tcPr>
            <w:tcW w:w="2625" w:type="dxa"/>
          </w:tcPr>
          <w:p w14:paraId="1B31396C" w14:textId="79818167" w:rsidR="00536F23" w:rsidRPr="00147947" w:rsidRDefault="00147947">
            <w:pPr>
              <w:jc w:val="both"/>
              <w:rPr>
                <w:rFonts w:ascii="Arial" w:eastAsia="Arial" w:hAnsi="Arial" w:cs="Arial"/>
                <w:sz w:val="18"/>
                <w:szCs w:val="18"/>
                <w:lang w:val="en-US"/>
              </w:rPr>
            </w:pPr>
            <w:r w:rsidRPr="00147947">
              <w:rPr>
                <w:rFonts w:ascii="Arial" w:eastAsia="Arial" w:hAnsi="Arial" w:cs="Arial"/>
                <w:sz w:val="18"/>
                <w:szCs w:val="18"/>
                <w:lang w:val="en-US"/>
              </w:rPr>
              <w:t>Disclosure of interconnected data in the mining industry at the license level</w:t>
            </w:r>
          </w:p>
        </w:tc>
        <w:tc>
          <w:tcPr>
            <w:tcW w:w="1985" w:type="dxa"/>
          </w:tcPr>
          <w:p w14:paraId="4A7494CA" w14:textId="7C7FD29D" w:rsidR="00536F23" w:rsidRPr="00536F23" w:rsidRDefault="00536F23">
            <w:pPr>
              <w:jc w:val="center"/>
              <w:rPr>
                <w:rFonts w:ascii="Arial" w:eastAsia="Arial" w:hAnsi="Arial" w:cs="Arial"/>
                <w:sz w:val="18"/>
                <w:szCs w:val="18"/>
                <w:lang w:val="en-US"/>
              </w:rPr>
            </w:pPr>
            <w:r>
              <w:rPr>
                <w:rFonts w:ascii="Arial" w:eastAsia="Arial" w:hAnsi="Arial" w:cs="Arial"/>
                <w:sz w:val="18"/>
                <w:szCs w:val="18"/>
                <w:lang w:val="en-US"/>
              </w:rPr>
              <w:t>adopted 1 month later from the set deadline</w:t>
            </w:r>
          </w:p>
        </w:tc>
        <w:tc>
          <w:tcPr>
            <w:tcW w:w="1559" w:type="dxa"/>
          </w:tcPr>
          <w:p w14:paraId="757CD7D4" w14:textId="6964C2E1" w:rsidR="00536F23" w:rsidRPr="00C245BB" w:rsidRDefault="00536F23">
            <w:pPr>
              <w:jc w:val="center"/>
              <w:rPr>
                <w:rFonts w:ascii="Arial" w:eastAsia="Arial" w:hAnsi="Arial" w:cs="Arial"/>
                <w:sz w:val="18"/>
                <w:szCs w:val="18"/>
              </w:rPr>
            </w:pPr>
            <w:r w:rsidRPr="00CD10FF">
              <w:rPr>
                <w:rFonts w:ascii="Arial" w:eastAsia="Arial" w:hAnsi="Arial" w:cs="Arial"/>
                <w:sz w:val="18"/>
                <w:szCs w:val="18"/>
                <w:lang w:val="en-US"/>
              </w:rPr>
              <w:t>compliant</w:t>
            </w:r>
          </w:p>
        </w:tc>
        <w:tc>
          <w:tcPr>
            <w:tcW w:w="1701" w:type="dxa"/>
          </w:tcPr>
          <w:p w14:paraId="5170E709" w14:textId="028D44E9" w:rsidR="00536F23" w:rsidRPr="00C245BB" w:rsidRDefault="00536F23">
            <w:pPr>
              <w:jc w:val="center"/>
              <w:rPr>
                <w:rFonts w:ascii="Arial" w:eastAsia="Arial" w:hAnsi="Arial" w:cs="Arial"/>
                <w:sz w:val="18"/>
                <w:szCs w:val="18"/>
              </w:rPr>
            </w:pPr>
            <w:r>
              <w:rPr>
                <w:rFonts w:ascii="Arial" w:eastAsia="Arial" w:hAnsi="Arial" w:cs="Arial"/>
                <w:sz w:val="18"/>
                <w:szCs w:val="18"/>
                <w:lang w:val="en-US"/>
              </w:rPr>
              <w:t>detailed AAP</w:t>
            </w:r>
          </w:p>
        </w:tc>
        <w:tc>
          <w:tcPr>
            <w:tcW w:w="1417" w:type="dxa"/>
          </w:tcPr>
          <w:p w14:paraId="735C2A65" w14:textId="2D9BC2B8" w:rsidR="00536F23" w:rsidRPr="00536F23" w:rsidRDefault="00536F23">
            <w:pPr>
              <w:jc w:val="center"/>
              <w:rPr>
                <w:rFonts w:ascii="Arial" w:eastAsia="Arial" w:hAnsi="Arial" w:cs="Arial"/>
                <w:sz w:val="18"/>
                <w:szCs w:val="18"/>
                <w:lang w:val="en-US"/>
              </w:rPr>
            </w:pPr>
            <w:r>
              <w:rPr>
                <w:rFonts w:ascii="Arial" w:eastAsia="Arial" w:hAnsi="Arial" w:cs="Arial"/>
                <w:sz w:val="18"/>
                <w:szCs w:val="18"/>
                <w:lang w:val="en-US"/>
              </w:rPr>
              <w:t>absent</w:t>
            </w:r>
          </w:p>
        </w:tc>
      </w:tr>
      <w:tr w:rsidR="00536F23" w:rsidRPr="00C245BB" w14:paraId="21CA0B30" w14:textId="77777777" w:rsidTr="00147947">
        <w:tc>
          <w:tcPr>
            <w:tcW w:w="460" w:type="dxa"/>
          </w:tcPr>
          <w:p w14:paraId="1362B314" w14:textId="77777777" w:rsidR="00536F23" w:rsidRPr="00C245BB" w:rsidRDefault="00536F23">
            <w:pPr>
              <w:rPr>
                <w:rFonts w:ascii="Arial" w:eastAsia="Arial" w:hAnsi="Arial" w:cs="Arial"/>
                <w:sz w:val="18"/>
                <w:szCs w:val="18"/>
              </w:rPr>
            </w:pPr>
            <w:r w:rsidRPr="00C245BB">
              <w:rPr>
                <w:rFonts w:ascii="Arial" w:eastAsia="Arial" w:hAnsi="Arial" w:cs="Arial"/>
                <w:sz w:val="18"/>
                <w:szCs w:val="18"/>
              </w:rPr>
              <w:t>17</w:t>
            </w:r>
          </w:p>
        </w:tc>
        <w:tc>
          <w:tcPr>
            <w:tcW w:w="2625" w:type="dxa"/>
          </w:tcPr>
          <w:p w14:paraId="4C7CD324" w14:textId="4357C904" w:rsidR="00536F23" w:rsidRPr="00147947" w:rsidRDefault="00147947">
            <w:pPr>
              <w:jc w:val="both"/>
              <w:rPr>
                <w:rFonts w:ascii="Arial" w:eastAsia="Arial" w:hAnsi="Arial" w:cs="Arial"/>
                <w:sz w:val="18"/>
                <w:szCs w:val="18"/>
                <w:lang w:val="en-US"/>
              </w:rPr>
            </w:pPr>
            <w:r w:rsidRPr="00147947">
              <w:rPr>
                <w:rFonts w:ascii="Arial" w:eastAsia="Arial" w:hAnsi="Arial" w:cs="Arial"/>
                <w:sz w:val="18"/>
                <w:szCs w:val="18"/>
                <w:lang w:val="en-US"/>
              </w:rPr>
              <w:t>Implementation of a public participation audit system</w:t>
            </w:r>
          </w:p>
        </w:tc>
        <w:tc>
          <w:tcPr>
            <w:tcW w:w="1985" w:type="dxa"/>
          </w:tcPr>
          <w:p w14:paraId="6BBCF3DA" w14:textId="4E90B7A7" w:rsidR="00536F23" w:rsidRPr="00536F23" w:rsidRDefault="00536F23">
            <w:pPr>
              <w:jc w:val="center"/>
              <w:rPr>
                <w:rFonts w:ascii="Arial" w:eastAsia="Arial" w:hAnsi="Arial" w:cs="Arial"/>
                <w:sz w:val="18"/>
                <w:szCs w:val="18"/>
                <w:lang w:val="en-US"/>
              </w:rPr>
            </w:pPr>
            <w:r>
              <w:rPr>
                <w:rFonts w:ascii="Arial" w:eastAsia="Arial" w:hAnsi="Arial" w:cs="Arial"/>
                <w:sz w:val="18"/>
                <w:szCs w:val="18"/>
                <w:lang w:val="en-US"/>
              </w:rPr>
              <w:t>Adopted 2 months later from the set deadline</w:t>
            </w:r>
          </w:p>
        </w:tc>
        <w:tc>
          <w:tcPr>
            <w:tcW w:w="1559" w:type="dxa"/>
          </w:tcPr>
          <w:p w14:paraId="4AE3E1FD" w14:textId="48EC5BC7" w:rsidR="00536F23" w:rsidRPr="00C245BB" w:rsidRDefault="00536F23">
            <w:pPr>
              <w:jc w:val="center"/>
              <w:rPr>
                <w:rFonts w:ascii="Arial" w:eastAsia="Arial" w:hAnsi="Arial" w:cs="Arial"/>
                <w:sz w:val="18"/>
                <w:szCs w:val="18"/>
              </w:rPr>
            </w:pPr>
            <w:r w:rsidRPr="00CD10FF">
              <w:rPr>
                <w:rFonts w:ascii="Arial" w:eastAsia="Arial" w:hAnsi="Arial" w:cs="Arial"/>
                <w:sz w:val="18"/>
                <w:szCs w:val="18"/>
                <w:lang w:val="en-US"/>
              </w:rPr>
              <w:t>compliant</w:t>
            </w:r>
          </w:p>
        </w:tc>
        <w:tc>
          <w:tcPr>
            <w:tcW w:w="1701" w:type="dxa"/>
          </w:tcPr>
          <w:p w14:paraId="2361810D" w14:textId="7D928E43" w:rsidR="00536F23" w:rsidRPr="00536F23" w:rsidRDefault="00536F23">
            <w:pPr>
              <w:jc w:val="center"/>
              <w:rPr>
                <w:rFonts w:ascii="Arial" w:eastAsia="Arial" w:hAnsi="Arial" w:cs="Arial"/>
                <w:sz w:val="18"/>
                <w:szCs w:val="18"/>
                <w:lang w:val="en-US"/>
              </w:rPr>
            </w:pPr>
            <w:r>
              <w:rPr>
                <w:rFonts w:ascii="Arial" w:eastAsia="Arial" w:hAnsi="Arial" w:cs="Arial"/>
                <w:sz w:val="18"/>
                <w:szCs w:val="18"/>
                <w:lang w:val="en-US"/>
              </w:rPr>
              <w:t>detailed AAP</w:t>
            </w:r>
          </w:p>
        </w:tc>
        <w:tc>
          <w:tcPr>
            <w:tcW w:w="1417" w:type="dxa"/>
          </w:tcPr>
          <w:p w14:paraId="6EA096E7" w14:textId="7137E94F" w:rsidR="00536F23" w:rsidRPr="00536F23" w:rsidRDefault="00536F23">
            <w:pPr>
              <w:jc w:val="center"/>
              <w:rPr>
                <w:rFonts w:ascii="Arial" w:eastAsia="Arial" w:hAnsi="Arial" w:cs="Arial"/>
                <w:sz w:val="18"/>
                <w:szCs w:val="18"/>
                <w:lang w:val="en-US"/>
              </w:rPr>
            </w:pPr>
            <w:r>
              <w:rPr>
                <w:rFonts w:ascii="Arial" w:eastAsia="Arial" w:hAnsi="Arial" w:cs="Arial"/>
                <w:sz w:val="18"/>
                <w:szCs w:val="18"/>
                <w:lang w:val="en-US"/>
              </w:rPr>
              <w:t>available</w:t>
            </w:r>
          </w:p>
        </w:tc>
      </w:tr>
      <w:tr w:rsidR="009F5E2C" w:rsidRPr="00C245BB" w14:paraId="3BF0247C" w14:textId="77777777" w:rsidTr="00147947">
        <w:tc>
          <w:tcPr>
            <w:tcW w:w="460" w:type="dxa"/>
          </w:tcPr>
          <w:p w14:paraId="5F1C003C" w14:textId="77777777" w:rsidR="009F5E2C" w:rsidRPr="00C245BB" w:rsidRDefault="00D00A97">
            <w:pPr>
              <w:rPr>
                <w:rFonts w:ascii="Arial" w:eastAsia="Arial" w:hAnsi="Arial" w:cs="Arial"/>
                <w:sz w:val="18"/>
                <w:szCs w:val="18"/>
              </w:rPr>
            </w:pPr>
            <w:r w:rsidRPr="00C245BB">
              <w:rPr>
                <w:rFonts w:ascii="Arial" w:eastAsia="Arial" w:hAnsi="Arial" w:cs="Arial"/>
                <w:sz w:val="18"/>
                <w:szCs w:val="18"/>
              </w:rPr>
              <w:t>18</w:t>
            </w:r>
          </w:p>
        </w:tc>
        <w:tc>
          <w:tcPr>
            <w:tcW w:w="2625" w:type="dxa"/>
          </w:tcPr>
          <w:p w14:paraId="5041E8CB" w14:textId="2B895D39" w:rsidR="009F5E2C" w:rsidRPr="00147947" w:rsidRDefault="00147947">
            <w:pPr>
              <w:jc w:val="both"/>
              <w:rPr>
                <w:rFonts w:ascii="Arial" w:eastAsia="Arial" w:hAnsi="Arial" w:cs="Arial"/>
                <w:sz w:val="18"/>
                <w:szCs w:val="18"/>
                <w:lang w:val="en-US"/>
              </w:rPr>
            </w:pPr>
            <w:r w:rsidRPr="00147947">
              <w:rPr>
                <w:rFonts w:ascii="Arial" w:eastAsia="Arial" w:hAnsi="Arial" w:cs="Arial"/>
                <w:sz w:val="18"/>
                <w:szCs w:val="18"/>
                <w:lang w:val="en-US"/>
              </w:rPr>
              <w:t xml:space="preserve">Transparency </w:t>
            </w:r>
            <w:r>
              <w:rPr>
                <w:rFonts w:ascii="Arial" w:eastAsia="Arial" w:hAnsi="Arial" w:cs="Arial"/>
                <w:sz w:val="18"/>
                <w:szCs w:val="18"/>
                <w:lang w:val="en-US"/>
              </w:rPr>
              <w:t xml:space="preserve">of </w:t>
            </w:r>
            <w:proofErr w:type="gramStart"/>
            <w:r>
              <w:rPr>
                <w:rFonts w:ascii="Arial" w:eastAsia="Arial" w:hAnsi="Arial" w:cs="Arial"/>
                <w:sz w:val="18"/>
                <w:szCs w:val="18"/>
                <w:lang w:val="en-US"/>
              </w:rPr>
              <w:t>financing  elections</w:t>
            </w:r>
            <w:proofErr w:type="gramEnd"/>
            <w:r>
              <w:rPr>
                <w:rFonts w:ascii="Arial" w:eastAsia="Arial" w:hAnsi="Arial" w:cs="Arial"/>
                <w:sz w:val="18"/>
                <w:szCs w:val="18"/>
                <w:lang w:val="en-US"/>
              </w:rPr>
              <w:t xml:space="preserve"> (referenda) and </w:t>
            </w:r>
            <w:r w:rsidRPr="00147947">
              <w:rPr>
                <w:rFonts w:ascii="Arial" w:eastAsia="Arial" w:hAnsi="Arial" w:cs="Arial"/>
                <w:sz w:val="18"/>
                <w:szCs w:val="18"/>
                <w:lang w:val="en-US"/>
              </w:rPr>
              <w:t>election campaign</w:t>
            </w:r>
            <w:r>
              <w:rPr>
                <w:rFonts w:ascii="Arial" w:eastAsia="Arial" w:hAnsi="Arial" w:cs="Arial"/>
                <w:sz w:val="18"/>
                <w:szCs w:val="18"/>
                <w:lang w:val="en-US"/>
              </w:rPr>
              <w:t>s</w:t>
            </w:r>
            <w:r w:rsidRPr="00147947">
              <w:rPr>
                <w:rFonts w:ascii="Arial" w:eastAsia="Arial" w:hAnsi="Arial" w:cs="Arial"/>
                <w:sz w:val="18"/>
                <w:szCs w:val="18"/>
                <w:lang w:val="en-US"/>
              </w:rPr>
              <w:t xml:space="preserve"> of candidates, political parties, initiative groups</w:t>
            </w:r>
          </w:p>
        </w:tc>
        <w:tc>
          <w:tcPr>
            <w:tcW w:w="1985" w:type="dxa"/>
          </w:tcPr>
          <w:p w14:paraId="0B8C9C46" w14:textId="284D4B59" w:rsidR="009F5E2C" w:rsidRPr="00536F23" w:rsidRDefault="00536F23">
            <w:pPr>
              <w:jc w:val="center"/>
              <w:rPr>
                <w:rFonts w:ascii="Arial" w:eastAsia="Arial" w:hAnsi="Arial" w:cs="Arial"/>
                <w:sz w:val="18"/>
                <w:szCs w:val="18"/>
                <w:lang w:val="en-US"/>
              </w:rPr>
            </w:pPr>
            <w:r>
              <w:rPr>
                <w:rFonts w:ascii="Arial" w:eastAsia="Arial" w:hAnsi="Arial" w:cs="Arial"/>
                <w:sz w:val="18"/>
                <w:szCs w:val="18"/>
                <w:lang w:val="en-US"/>
              </w:rPr>
              <w:t>AAP absent</w:t>
            </w:r>
          </w:p>
        </w:tc>
        <w:tc>
          <w:tcPr>
            <w:tcW w:w="1559" w:type="dxa"/>
          </w:tcPr>
          <w:p w14:paraId="2C53EBD1" w14:textId="6E9E106B" w:rsidR="009F5E2C" w:rsidRPr="00C245BB" w:rsidRDefault="00536F23">
            <w:pPr>
              <w:jc w:val="center"/>
              <w:rPr>
                <w:rFonts w:ascii="Arial" w:eastAsia="Arial" w:hAnsi="Arial" w:cs="Arial"/>
                <w:sz w:val="18"/>
                <w:szCs w:val="18"/>
              </w:rPr>
            </w:pPr>
            <w:r>
              <w:rPr>
                <w:rFonts w:ascii="Arial" w:eastAsia="Arial" w:hAnsi="Arial" w:cs="Arial"/>
                <w:sz w:val="18"/>
                <w:szCs w:val="18"/>
                <w:lang w:val="en-US"/>
              </w:rPr>
              <w:t>AAP absent</w:t>
            </w:r>
          </w:p>
        </w:tc>
        <w:tc>
          <w:tcPr>
            <w:tcW w:w="1701" w:type="dxa"/>
          </w:tcPr>
          <w:p w14:paraId="2A8A8838" w14:textId="6BA1927F" w:rsidR="009F5E2C" w:rsidRPr="00C245BB" w:rsidRDefault="00536F23">
            <w:pPr>
              <w:jc w:val="center"/>
              <w:rPr>
                <w:rFonts w:ascii="Arial" w:eastAsia="Arial" w:hAnsi="Arial" w:cs="Arial"/>
                <w:sz w:val="18"/>
                <w:szCs w:val="18"/>
              </w:rPr>
            </w:pPr>
            <w:r>
              <w:rPr>
                <w:rFonts w:ascii="Arial" w:eastAsia="Arial" w:hAnsi="Arial" w:cs="Arial"/>
                <w:sz w:val="18"/>
                <w:szCs w:val="18"/>
                <w:lang w:val="en-US"/>
              </w:rPr>
              <w:t>AAP absent</w:t>
            </w:r>
          </w:p>
        </w:tc>
        <w:tc>
          <w:tcPr>
            <w:tcW w:w="1417" w:type="dxa"/>
          </w:tcPr>
          <w:p w14:paraId="1F989746" w14:textId="6C8FD6F4" w:rsidR="009F5E2C" w:rsidRPr="00C245BB" w:rsidRDefault="00536F23">
            <w:pPr>
              <w:jc w:val="center"/>
              <w:rPr>
                <w:rFonts w:ascii="Arial" w:eastAsia="Arial" w:hAnsi="Arial" w:cs="Arial"/>
                <w:sz w:val="18"/>
                <w:szCs w:val="18"/>
              </w:rPr>
            </w:pPr>
            <w:r>
              <w:rPr>
                <w:rFonts w:ascii="Arial" w:eastAsia="Arial" w:hAnsi="Arial" w:cs="Arial"/>
                <w:sz w:val="18"/>
                <w:szCs w:val="18"/>
                <w:lang w:val="en-US"/>
              </w:rPr>
              <w:t>AAP absent</w:t>
            </w:r>
          </w:p>
        </w:tc>
      </w:tr>
    </w:tbl>
    <w:p w14:paraId="752979A3" w14:textId="50828256" w:rsidR="009F5E2C" w:rsidRPr="00F66174" w:rsidRDefault="00F66174" w:rsidP="002A5535">
      <w:pPr>
        <w:pStyle w:val="1"/>
        <w:spacing w:after="240"/>
        <w:jc w:val="both"/>
        <w:rPr>
          <w:rFonts w:ascii="Arial" w:eastAsia="Arial" w:hAnsi="Arial" w:cs="Arial"/>
          <w:sz w:val="24"/>
          <w:szCs w:val="24"/>
          <w:lang w:val="en-US"/>
        </w:rPr>
      </w:pPr>
      <w:r w:rsidRPr="00F66174">
        <w:rPr>
          <w:rFonts w:ascii="Arial" w:eastAsia="Arial" w:hAnsi="Arial" w:cs="Arial"/>
          <w:sz w:val="24"/>
          <w:szCs w:val="24"/>
          <w:lang w:val="en-US"/>
        </w:rPr>
        <w:lastRenderedPageBreak/>
        <w:t>Table 2: Implementation status of NAP commitments</w:t>
      </w:r>
    </w:p>
    <w:tbl>
      <w:tblPr>
        <w:tblStyle w:val="afff4"/>
        <w:tblW w:w="93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5850"/>
        <w:gridCol w:w="1350"/>
        <w:gridCol w:w="1620"/>
      </w:tblGrid>
      <w:tr w:rsidR="009F5E2C" w:rsidRPr="00C245BB" w14:paraId="2008BF39" w14:textId="77777777">
        <w:tc>
          <w:tcPr>
            <w:tcW w:w="535" w:type="dxa"/>
          </w:tcPr>
          <w:p w14:paraId="532C5022" w14:textId="77777777" w:rsidR="009F5E2C" w:rsidRPr="00C245BB" w:rsidRDefault="00D00A97">
            <w:pPr>
              <w:jc w:val="center"/>
              <w:rPr>
                <w:rFonts w:ascii="Arial" w:eastAsia="Arial" w:hAnsi="Arial" w:cs="Arial"/>
                <w:b/>
                <w:sz w:val="20"/>
                <w:szCs w:val="20"/>
              </w:rPr>
            </w:pPr>
            <w:r w:rsidRPr="00C245BB">
              <w:rPr>
                <w:rFonts w:ascii="Arial" w:eastAsia="Arial" w:hAnsi="Arial" w:cs="Arial"/>
                <w:b/>
                <w:sz w:val="20"/>
                <w:szCs w:val="20"/>
              </w:rPr>
              <w:t>№</w:t>
            </w:r>
          </w:p>
        </w:tc>
        <w:tc>
          <w:tcPr>
            <w:tcW w:w="5850" w:type="dxa"/>
          </w:tcPr>
          <w:p w14:paraId="660B142C" w14:textId="360C43B1" w:rsidR="009F5E2C" w:rsidRPr="00147947" w:rsidRDefault="00147947">
            <w:pPr>
              <w:jc w:val="center"/>
              <w:rPr>
                <w:rFonts w:ascii="Arial" w:eastAsia="Arial" w:hAnsi="Arial" w:cs="Arial"/>
                <w:b/>
                <w:sz w:val="20"/>
                <w:szCs w:val="20"/>
                <w:lang w:val="en-US"/>
              </w:rPr>
            </w:pPr>
            <w:r>
              <w:rPr>
                <w:rFonts w:ascii="Arial" w:eastAsia="Arial" w:hAnsi="Arial" w:cs="Arial"/>
                <w:b/>
                <w:sz w:val="20"/>
                <w:szCs w:val="20"/>
                <w:lang w:val="en-US"/>
              </w:rPr>
              <w:t>Title of NAP commitment</w:t>
            </w:r>
          </w:p>
        </w:tc>
        <w:tc>
          <w:tcPr>
            <w:tcW w:w="1350" w:type="dxa"/>
          </w:tcPr>
          <w:p w14:paraId="5211C46F" w14:textId="16FDAB2B" w:rsidR="009F5E2C" w:rsidRPr="00147947" w:rsidRDefault="00147947">
            <w:pPr>
              <w:jc w:val="center"/>
              <w:rPr>
                <w:rFonts w:ascii="Arial" w:eastAsia="Arial" w:hAnsi="Arial" w:cs="Arial"/>
                <w:b/>
                <w:sz w:val="20"/>
                <w:szCs w:val="20"/>
                <w:lang w:val="en-US"/>
              </w:rPr>
            </w:pPr>
            <w:proofErr w:type="spellStart"/>
            <w:r>
              <w:rPr>
                <w:rFonts w:ascii="Arial" w:eastAsia="Arial" w:hAnsi="Arial" w:cs="Arial"/>
                <w:b/>
                <w:sz w:val="20"/>
                <w:szCs w:val="20"/>
                <w:lang w:val="en-US"/>
              </w:rPr>
              <w:t>Achived</w:t>
            </w:r>
            <w:proofErr w:type="spellEnd"/>
          </w:p>
        </w:tc>
        <w:tc>
          <w:tcPr>
            <w:tcW w:w="1620" w:type="dxa"/>
          </w:tcPr>
          <w:p w14:paraId="0EA9B81C" w14:textId="335A5455" w:rsidR="009F5E2C" w:rsidRPr="00147947" w:rsidRDefault="00147947">
            <w:pPr>
              <w:jc w:val="center"/>
              <w:rPr>
                <w:rFonts w:ascii="Arial" w:eastAsia="Arial" w:hAnsi="Arial" w:cs="Arial"/>
                <w:b/>
                <w:sz w:val="20"/>
                <w:szCs w:val="20"/>
                <w:lang w:val="en-US"/>
              </w:rPr>
            </w:pPr>
            <w:r>
              <w:rPr>
                <w:rFonts w:ascii="Arial" w:eastAsia="Arial" w:hAnsi="Arial" w:cs="Arial"/>
                <w:b/>
                <w:sz w:val="20"/>
                <w:szCs w:val="20"/>
                <w:lang w:val="en-US"/>
              </w:rPr>
              <w:t xml:space="preserve">Not </w:t>
            </w:r>
            <w:proofErr w:type="spellStart"/>
            <w:r>
              <w:rPr>
                <w:rFonts w:ascii="Arial" w:eastAsia="Arial" w:hAnsi="Arial" w:cs="Arial"/>
                <w:b/>
                <w:sz w:val="20"/>
                <w:szCs w:val="20"/>
                <w:lang w:val="en-US"/>
              </w:rPr>
              <w:t>achived</w:t>
            </w:r>
            <w:proofErr w:type="spellEnd"/>
          </w:p>
        </w:tc>
      </w:tr>
      <w:tr w:rsidR="00C5085D" w:rsidRPr="00C245BB" w14:paraId="6DF0ECB8" w14:textId="77777777">
        <w:tc>
          <w:tcPr>
            <w:tcW w:w="535" w:type="dxa"/>
          </w:tcPr>
          <w:p w14:paraId="0A9CB844" w14:textId="77777777" w:rsidR="00C5085D" w:rsidRPr="00C245BB" w:rsidRDefault="00C5085D">
            <w:pPr>
              <w:rPr>
                <w:rFonts w:ascii="Arial" w:eastAsia="Arial" w:hAnsi="Arial" w:cs="Arial"/>
                <w:sz w:val="20"/>
                <w:szCs w:val="20"/>
              </w:rPr>
            </w:pPr>
            <w:r w:rsidRPr="00C245BB">
              <w:rPr>
                <w:rFonts w:ascii="Arial" w:eastAsia="Arial" w:hAnsi="Arial" w:cs="Arial"/>
                <w:sz w:val="20"/>
                <w:szCs w:val="20"/>
              </w:rPr>
              <w:t>1</w:t>
            </w:r>
          </w:p>
        </w:tc>
        <w:tc>
          <w:tcPr>
            <w:tcW w:w="5850" w:type="dxa"/>
          </w:tcPr>
          <w:p w14:paraId="3955B1EA" w14:textId="549932AF" w:rsidR="00C5085D" w:rsidRPr="00C5085D" w:rsidRDefault="00C5085D">
            <w:pPr>
              <w:jc w:val="both"/>
              <w:rPr>
                <w:rFonts w:ascii="Arial" w:eastAsia="Arial" w:hAnsi="Arial" w:cs="Arial"/>
                <w:sz w:val="20"/>
                <w:szCs w:val="20"/>
                <w:lang w:val="en-US"/>
              </w:rPr>
            </w:pPr>
            <w:r>
              <w:rPr>
                <w:rFonts w:ascii="Arial" w:eastAsia="Arial" w:hAnsi="Arial" w:cs="Arial"/>
                <w:sz w:val="18"/>
                <w:szCs w:val="18"/>
                <w:lang w:val="en-US"/>
              </w:rPr>
              <w:t>Introduction</w:t>
            </w:r>
            <w:r w:rsidRPr="00536F23">
              <w:rPr>
                <w:rFonts w:ascii="Arial" w:eastAsia="Arial" w:hAnsi="Arial" w:cs="Arial"/>
                <w:sz w:val="18"/>
                <w:szCs w:val="18"/>
                <w:lang w:val="en-US"/>
              </w:rPr>
              <w:t xml:space="preserve"> and promotion of open data policy in the Kyrgyz Republic</w:t>
            </w:r>
          </w:p>
        </w:tc>
        <w:tc>
          <w:tcPr>
            <w:tcW w:w="1350" w:type="dxa"/>
          </w:tcPr>
          <w:p w14:paraId="2797341A" w14:textId="77777777" w:rsidR="00C5085D" w:rsidRPr="00C245BB" w:rsidRDefault="00C5085D">
            <w:pPr>
              <w:jc w:val="center"/>
              <w:rPr>
                <w:rFonts w:ascii="Arial" w:eastAsia="Arial" w:hAnsi="Arial" w:cs="Arial"/>
                <w:sz w:val="20"/>
                <w:szCs w:val="20"/>
              </w:rPr>
            </w:pPr>
            <w:r w:rsidRPr="00C245BB">
              <w:rPr>
                <w:rFonts w:ascii="Arial" w:eastAsia="Arial" w:hAnsi="Arial" w:cs="Arial"/>
                <w:sz w:val="20"/>
                <w:szCs w:val="20"/>
              </w:rPr>
              <w:t>2</w:t>
            </w:r>
          </w:p>
        </w:tc>
        <w:tc>
          <w:tcPr>
            <w:tcW w:w="1620" w:type="dxa"/>
          </w:tcPr>
          <w:p w14:paraId="6EB697F8" w14:textId="77777777" w:rsidR="00C5085D" w:rsidRPr="00C245BB" w:rsidRDefault="00C5085D">
            <w:pPr>
              <w:jc w:val="center"/>
              <w:rPr>
                <w:rFonts w:ascii="Arial" w:eastAsia="Arial" w:hAnsi="Arial" w:cs="Arial"/>
                <w:sz w:val="20"/>
                <w:szCs w:val="20"/>
              </w:rPr>
            </w:pPr>
            <w:r w:rsidRPr="00C245BB">
              <w:rPr>
                <w:rFonts w:ascii="Arial" w:eastAsia="Arial" w:hAnsi="Arial" w:cs="Arial"/>
                <w:sz w:val="20"/>
                <w:szCs w:val="20"/>
              </w:rPr>
              <w:t>5</w:t>
            </w:r>
          </w:p>
        </w:tc>
      </w:tr>
      <w:tr w:rsidR="00C5085D" w:rsidRPr="00C245BB" w14:paraId="51F11A9F" w14:textId="77777777">
        <w:tc>
          <w:tcPr>
            <w:tcW w:w="535" w:type="dxa"/>
          </w:tcPr>
          <w:p w14:paraId="4EB630C6" w14:textId="77777777" w:rsidR="00C5085D" w:rsidRPr="00C245BB" w:rsidRDefault="00C5085D">
            <w:pPr>
              <w:rPr>
                <w:rFonts w:ascii="Arial" w:eastAsia="Arial" w:hAnsi="Arial" w:cs="Arial"/>
                <w:sz w:val="20"/>
                <w:szCs w:val="20"/>
              </w:rPr>
            </w:pPr>
            <w:r w:rsidRPr="00C245BB">
              <w:rPr>
                <w:rFonts w:ascii="Arial" w:eastAsia="Arial" w:hAnsi="Arial" w:cs="Arial"/>
                <w:sz w:val="20"/>
                <w:szCs w:val="20"/>
              </w:rPr>
              <w:t>2</w:t>
            </w:r>
          </w:p>
        </w:tc>
        <w:tc>
          <w:tcPr>
            <w:tcW w:w="5850" w:type="dxa"/>
          </w:tcPr>
          <w:p w14:paraId="3E7A055B" w14:textId="1C3B5BB0" w:rsidR="00C5085D" w:rsidRPr="00C5085D" w:rsidRDefault="00C5085D">
            <w:pPr>
              <w:jc w:val="both"/>
              <w:rPr>
                <w:rFonts w:ascii="Arial" w:eastAsia="Arial" w:hAnsi="Arial" w:cs="Arial"/>
                <w:sz w:val="20"/>
                <w:szCs w:val="20"/>
                <w:lang w:val="en-US"/>
              </w:rPr>
            </w:pPr>
            <w:r w:rsidRPr="00536F23">
              <w:rPr>
                <w:rFonts w:ascii="Arial" w:eastAsia="Arial" w:hAnsi="Arial" w:cs="Arial"/>
                <w:sz w:val="18"/>
                <w:szCs w:val="18"/>
                <w:lang w:val="en-US"/>
              </w:rPr>
              <w:t>Open data in the educational system at the level of educational organizations</w:t>
            </w:r>
          </w:p>
        </w:tc>
        <w:tc>
          <w:tcPr>
            <w:tcW w:w="1350" w:type="dxa"/>
          </w:tcPr>
          <w:p w14:paraId="6A2C3D56" w14:textId="77777777" w:rsidR="00C5085D" w:rsidRPr="00C245BB" w:rsidRDefault="00C5085D">
            <w:pPr>
              <w:jc w:val="center"/>
              <w:rPr>
                <w:rFonts w:ascii="Arial" w:eastAsia="Arial" w:hAnsi="Arial" w:cs="Arial"/>
                <w:sz w:val="20"/>
                <w:szCs w:val="20"/>
              </w:rPr>
            </w:pPr>
            <w:r w:rsidRPr="00C245BB">
              <w:rPr>
                <w:rFonts w:ascii="Arial" w:eastAsia="Arial" w:hAnsi="Arial" w:cs="Arial"/>
                <w:sz w:val="20"/>
                <w:szCs w:val="20"/>
              </w:rPr>
              <w:t>0</w:t>
            </w:r>
          </w:p>
        </w:tc>
        <w:tc>
          <w:tcPr>
            <w:tcW w:w="1620" w:type="dxa"/>
          </w:tcPr>
          <w:p w14:paraId="3E39FECF" w14:textId="77777777" w:rsidR="00C5085D" w:rsidRPr="00C245BB" w:rsidRDefault="00C5085D">
            <w:pPr>
              <w:jc w:val="center"/>
              <w:rPr>
                <w:rFonts w:ascii="Arial" w:eastAsia="Arial" w:hAnsi="Arial" w:cs="Arial"/>
                <w:sz w:val="20"/>
                <w:szCs w:val="20"/>
              </w:rPr>
            </w:pPr>
            <w:r w:rsidRPr="00C245BB">
              <w:rPr>
                <w:rFonts w:ascii="Arial" w:eastAsia="Arial" w:hAnsi="Arial" w:cs="Arial"/>
                <w:sz w:val="20"/>
                <w:szCs w:val="20"/>
              </w:rPr>
              <w:t>1</w:t>
            </w:r>
          </w:p>
        </w:tc>
      </w:tr>
      <w:tr w:rsidR="00C5085D" w:rsidRPr="00C245BB" w14:paraId="38144345" w14:textId="77777777">
        <w:tc>
          <w:tcPr>
            <w:tcW w:w="535" w:type="dxa"/>
          </w:tcPr>
          <w:p w14:paraId="29973448" w14:textId="77777777" w:rsidR="00C5085D" w:rsidRPr="00C245BB" w:rsidRDefault="00C5085D">
            <w:pPr>
              <w:rPr>
                <w:rFonts w:ascii="Arial" w:eastAsia="Arial" w:hAnsi="Arial" w:cs="Arial"/>
                <w:sz w:val="20"/>
                <w:szCs w:val="20"/>
              </w:rPr>
            </w:pPr>
            <w:r w:rsidRPr="00C245BB">
              <w:rPr>
                <w:rFonts w:ascii="Arial" w:eastAsia="Arial" w:hAnsi="Arial" w:cs="Arial"/>
                <w:sz w:val="20"/>
                <w:szCs w:val="20"/>
              </w:rPr>
              <w:t>3</w:t>
            </w:r>
          </w:p>
        </w:tc>
        <w:tc>
          <w:tcPr>
            <w:tcW w:w="5850" w:type="dxa"/>
          </w:tcPr>
          <w:p w14:paraId="28BD84ED" w14:textId="27DE6330" w:rsidR="00C5085D" w:rsidRPr="00C5085D" w:rsidRDefault="00C5085D">
            <w:pPr>
              <w:jc w:val="both"/>
              <w:rPr>
                <w:rFonts w:ascii="Arial" w:eastAsia="Arial" w:hAnsi="Arial" w:cs="Arial"/>
                <w:sz w:val="20"/>
                <w:szCs w:val="20"/>
                <w:lang w:val="en-US"/>
              </w:rPr>
            </w:pPr>
            <w:r w:rsidRPr="00147947">
              <w:rPr>
                <w:rFonts w:ascii="Arial" w:eastAsia="Arial" w:hAnsi="Arial" w:cs="Arial"/>
                <w:sz w:val="18"/>
                <w:szCs w:val="18"/>
                <w:lang w:val="en-US"/>
              </w:rPr>
              <w:t>Open data on activities of health organizations</w:t>
            </w:r>
          </w:p>
        </w:tc>
        <w:tc>
          <w:tcPr>
            <w:tcW w:w="1350" w:type="dxa"/>
          </w:tcPr>
          <w:p w14:paraId="09A1389D" w14:textId="77777777" w:rsidR="00C5085D" w:rsidRPr="00C245BB" w:rsidRDefault="00C5085D">
            <w:pPr>
              <w:jc w:val="center"/>
              <w:rPr>
                <w:rFonts w:ascii="Arial" w:eastAsia="Arial" w:hAnsi="Arial" w:cs="Arial"/>
                <w:sz w:val="20"/>
                <w:szCs w:val="20"/>
              </w:rPr>
            </w:pPr>
            <w:r w:rsidRPr="00C245BB">
              <w:rPr>
                <w:rFonts w:ascii="Arial" w:eastAsia="Arial" w:hAnsi="Arial" w:cs="Arial"/>
                <w:sz w:val="20"/>
                <w:szCs w:val="20"/>
              </w:rPr>
              <w:t>0</w:t>
            </w:r>
          </w:p>
        </w:tc>
        <w:tc>
          <w:tcPr>
            <w:tcW w:w="1620" w:type="dxa"/>
          </w:tcPr>
          <w:p w14:paraId="0905A193" w14:textId="77777777" w:rsidR="00C5085D" w:rsidRPr="00C245BB" w:rsidRDefault="00C5085D">
            <w:pPr>
              <w:jc w:val="center"/>
              <w:rPr>
                <w:rFonts w:ascii="Arial" w:eastAsia="Arial" w:hAnsi="Arial" w:cs="Arial"/>
                <w:sz w:val="20"/>
                <w:szCs w:val="20"/>
              </w:rPr>
            </w:pPr>
            <w:r w:rsidRPr="00C245BB">
              <w:rPr>
                <w:rFonts w:ascii="Arial" w:eastAsia="Arial" w:hAnsi="Arial" w:cs="Arial"/>
                <w:sz w:val="20"/>
                <w:szCs w:val="20"/>
              </w:rPr>
              <w:t>2</w:t>
            </w:r>
          </w:p>
        </w:tc>
      </w:tr>
      <w:tr w:rsidR="00C5085D" w:rsidRPr="00C245BB" w14:paraId="28090FFA" w14:textId="77777777">
        <w:tc>
          <w:tcPr>
            <w:tcW w:w="535" w:type="dxa"/>
          </w:tcPr>
          <w:p w14:paraId="7C6570C0" w14:textId="77777777" w:rsidR="00C5085D" w:rsidRPr="00C245BB" w:rsidRDefault="00C5085D">
            <w:pPr>
              <w:rPr>
                <w:rFonts w:ascii="Arial" w:eastAsia="Arial" w:hAnsi="Arial" w:cs="Arial"/>
                <w:sz w:val="20"/>
                <w:szCs w:val="20"/>
              </w:rPr>
            </w:pPr>
            <w:r w:rsidRPr="00C245BB">
              <w:rPr>
                <w:rFonts w:ascii="Arial" w:eastAsia="Arial" w:hAnsi="Arial" w:cs="Arial"/>
                <w:sz w:val="20"/>
                <w:szCs w:val="20"/>
              </w:rPr>
              <w:t>4</w:t>
            </w:r>
          </w:p>
        </w:tc>
        <w:tc>
          <w:tcPr>
            <w:tcW w:w="5850" w:type="dxa"/>
          </w:tcPr>
          <w:p w14:paraId="5AA368EA" w14:textId="43E258E8" w:rsidR="00C5085D" w:rsidRPr="00C5085D" w:rsidRDefault="00C5085D">
            <w:pPr>
              <w:jc w:val="both"/>
              <w:rPr>
                <w:rFonts w:ascii="Arial" w:eastAsia="Arial" w:hAnsi="Arial" w:cs="Arial"/>
                <w:sz w:val="20"/>
                <w:szCs w:val="20"/>
                <w:lang w:val="en-US"/>
              </w:rPr>
            </w:pPr>
            <w:r w:rsidRPr="00147947">
              <w:rPr>
                <w:rFonts w:ascii="Arial" w:eastAsia="Arial" w:hAnsi="Arial" w:cs="Arial"/>
                <w:sz w:val="18"/>
                <w:szCs w:val="18"/>
                <w:lang w:val="en-US"/>
              </w:rPr>
              <w:t>Modernization of the state judicial acts register</w:t>
            </w:r>
          </w:p>
        </w:tc>
        <w:tc>
          <w:tcPr>
            <w:tcW w:w="1350" w:type="dxa"/>
          </w:tcPr>
          <w:p w14:paraId="49FCB9E4" w14:textId="77777777" w:rsidR="00C5085D" w:rsidRPr="00C245BB" w:rsidRDefault="00C5085D">
            <w:pPr>
              <w:jc w:val="center"/>
              <w:rPr>
                <w:rFonts w:ascii="Arial" w:eastAsia="Arial" w:hAnsi="Arial" w:cs="Arial"/>
                <w:sz w:val="20"/>
                <w:szCs w:val="20"/>
              </w:rPr>
            </w:pPr>
            <w:r w:rsidRPr="00C245BB">
              <w:rPr>
                <w:rFonts w:ascii="Arial" w:eastAsia="Arial" w:hAnsi="Arial" w:cs="Arial"/>
                <w:sz w:val="20"/>
                <w:szCs w:val="20"/>
              </w:rPr>
              <w:t>0</w:t>
            </w:r>
          </w:p>
        </w:tc>
        <w:tc>
          <w:tcPr>
            <w:tcW w:w="1620" w:type="dxa"/>
          </w:tcPr>
          <w:p w14:paraId="7F743458" w14:textId="77777777" w:rsidR="00C5085D" w:rsidRPr="00C245BB" w:rsidRDefault="00C5085D">
            <w:pPr>
              <w:jc w:val="center"/>
              <w:rPr>
                <w:rFonts w:ascii="Arial" w:eastAsia="Arial" w:hAnsi="Arial" w:cs="Arial"/>
                <w:sz w:val="20"/>
                <w:szCs w:val="20"/>
              </w:rPr>
            </w:pPr>
            <w:r w:rsidRPr="00C245BB">
              <w:rPr>
                <w:rFonts w:ascii="Arial" w:eastAsia="Arial" w:hAnsi="Arial" w:cs="Arial"/>
                <w:sz w:val="20"/>
                <w:szCs w:val="20"/>
              </w:rPr>
              <w:t>3</w:t>
            </w:r>
          </w:p>
        </w:tc>
      </w:tr>
      <w:tr w:rsidR="00C5085D" w:rsidRPr="00C245BB" w14:paraId="074AFA22" w14:textId="77777777">
        <w:tc>
          <w:tcPr>
            <w:tcW w:w="535" w:type="dxa"/>
          </w:tcPr>
          <w:p w14:paraId="7EB6B4F8" w14:textId="77777777" w:rsidR="00C5085D" w:rsidRPr="00C245BB" w:rsidRDefault="00C5085D">
            <w:pPr>
              <w:rPr>
                <w:rFonts w:ascii="Arial" w:eastAsia="Arial" w:hAnsi="Arial" w:cs="Arial"/>
                <w:sz w:val="20"/>
                <w:szCs w:val="20"/>
              </w:rPr>
            </w:pPr>
            <w:r w:rsidRPr="00C245BB">
              <w:rPr>
                <w:rFonts w:ascii="Arial" w:eastAsia="Arial" w:hAnsi="Arial" w:cs="Arial"/>
                <w:sz w:val="20"/>
                <w:szCs w:val="20"/>
              </w:rPr>
              <w:t>5</w:t>
            </w:r>
          </w:p>
        </w:tc>
        <w:tc>
          <w:tcPr>
            <w:tcW w:w="5850" w:type="dxa"/>
          </w:tcPr>
          <w:p w14:paraId="4249956A" w14:textId="1B86E030" w:rsidR="00C5085D" w:rsidRPr="00C5085D" w:rsidRDefault="00C5085D">
            <w:pPr>
              <w:jc w:val="both"/>
              <w:rPr>
                <w:rFonts w:ascii="Arial" w:eastAsia="Arial" w:hAnsi="Arial" w:cs="Arial"/>
                <w:sz w:val="20"/>
                <w:szCs w:val="20"/>
                <w:lang w:val="en-US"/>
              </w:rPr>
            </w:pPr>
            <w:r w:rsidRPr="00147947">
              <w:rPr>
                <w:rFonts w:ascii="Arial" w:eastAsia="Arial" w:hAnsi="Arial" w:cs="Arial"/>
                <w:sz w:val="18"/>
                <w:szCs w:val="18"/>
                <w:lang w:val="en-US"/>
              </w:rPr>
              <w:t xml:space="preserve">Ensuring </w:t>
            </w:r>
            <w:r>
              <w:rPr>
                <w:rFonts w:ascii="Arial" w:eastAsia="Arial" w:hAnsi="Arial" w:cs="Arial"/>
                <w:sz w:val="18"/>
                <w:szCs w:val="18"/>
                <w:lang w:val="en-US"/>
              </w:rPr>
              <w:t xml:space="preserve">public </w:t>
            </w:r>
            <w:r w:rsidRPr="00147947">
              <w:rPr>
                <w:rFonts w:ascii="Arial" w:eastAsia="Arial" w:hAnsi="Arial" w:cs="Arial"/>
                <w:sz w:val="18"/>
                <w:szCs w:val="18"/>
                <w:lang w:val="en-US"/>
              </w:rPr>
              <w:t>access to archival documents of 1918-1953</w:t>
            </w:r>
          </w:p>
        </w:tc>
        <w:tc>
          <w:tcPr>
            <w:tcW w:w="1350" w:type="dxa"/>
          </w:tcPr>
          <w:p w14:paraId="1BF5DF26" w14:textId="77777777" w:rsidR="00C5085D" w:rsidRPr="00C245BB" w:rsidRDefault="00C5085D">
            <w:pPr>
              <w:jc w:val="center"/>
              <w:rPr>
                <w:rFonts w:ascii="Arial" w:eastAsia="Arial" w:hAnsi="Arial" w:cs="Arial"/>
                <w:sz w:val="20"/>
                <w:szCs w:val="20"/>
              </w:rPr>
            </w:pPr>
            <w:r w:rsidRPr="00C245BB">
              <w:rPr>
                <w:rFonts w:ascii="Arial" w:eastAsia="Arial" w:hAnsi="Arial" w:cs="Arial"/>
                <w:sz w:val="20"/>
                <w:szCs w:val="20"/>
              </w:rPr>
              <w:t>-</w:t>
            </w:r>
          </w:p>
        </w:tc>
        <w:tc>
          <w:tcPr>
            <w:tcW w:w="1620" w:type="dxa"/>
          </w:tcPr>
          <w:p w14:paraId="427E6DE6" w14:textId="77777777" w:rsidR="00C5085D" w:rsidRPr="00C245BB" w:rsidRDefault="00C5085D">
            <w:pPr>
              <w:jc w:val="center"/>
              <w:rPr>
                <w:rFonts w:ascii="Arial" w:eastAsia="Arial" w:hAnsi="Arial" w:cs="Arial"/>
                <w:sz w:val="20"/>
                <w:szCs w:val="20"/>
              </w:rPr>
            </w:pPr>
            <w:r w:rsidRPr="00C245BB">
              <w:rPr>
                <w:rFonts w:ascii="Arial" w:eastAsia="Arial" w:hAnsi="Arial" w:cs="Arial"/>
                <w:sz w:val="20"/>
                <w:szCs w:val="20"/>
              </w:rPr>
              <w:t>-</w:t>
            </w:r>
          </w:p>
        </w:tc>
      </w:tr>
      <w:tr w:rsidR="00C5085D" w:rsidRPr="00C245BB" w14:paraId="7B6202DC" w14:textId="77777777">
        <w:tc>
          <w:tcPr>
            <w:tcW w:w="535" w:type="dxa"/>
          </w:tcPr>
          <w:p w14:paraId="626A9B34" w14:textId="77777777" w:rsidR="00C5085D" w:rsidRPr="00C245BB" w:rsidRDefault="00C5085D">
            <w:pPr>
              <w:rPr>
                <w:rFonts w:ascii="Arial" w:eastAsia="Arial" w:hAnsi="Arial" w:cs="Arial"/>
                <w:sz w:val="20"/>
                <w:szCs w:val="20"/>
              </w:rPr>
            </w:pPr>
            <w:r w:rsidRPr="00C245BB">
              <w:rPr>
                <w:rFonts w:ascii="Arial" w:eastAsia="Arial" w:hAnsi="Arial" w:cs="Arial"/>
                <w:sz w:val="20"/>
                <w:szCs w:val="20"/>
              </w:rPr>
              <w:t>6</w:t>
            </w:r>
          </w:p>
        </w:tc>
        <w:tc>
          <w:tcPr>
            <w:tcW w:w="5850" w:type="dxa"/>
          </w:tcPr>
          <w:p w14:paraId="2ED10437" w14:textId="37732091" w:rsidR="00C5085D" w:rsidRPr="00C5085D" w:rsidRDefault="00C5085D">
            <w:pPr>
              <w:jc w:val="both"/>
              <w:rPr>
                <w:rFonts w:ascii="Arial" w:eastAsia="Arial" w:hAnsi="Arial" w:cs="Arial"/>
                <w:sz w:val="20"/>
                <w:szCs w:val="20"/>
                <w:lang w:val="en-US"/>
              </w:rPr>
            </w:pPr>
            <w:r w:rsidRPr="00147947">
              <w:rPr>
                <w:rFonts w:ascii="Arial" w:eastAsia="Arial" w:hAnsi="Arial" w:cs="Arial"/>
                <w:sz w:val="18"/>
                <w:szCs w:val="18"/>
                <w:lang w:val="en-US"/>
              </w:rPr>
              <w:t xml:space="preserve">Improving process of public discussion of draft legal acts by creating a </w:t>
            </w:r>
            <w:r>
              <w:rPr>
                <w:rFonts w:ascii="Arial" w:eastAsia="Arial" w:hAnsi="Arial" w:cs="Arial"/>
                <w:sz w:val="18"/>
                <w:szCs w:val="18"/>
                <w:lang w:val="en-US"/>
              </w:rPr>
              <w:t>S</w:t>
            </w:r>
            <w:r w:rsidRPr="00147947">
              <w:rPr>
                <w:rFonts w:ascii="Arial" w:eastAsia="Arial" w:hAnsi="Arial" w:cs="Arial"/>
                <w:sz w:val="18"/>
                <w:szCs w:val="18"/>
                <w:lang w:val="en-US"/>
              </w:rPr>
              <w:t xml:space="preserve">ingle </w:t>
            </w:r>
            <w:r>
              <w:rPr>
                <w:rFonts w:ascii="Arial" w:eastAsia="Arial" w:hAnsi="Arial" w:cs="Arial"/>
                <w:sz w:val="18"/>
                <w:szCs w:val="18"/>
                <w:lang w:val="en-US"/>
              </w:rPr>
              <w:t>E</w:t>
            </w:r>
            <w:r w:rsidRPr="00147947">
              <w:rPr>
                <w:rFonts w:ascii="Arial" w:eastAsia="Arial" w:hAnsi="Arial" w:cs="Arial"/>
                <w:sz w:val="18"/>
                <w:szCs w:val="18"/>
                <w:lang w:val="en-US"/>
              </w:rPr>
              <w:t xml:space="preserve">lectronic </w:t>
            </w:r>
            <w:r>
              <w:rPr>
                <w:rFonts w:ascii="Arial" w:eastAsia="Arial" w:hAnsi="Arial" w:cs="Arial"/>
                <w:sz w:val="18"/>
                <w:szCs w:val="18"/>
                <w:lang w:val="en-US"/>
              </w:rPr>
              <w:t>P</w:t>
            </w:r>
            <w:r w:rsidRPr="00147947">
              <w:rPr>
                <w:rFonts w:ascii="Arial" w:eastAsia="Arial" w:hAnsi="Arial" w:cs="Arial"/>
                <w:sz w:val="18"/>
                <w:szCs w:val="18"/>
                <w:lang w:val="en-US"/>
              </w:rPr>
              <w:t>ortal</w:t>
            </w:r>
          </w:p>
        </w:tc>
        <w:tc>
          <w:tcPr>
            <w:tcW w:w="1350" w:type="dxa"/>
          </w:tcPr>
          <w:p w14:paraId="239B8228" w14:textId="77777777" w:rsidR="00C5085D" w:rsidRPr="00C245BB" w:rsidRDefault="00C5085D">
            <w:pPr>
              <w:jc w:val="center"/>
              <w:rPr>
                <w:rFonts w:ascii="Arial" w:eastAsia="Arial" w:hAnsi="Arial" w:cs="Arial"/>
                <w:sz w:val="20"/>
                <w:szCs w:val="20"/>
              </w:rPr>
            </w:pPr>
            <w:r w:rsidRPr="00C245BB">
              <w:rPr>
                <w:rFonts w:ascii="Arial" w:eastAsia="Arial" w:hAnsi="Arial" w:cs="Arial"/>
                <w:sz w:val="20"/>
                <w:szCs w:val="20"/>
              </w:rPr>
              <w:t>2</w:t>
            </w:r>
          </w:p>
        </w:tc>
        <w:tc>
          <w:tcPr>
            <w:tcW w:w="1620" w:type="dxa"/>
          </w:tcPr>
          <w:p w14:paraId="1FDCF9A5" w14:textId="77777777" w:rsidR="00C5085D" w:rsidRPr="00C245BB" w:rsidRDefault="00C5085D">
            <w:pPr>
              <w:jc w:val="center"/>
              <w:rPr>
                <w:rFonts w:ascii="Arial" w:eastAsia="Arial" w:hAnsi="Arial" w:cs="Arial"/>
                <w:sz w:val="20"/>
                <w:szCs w:val="20"/>
              </w:rPr>
            </w:pPr>
            <w:r w:rsidRPr="00C245BB">
              <w:rPr>
                <w:rFonts w:ascii="Arial" w:eastAsia="Arial" w:hAnsi="Arial" w:cs="Arial"/>
                <w:sz w:val="20"/>
                <w:szCs w:val="20"/>
              </w:rPr>
              <w:t>0</w:t>
            </w:r>
          </w:p>
        </w:tc>
      </w:tr>
      <w:tr w:rsidR="00C5085D" w:rsidRPr="00C245BB" w14:paraId="6F850ACB" w14:textId="77777777">
        <w:tc>
          <w:tcPr>
            <w:tcW w:w="535" w:type="dxa"/>
          </w:tcPr>
          <w:p w14:paraId="7A149C8B" w14:textId="77777777" w:rsidR="00C5085D" w:rsidRPr="00C245BB" w:rsidRDefault="00C5085D">
            <w:pPr>
              <w:rPr>
                <w:rFonts w:ascii="Arial" w:eastAsia="Arial" w:hAnsi="Arial" w:cs="Arial"/>
                <w:sz w:val="20"/>
                <w:szCs w:val="20"/>
              </w:rPr>
            </w:pPr>
            <w:r w:rsidRPr="00C245BB">
              <w:rPr>
                <w:rFonts w:ascii="Arial" w:eastAsia="Arial" w:hAnsi="Arial" w:cs="Arial"/>
                <w:sz w:val="20"/>
                <w:szCs w:val="20"/>
              </w:rPr>
              <w:t>7</w:t>
            </w:r>
          </w:p>
        </w:tc>
        <w:tc>
          <w:tcPr>
            <w:tcW w:w="5850" w:type="dxa"/>
          </w:tcPr>
          <w:p w14:paraId="03C66C9F" w14:textId="7E7BF6D7" w:rsidR="00C5085D" w:rsidRPr="00C5085D" w:rsidRDefault="00C5085D">
            <w:pPr>
              <w:jc w:val="both"/>
              <w:rPr>
                <w:rFonts w:ascii="Arial" w:eastAsia="Arial" w:hAnsi="Arial" w:cs="Arial"/>
                <w:sz w:val="20"/>
                <w:szCs w:val="20"/>
                <w:highlight w:val="white"/>
                <w:lang w:val="en-US"/>
              </w:rPr>
            </w:pPr>
            <w:r>
              <w:rPr>
                <w:rFonts w:ascii="Arial" w:eastAsia="Arial" w:hAnsi="Arial" w:cs="Arial"/>
                <w:sz w:val="18"/>
                <w:szCs w:val="18"/>
                <w:lang w:val="en-US"/>
              </w:rPr>
              <w:t xml:space="preserve">Involving </w:t>
            </w:r>
            <w:r w:rsidRPr="00147947">
              <w:rPr>
                <w:rFonts w:ascii="Arial" w:eastAsia="Arial" w:hAnsi="Arial" w:cs="Arial"/>
                <w:sz w:val="18"/>
                <w:szCs w:val="18"/>
                <w:lang w:val="en-US"/>
              </w:rPr>
              <w:t>civil society in anti-corruption activities of state bodies</w:t>
            </w:r>
          </w:p>
        </w:tc>
        <w:tc>
          <w:tcPr>
            <w:tcW w:w="1350" w:type="dxa"/>
          </w:tcPr>
          <w:p w14:paraId="6E41C76E" w14:textId="77777777" w:rsidR="00C5085D" w:rsidRPr="00C245BB" w:rsidRDefault="00C5085D">
            <w:pPr>
              <w:jc w:val="center"/>
              <w:rPr>
                <w:rFonts w:ascii="Arial" w:eastAsia="Arial" w:hAnsi="Arial" w:cs="Arial"/>
                <w:sz w:val="20"/>
                <w:szCs w:val="20"/>
              </w:rPr>
            </w:pPr>
            <w:r w:rsidRPr="00C245BB">
              <w:rPr>
                <w:rFonts w:ascii="Arial" w:eastAsia="Arial" w:hAnsi="Arial" w:cs="Arial"/>
                <w:sz w:val="20"/>
                <w:szCs w:val="20"/>
              </w:rPr>
              <w:t>0</w:t>
            </w:r>
          </w:p>
        </w:tc>
        <w:tc>
          <w:tcPr>
            <w:tcW w:w="1620" w:type="dxa"/>
          </w:tcPr>
          <w:p w14:paraId="6C8CC596" w14:textId="77777777" w:rsidR="00C5085D" w:rsidRPr="00C245BB" w:rsidRDefault="00C5085D">
            <w:pPr>
              <w:jc w:val="center"/>
              <w:rPr>
                <w:rFonts w:ascii="Arial" w:eastAsia="Arial" w:hAnsi="Arial" w:cs="Arial"/>
                <w:sz w:val="20"/>
                <w:szCs w:val="20"/>
              </w:rPr>
            </w:pPr>
            <w:r w:rsidRPr="00C245BB">
              <w:rPr>
                <w:rFonts w:ascii="Arial" w:eastAsia="Arial" w:hAnsi="Arial" w:cs="Arial"/>
                <w:sz w:val="20"/>
                <w:szCs w:val="20"/>
              </w:rPr>
              <w:t>6</w:t>
            </w:r>
          </w:p>
        </w:tc>
      </w:tr>
      <w:tr w:rsidR="00C5085D" w:rsidRPr="00C245BB" w14:paraId="1A3C857E" w14:textId="77777777">
        <w:tc>
          <w:tcPr>
            <w:tcW w:w="535" w:type="dxa"/>
          </w:tcPr>
          <w:p w14:paraId="5DFBFEF6" w14:textId="77777777" w:rsidR="00C5085D" w:rsidRPr="00C245BB" w:rsidRDefault="00C5085D">
            <w:pPr>
              <w:rPr>
                <w:rFonts w:ascii="Arial" w:eastAsia="Arial" w:hAnsi="Arial" w:cs="Arial"/>
                <w:sz w:val="20"/>
                <w:szCs w:val="20"/>
              </w:rPr>
            </w:pPr>
            <w:r w:rsidRPr="00C245BB">
              <w:rPr>
                <w:rFonts w:ascii="Arial" w:eastAsia="Arial" w:hAnsi="Arial" w:cs="Arial"/>
                <w:sz w:val="20"/>
                <w:szCs w:val="20"/>
              </w:rPr>
              <w:t>8</w:t>
            </w:r>
          </w:p>
        </w:tc>
        <w:tc>
          <w:tcPr>
            <w:tcW w:w="5850" w:type="dxa"/>
          </w:tcPr>
          <w:p w14:paraId="27710EE4" w14:textId="0E694ACB" w:rsidR="00C5085D" w:rsidRPr="00C245BB" w:rsidRDefault="00C5085D">
            <w:pPr>
              <w:jc w:val="both"/>
              <w:rPr>
                <w:rFonts w:ascii="Arial" w:eastAsia="Arial" w:hAnsi="Arial" w:cs="Arial"/>
                <w:sz w:val="20"/>
                <w:szCs w:val="20"/>
                <w:highlight w:val="white"/>
              </w:rPr>
            </w:pPr>
            <w:r w:rsidRPr="00147947">
              <w:rPr>
                <w:rFonts w:ascii="Arial" w:eastAsia="Arial" w:hAnsi="Arial" w:cs="Arial"/>
                <w:sz w:val="18"/>
                <w:szCs w:val="18"/>
                <w:lang w:val="en-US"/>
              </w:rPr>
              <w:t xml:space="preserve">Improving </w:t>
            </w:r>
            <w:r>
              <w:rPr>
                <w:rFonts w:ascii="Arial" w:eastAsia="Arial" w:hAnsi="Arial" w:cs="Arial"/>
                <w:sz w:val="18"/>
                <w:szCs w:val="18"/>
                <w:lang w:val="en-US"/>
              </w:rPr>
              <w:t>budget</w:t>
            </w:r>
            <w:r w:rsidRPr="00147947">
              <w:rPr>
                <w:rFonts w:ascii="Arial" w:eastAsia="Arial" w:hAnsi="Arial" w:cs="Arial"/>
                <w:sz w:val="18"/>
                <w:szCs w:val="18"/>
                <w:lang w:val="en-US"/>
              </w:rPr>
              <w:t xml:space="preserve"> transparency </w:t>
            </w:r>
          </w:p>
        </w:tc>
        <w:tc>
          <w:tcPr>
            <w:tcW w:w="1350" w:type="dxa"/>
          </w:tcPr>
          <w:p w14:paraId="37550D68" w14:textId="77777777" w:rsidR="00C5085D" w:rsidRPr="00C245BB" w:rsidRDefault="00C5085D">
            <w:pPr>
              <w:jc w:val="center"/>
              <w:rPr>
                <w:rFonts w:ascii="Arial" w:eastAsia="Arial" w:hAnsi="Arial" w:cs="Arial"/>
                <w:sz w:val="20"/>
                <w:szCs w:val="20"/>
              </w:rPr>
            </w:pPr>
            <w:r w:rsidRPr="00C245BB">
              <w:rPr>
                <w:rFonts w:ascii="Arial" w:eastAsia="Arial" w:hAnsi="Arial" w:cs="Arial"/>
                <w:sz w:val="20"/>
                <w:szCs w:val="20"/>
              </w:rPr>
              <w:t>0</w:t>
            </w:r>
          </w:p>
        </w:tc>
        <w:tc>
          <w:tcPr>
            <w:tcW w:w="1620" w:type="dxa"/>
          </w:tcPr>
          <w:p w14:paraId="54F01AAF" w14:textId="77777777" w:rsidR="00C5085D" w:rsidRPr="00C245BB" w:rsidRDefault="00C5085D">
            <w:pPr>
              <w:jc w:val="center"/>
              <w:rPr>
                <w:rFonts w:ascii="Arial" w:eastAsia="Arial" w:hAnsi="Arial" w:cs="Arial"/>
                <w:sz w:val="20"/>
                <w:szCs w:val="20"/>
              </w:rPr>
            </w:pPr>
            <w:r w:rsidRPr="00C245BB">
              <w:rPr>
                <w:rFonts w:ascii="Arial" w:eastAsia="Arial" w:hAnsi="Arial" w:cs="Arial"/>
                <w:sz w:val="20"/>
                <w:szCs w:val="20"/>
              </w:rPr>
              <w:t>1</w:t>
            </w:r>
          </w:p>
        </w:tc>
      </w:tr>
      <w:tr w:rsidR="00C5085D" w:rsidRPr="00C245BB" w14:paraId="79CF930A" w14:textId="77777777">
        <w:tc>
          <w:tcPr>
            <w:tcW w:w="535" w:type="dxa"/>
          </w:tcPr>
          <w:p w14:paraId="1ED9E50D" w14:textId="77777777" w:rsidR="00C5085D" w:rsidRPr="00C245BB" w:rsidRDefault="00C5085D">
            <w:pPr>
              <w:rPr>
                <w:rFonts w:ascii="Arial" w:eastAsia="Arial" w:hAnsi="Arial" w:cs="Arial"/>
                <w:sz w:val="20"/>
                <w:szCs w:val="20"/>
              </w:rPr>
            </w:pPr>
            <w:r w:rsidRPr="00C245BB">
              <w:rPr>
                <w:rFonts w:ascii="Arial" w:eastAsia="Arial" w:hAnsi="Arial" w:cs="Arial"/>
                <w:sz w:val="20"/>
                <w:szCs w:val="20"/>
              </w:rPr>
              <w:t>9</w:t>
            </w:r>
          </w:p>
        </w:tc>
        <w:tc>
          <w:tcPr>
            <w:tcW w:w="5850" w:type="dxa"/>
          </w:tcPr>
          <w:p w14:paraId="2834F8FE" w14:textId="2211401B" w:rsidR="00C5085D" w:rsidRPr="00C5085D" w:rsidRDefault="00C5085D">
            <w:pPr>
              <w:jc w:val="both"/>
              <w:rPr>
                <w:rFonts w:ascii="Arial" w:eastAsia="Arial" w:hAnsi="Arial" w:cs="Arial"/>
                <w:sz w:val="20"/>
                <w:szCs w:val="20"/>
                <w:highlight w:val="white"/>
                <w:lang w:val="en-US"/>
              </w:rPr>
            </w:pPr>
            <w:r>
              <w:rPr>
                <w:rFonts w:ascii="Arial" w:eastAsia="Arial" w:hAnsi="Arial" w:cs="Arial"/>
                <w:sz w:val="18"/>
                <w:szCs w:val="18"/>
                <w:lang w:val="en-US"/>
              </w:rPr>
              <w:t xml:space="preserve">Developing </w:t>
            </w:r>
            <w:r w:rsidRPr="00147947">
              <w:rPr>
                <w:rFonts w:ascii="Arial" w:eastAsia="Arial" w:hAnsi="Arial" w:cs="Arial"/>
                <w:sz w:val="18"/>
                <w:szCs w:val="18"/>
                <w:lang w:val="en-US"/>
              </w:rPr>
              <w:t>multilateral platform for managing external assistance</w:t>
            </w:r>
          </w:p>
        </w:tc>
        <w:tc>
          <w:tcPr>
            <w:tcW w:w="1350" w:type="dxa"/>
          </w:tcPr>
          <w:p w14:paraId="1340F6E0" w14:textId="77777777" w:rsidR="00C5085D" w:rsidRPr="00C5085D" w:rsidRDefault="00C5085D">
            <w:pPr>
              <w:jc w:val="center"/>
              <w:rPr>
                <w:rFonts w:ascii="Arial" w:eastAsia="Arial" w:hAnsi="Arial" w:cs="Arial"/>
                <w:sz w:val="20"/>
                <w:szCs w:val="20"/>
                <w:lang w:val="en-US"/>
              </w:rPr>
            </w:pPr>
          </w:p>
        </w:tc>
        <w:tc>
          <w:tcPr>
            <w:tcW w:w="1620" w:type="dxa"/>
          </w:tcPr>
          <w:p w14:paraId="3E4BB79B" w14:textId="77777777" w:rsidR="00C5085D" w:rsidRPr="00C245BB" w:rsidRDefault="00C5085D">
            <w:pPr>
              <w:jc w:val="center"/>
              <w:rPr>
                <w:rFonts w:ascii="Arial" w:eastAsia="Arial" w:hAnsi="Arial" w:cs="Arial"/>
                <w:sz w:val="20"/>
                <w:szCs w:val="20"/>
              </w:rPr>
            </w:pPr>
            <w:r w:rsidRPr="00C245BB">
              <w:rPr>
                <w:rFonts w:ascii="Arial" w:eastAsia="Arial" w:hAnsi="Arial" w:cs="Arial"/>
                <w:sz w:val="20"/>
                <w:szCs w:val="20"/>
              </w:rPr>
              <w:t>2</w:t>
            </w:r>
          </w:p>
        </w:tc>
      </w:tr>
      <w:tr w:rsidR="00C5085D" w:rsidRPr="00C245BB" w14:paraId="3CD59ABA" w14:textId="77777777">
        <w:tc>
          <w:tcPr>
            <w:tcW w:w="535" w:type="dxa"/>
          </w:tcPr>
          <w:p w14:paraId="2B48EFC1" w14:textId="77777777" w:rsidR="00C5085D" w:rsidRPr="00C245BB" w:rsidRDefault="00C5085D">
            <w:pPr>
              <w:rPr>
                <w:rFonts w:ascii="Arial" w:eastAsia="Arial" w:hAnsi="Arial" w:cs="Arial"/>
                <w:sz w:val="20"/>
                <w:szCs w:val="20"/>
              </w:rPr>
            </w:pPr>
            <w:r w:rsidRPr="00C245BB">
              <w:rPr>
                <w:rFonts w:ascii="Arial" w:eastAsia="Arial" w:hAnsi="Arial" w:cs="Arial"/>
                <w:sz w:val="20"/>
                <w:szCs w:val="20"/>
              </w:rPr>
              <w:t>10</w:t>
            </w:r>
          </w:p>
        </w:tc>
        <w:tc>
          <w:tcPr>
            <w:tcW w:w="5850" w:type="dxa"/>
          </w:tcPr>
          <w:p w14:paraId="2822822D" w14:textId="3BD2E5A6" w:rsidR="00C5085D" w:rsidRPr="00C5085D" w:rsidRDefault="00C5085D" w:rsidP="00C5085D">
            <w:pPr>
              <w:jc w:val="both"/>
              <w:rPr>
                <w:rFonts w:ascii="Arial" w:eastAsia="Arial" w:hAnsi="Arial" w:cs="Arial"/>
                <w:sz w:val="20"/>
                <w:szCs w:val="20"/>
                <w:highlight w:val="white"/>
                <w:lang w:val="en-US"/>
              </w:rPr>
            </w:pPr>
            <w:r w:rsidRPr="00C5085D">
              <w:rPr>
                <w:rFonts w:ascii="Arial" w:eastAsia="Arial" w:hAnsi="Arial" w:cs="Arial"/>
                <w:sz w:val="18"/>
                <w:szCs w:val="18"/>
                <w:lang w:val="en-US"/>
              </w:rPr>
              <w:t xml:space="preserve">Increasing transparency </w:t>
            </w:r>
            <w:r>
              <w:rPr>
                <w:rFonts w:ascii="Arial" w:eastAsia="Arial" w:hAnsi="Arial" w:cs="Arial"/>
                <w:sz w:val="18"/>
                <w:szCs w:val="18"/>
                <w:lang w:val="en-US"/>
              </w:rPr>
              <w:t>of p</w:t>
            </w:r>
            <w:r w:rsidRPr="00C5085D">
              <w:rPr>
                <w:rFonts w:ascii="Arial" w:eastAsia="Arial" w:hAnsi="Arial" w:cs="Arial"/>
                <w:sz w:val="18"/>
                <w:szCs w:val="18"/>
                <w:lang w:val="en-US"/>
              </w:rPr>
              <w:t>ublic procurement</w:t>
            </w:r>
          </w:p>
        </w:tc>
        <w:tc>
          <w:tcPr>
            <w:tcW w:w="1350" w:type="dxa"/>
          </w:tcPr>
          <w:p w14:paraId="4EE8C1A0" w14:textId="77777777" w:rsidR="00C5085D" w:rsidRPr="00C245BB" w:rsidRDefault="00C5085D">
            <w:pPr>
              <w:jc w:val="center"/>
              <w:rPr>
                <w:rFonts w:ascii="Arial" w:eastAsia="Arial" w:hAnsi="Arial" w:cs="Arial"/>
                <w:sz w:val="20"/>
                <w:szCs w:val="20"/>
              </w:rPr>
            </w:pPr>
            <w:r w:rsidRPr="00C245BB">
              <w:rPr>
                <w:rFonts w:ascii="Arial" w:eastAsia="Arial" w:hAnsi="Arial" w:cs="Arial"/>
                <w:sz w:val="20"/>
                <w:szCs w:val="20"/>
              </w:rPr>
              <w:t>1</w:t>
            </w:r>
          </w:p>
        </w:tc>
        <w:tc>
          <w:tcPr>
            <w:tcW w:w="1620" w:type="dxa"/>
          </w:tcPr>
          <w:p w14:paraId="525909B1" w14:textId="77777777" w:rsidR="00C5085D" w:rsidRPr="00C245BB" w:rsidRDefault="00C5085D">
            <w:pPr>
              <w:jc w:val="center"/>
              <w:rPr>
                <w:rFonts w:ascii="Arial" w:eastAsia="Arial" w:hAnsi="Arial" w:cs="Arial"/>
                <w:sz w:val="20"/>
                <w:szCs w:val="20"/>
              </w:rPr>
            </w:pPr>
            <w:r w:rsidRPr="00C245BB">
              <w:rPr>
                <w:rFonts w:ascii="Arial" w:eastAsia="Arial" w:hAnsi="Arial" w:cs="Arial"/>
                <w:sz w:val="20"/>
                <w:szCs w:val="20"/>
              </w:rPr>
              <w:t>7</w:t>
            </w:r>
          </w:p>
        </w:tc>
      </w:tr>
      <w:tr w:rsidR="00C5085D" w:rsidRPr="00C245BB" w14:paraId="275DF357" w14:textId="77777777">
        <w:tc>
          <w:tcPr>
            <w:tcW w:w="535" w:type="dxa"/>
          </w:tcPr>
          <w:p w14:paraId="699D99B9" w14:textId="77777777" w:rsidR="00C5085D" w:rsidRPr="00C245BB" w:rsidRDefault="00C5085D">
            <w:pPr>
              <w:rPr>
                <w:rFonts w:ascii="Arial" w:eastAsia="Arial" w:hAnsi="Arial" w:cs="Arial"/>
                <w:sz w:val="20"/>
                <w:szCs w:val="20"/>
              </w:rPr>
            </w:pPr>
            <w:r w:rsidRPr="00C245BB">
              <w:rPr>
                <w:rFonts w:ascii="Arial" w:eastAsia="Arial" w:hAnsi="Arial" w:cs="Arial"/>
                <w:sz w:val="20"/>
                <w:szCs w:val="20"/>
              </w:rPr>
              <w:t>11</w:t>
            </w:r>
          </w:p>
        </w:tc>
        <w:tc>
          <w:tcPr>
            <w:tcW w:w="5850" w:type="dxa"/>
          </w:tcPr>
          <w:p w14:paraId="5E1F4B56" w14:textId="192EFC0C" w:rsidR="00C5085D" w:rsidRPr="00C5085D" w:rsidRDefault="00C5085D">
            <w:pPr>
              <w:jc w:val="both"/>
              <w:rPr>
                <w:rFonts w:ascii="Arial" w:eastAsia="Arial" w:hAnsi="Arial" w:cs="Arial"/>
                <w:sz w:val="20"/>
                <w:szCs w:val="20"/>
                <w:lang w:val="en-US"/>
              </w:rPr>
            </w:pPr>
            <w:r w:rsidRPr="00147947">
              <w:rPr>
                <w:rFonts w:ascii="Arial" w:eastAsia="Arial" w:hAnsi="Arial" w:cs="Arial"/>
                <w:sz w:val="18"/>
                <w:szCs w:val="18"/>
                <w:lang w:val="en-US"/>
              </w:rPr>
              <w:t>Ensuring budget transparency of local budgets and taking into account interests of local communities in budget process</w:t>
            </w:r>
          </w:p>
        </w:tc>
        <w:tc>
          <w:tcPr>
            <w:tcW w:w="1350" w:type="dxa"/>
          </w:tcPr>
          <w:p w14:paraId="719A091E" w14:textId="7DC08398" w:rsidR="00C5085D" w:rsidRPr="00224ADC" w:rsidRDefault="00C5085D">
            <w:pPr>
              <w:jc w:val="center"/>
              <w:rPr>
                <w:rFonts w:ascii="Arial" w:eastAsia="Arial" w:hAnsi="Arial" w:cs="Arial"/>
                <w:sz w:val="20"/>
                <w:szCs w:val="20"/>
              </w:rPr>
            </w:pPr>
            <w:r w:rsidRPr="00224ADC">
              <w:rPr>
                <w:rFonts w:ascii="Arial" w:eastAsia="Arial" w:hAnsi="Arial" w:cs="Arial"/>
                <w:sz w:val="20"/>
                <w:szCs w:val="20"/>
              </w:rPr>
              <w:t>-</w:t>
            </w:r>
          </w:p>
        </w:tc>
        <w:tc>
          <w:tcPr>
            <w:tcW w:w="1620" w:type="dxa"/>
          </w:tcPr>
          <w:p w14:paraId="3D5CACCC" w14:textId="77777777" w:rsidR="00C5085D" w:rsidRPr="00224ADC" w:rsidRDefault="00C5085D">
            <w:pPr>
              <w:jc w:val="center"/>
              <w:rPr>
                <w:rFonts w:ascii="Arial" w:eastAsia="Arial" w:hAnsi="Arial" w:cs="Arial"/>
                <w:sz w:val="20"/>
                <w:szCs w:val="20"/>
              </w:rPr>
            </w:pPr>
            <w:r w:rsidRPr="00224ADC">
              <w:rPr>
                <w:rFonts w:ascii="Arial" w:eastAsia="Arial" w:hAnsi="Arial" w:cs="Arial"/>
                <w:sz w:val="20"/>
                <w:szCs w:val="20"/>
              </w:rPr>
              <w:t>-</w:t>
            </w:r>
          </w:p>
        </w:tc>
      </w:tr>
      <w:tr w:rsidR="00C5085D" w:rsidRPr="00C245BB" w14:paraId="1C83DED3" w14:textId="77777777">
        <w:tc>
          <w:tcPr>
            <w:tcW w:w="535" w:type="dxa"/>
          </w:tcPr>
          <w:p w14:paraId="5A4D134A" w14:textId="77777777" w:rsidR="00C5085D" w:rsidRPr="00C245BB" w:rsidRDefault="00C5085D">
            <w:pPr>
              <w:rPr>
                <w:rFonts w:ascii="Arial" w:eastAsia="Arial" w:hAnsi="Arial" w:cs="Arial"/>
                <w:sz w:val="20"/>
                <w:szCs w:val="20"/>
              </w:rPr>
            </w:pPr>
            <w:r w:rsidRPr="00C245BB">
              <w:rPr>
                <w:rFonts w:ascii="Arial" w:eastAsia="Arial" w:hAnsi="Arial" w:cs="Arial"/>
                <w:sz w:val="20"/>
                <w:szCs w:val="20"/>
              </w:rPr>
              <w:t>12</w:t>
            </w:r>
          </w:p>
        </w:tc>
        <w:tc>
          <w:tcPr>
            <w:tcW w:w="5850" w:type="dxa"/>
          </w:tcPr>
          <w:p w14:paraId="59E9F10C" w14:textId="12E143E5" w:rsidR="00C5085D" w:rsidRPr="00C5085D" w:rsidRDefault="00C5085D">
            <w:pPr>
              <w:jc w:val="both"/>
              <w:rPr>
                <w:rFonts w:ascii="Arial" w:eastAsia="Arial" w:hAnsi="Arial" w:cs="Arial"/>
                <w:sz w:val="20"/>
                <w:szCs w:val="20"/>
                <w:lang w:val="en-US"/>
              </w:rPr>
            </w:pPr>
            <w:r w:rsidRPr="00147947">
              <w:rPr>
                <w:rFonts w:ascii="Arial" w:eastAsia="Arial" w:hAnsi="Arial" w:cs="Arial"/>
                <w:sz w:val="18"/>
                <w:szCs w:val="18"/>
                <w:lang w:val="en-US"/>
              </w:rPr>
              <w:t>Improving access to information of state and municipal authorities</w:t>
            </w:r>
          </w:p>
        </w:tc>
        <w:tc>
          <w:tcPr>
            <w:tcW w:w="1350" w:type="dxa"/>
          </w:tcPr>
          <w:p w14:paraId="7ED13A2A" w14:textId="77777777" w:rsidR="00C5085D" w:rsidRPr="00224ADC" w:rsidRDefault="00C5085D">
            <w:pPr>
              <w:jc w:val="center"/>
              <w:rPr>
                <w:rFonts w:ascii="Arial" w:eastAsia="Arial" w:hAnsi="Arial" w:cs="Arial"/>
                <w:sz w:val="20"/>
                <w:szCs w:val="20"/>
              </w:rPr>
            </w:pPr>
            <w:r w:rsidRPr="00224ADC">
              <w:rPr>
                <w:rFonts w:ascii="Arial" w:eastAsia="Arial" w:hAnsi="Arial" w:cs="Arial"/>
                <w:sz w:val="20"/>
                <w:szCs w:val="20"/>
              </w:rPr>
              <w:t>0</w:t>
            </w:r>
          </w:p>
        </w:tc>
        <w:tc>
          <w:tcPr>
            <w:tcW w:w="1620" w:type="dxa"/>
          </w:tcPr>
          <w:p w14:paraId="3BB1512C" w14:textId="77777777" w:rsidR="00C5085D" w:rsidRPr="00224ADC" w:rsidRDefault="00C5085D">
            <w:pPr>
              <w:jc w:val="center"/>
              <w:rPr>
                <w:rFonts w:ascii="Arial" w:eastAsia="Arial" w:hAnsi="Arial" w:cs="Arial"/>
                <w:sz w:val="20"/>
                <w:szCs w:val="20"/>
              </w:rPr>
            </w:pPr>
            <w:r w:rsidRPr="00224ADC">
              <w:rPr>
                <w:rFonts w:ascii="Arial" w:eastAsia="Arial" w:hAnsi="Arial" w:cs="Arial"/>
                <w:sz w:val="20"/>
                <w:szCs w:val="20"/>
              </w:rPr>
              <w:t>2</w:t>
            </w:r>
          </w:p>
        </w:tc>
      </w:tr>
      <w:tr w:rsidR="00C5085D" w:rsidRPr="00C245BB" w14:paraId="217E326C" w14:textId="77777777">
        <w:tc>
          <w:tcPr>
            <w:tcW w:w="535" w:type="dxa"/>
          </w:tcPr>
          <w:p w14:paraId="0A081654" w14:textId="77777777" w:rsidR="00C5085D" w:rsidRPr="00C245BB" w:rsidRDefault="00C5085D">
            <w:pPr>
              <w:rPr>
                <w:rFonts w:ascii="Arial" w:eastAsia="Arial" w:hAnsi="Arial" w:cs="Arial"/>
                <w:sz w:val="20"/>
                <w:szCs w:val="20"/>
              </w:rPr>
            </w:pPr>
            <w:r w:rsidRPr="00C245BB">
              <w:rPr>
                <w:rFonts w:ascii="Arial" w:eastAsia="Arial" w:hAnsi="Arial" w:cs="Arial"/>
                <w:sz w:val="20"/>
                <w:szCs w:val="20"/>
              </w:rPr>
              <w:t>13</w:t>
            </w:r>
          </w:p>
        </w:tc>
        <w:tc>
          <w:tcPr>
            <w:tcW w:w="5850" w:type="dxa"/>
          </w:tcPr>
          <w:p w14:paraId="734D478A" w14:textId="17D096A3" w:rsidR="00C5085D" w:rsidRPr="00C5085D" w:rsidRDefault="00C5085D">
            <w:pPr>
              <w:jc w:val="both"/>
              <w:rPr>
                <w:rFonts w:ascii="Arial" w:eastAsia="Arial" w:hAnsi="Arial" w:cs="Arial"/>
                <w:sz w:val="20"/>
                <w:szCs w:val="20"/>
                <w:lang w:val="en-US"/>
              </w:rPr>
            </w:pPr>
            <w:r w:rsidRPr="00147947">
              <w:rPr>
                <w:rFonts w:ascii="Arial" w:eastAsia="Arial" w:hAnsi="Arial" w:cs="Arial"/>
                <w:sz w:val="18"/>
                <w:szCs w:val="18"/>
                <w:lang w:val="en-US"/>
              </w:rPr>
              <w:t xml:space="preserve">Calculation of </w:t>
            </w:r>
            <w:r>
              <w:rPr>
                <w:rFonts w:ascii="Arial" w:eastAsia="Arial" w:hAnsi="Arial" w:cs="Arial"/>
                <w:sz w:val="18"/>
                <w:szCs w:val="18"/>
                <w:lang w:val="en-US"/>
              </w:rPr>
              <w:t>public trust</w:t>
            </w:r>
            <w:r w:rsidRPr="00147947">
              <w:rPr>
                <w:rFonts w:ascii="Arial" w:eastAsia="Arial" w:hAnsi="Arial" w:cs="Arial"/>
                <w:sz w:val="18"/>
                <w:szCs w:val="18"/>
                <w:lang w:val="en-US"/>
              </w:rPr>
              <w:t xml:space="preserve"> level in local authorities</w:t>
            </w:r>
          </w:p>
        </w:tc>
        <w:tc>
          <w:tcPr>
            <w:tcW w:w="1350" w:type="dxa"/>
          </w:tcPr>
          <w:p w14:paraId="76BE6DB8" w14:textId="7CB67353" w:rsidR="00C5085D" w:rsidRPr="00224ADC" w:rsidRDefault="00C5085D">
            <w:pPr>
              <w:jc w:val="center"/>
              <w:rPr>
                <w:rFonts w:ascii="Arial" w:eastAsia="Arial" w:hAnsi="Arial" w:cs="Arial"/>
                <w:sz w:val="20"/>
                <w:szCs w:val="20"/>
              </w:rPr>
            </w:pPr>
            <w:r w:rsidRPr="00224ADC">
              <w:rPr>
                <w:rFonts w:ascii="Arial" w:eastAsia="Arial" w:hAnsi="Arial" w:cs="Arial"/>
                <w:sz w:val="20"/>
                <w:szCs w:val="20"/>
              </w:rPr>
              <w:t>-</w:t>
            </w:r>
          </w:p>
        </w:tc>
        <w:tc>
          <w:tcPr>
            <w:tcW w:w="1620" w:type="dxa"/>
          </w:tcPr>
          <w:p w14:paraId="02841DF7" w14:textId="7A6E91BB" w:rsidR="00C5085D" w:rsidRPr="00224ADC" w:rsidRDefault="00C5085D">
            <w:pPr>
              <w:jc w:val="center"/>
              <w:rPr>
                <w:rFonts w:ascii="Arial" w:eastAsia="Arial" w:hAnsi="Arial" w:cs="Arial"/>
                <w:sz w:val="20"/>
                <w:szCs w:val="20"/>
              </w:rPr>
            </w:pPr>
            <w:r w:rsidRPr="00224ADC">
              <w:rPr>
                <w:rFonts w:ascii="Arial" w:eastAsia="Arial" w:hAnsi="Arial" w:cs="Arial"/>
                <w:sz w:val="20"/>
                <w:szCs w:val="20"/>
              </w:rPr>
              <w:t>-</w:t>
            </w:r>
          </w:p>
        </w:tc>
      </w:tr>
      <w:tr w:rsidR="00C5085D" w:rsidRPr="00C245BB" w14:paraId="1C2777AE" w14:textId="77777777">
        <w:tc>
          <w:tcPr>
            <w:tcW w:w="535" w:type="dxa"/>
          </w:tcPr>
          <w:p w14:paraId="01611ABA" w14:textId="77777777" w:rsidR="00C5085D" w:rsidRPr="00C245BB" w:rsidRDefault="00C5085D">
            <w:pPr>
              <w:rPr>
                <w:rFonts w:ascii="Arial" w:eastAsia="Arial" w:hAnsi="Arial" w:cs="Arial"/>
                <w:sz w:val="20"/>
                <w:szCs w:val="20"/>
              </w:rPr>
            </w:pPr>
            <w:r w:rsidRPr="00C245BB">
              <w:rPr>
                <w:rFonts w:ascii="Arial" w:eastAsia="Arial" w:hAnsi="Arial" w:cs="Arial"/>
                <w:sz w:val="20"/>
                <w:szCs w:val="20"/>
              </w:rPr>
              <w:t>14</w:t>
            </w:r>
          </w:p>
        </w:tc>
        <w:tc>
          <w:tcPr>
            <w:tcW w:w="5850" w:type="dxa"/>
          </w:tcPr>
          <w:p w14:paraId="054B129D" w14:textId="15B9C00B" w:rsidR="00C5085D" w:rsidRPr="00C5085D" w:rsidRDefault="00C5085D">
            <w:pPr>
              <w:jc w:val="both"/>
              <w:rPr>
                <w:rFonts w:ascii="Arial" w:eastAsia="Arial" w:hAnsi="Arial" w:cs="Arial"/>
                <w:sz w:val="20"/>
                <w:szCs w:val="20"/>
                <w:lang w:val="en-US"/>
              </w:rPr>
            </w:pPr>
            <w:r w:rsidRPr="00147947">
              <w:rPr>
                <w:rFonts w:ascii="Arial" w:eastAsia="Arial" w:hAnsi="Arial" w:cs="Arial"/>
                <w:sz w:val="18"/>
                <w:szCs w:val="18"/>
                <w:lang w:val="en-US"/>
              </w:rPr>
              <w:t>Disclosure of information on assets (property) of state and municipal bodies</w:t>
            </w:r>
          </w:p>
        </w:tc>
        <w:tc>
          <w:tcPr>
            <w:tcW w:w="1350" w:type="dxa"/>
          </w:tcPr>
          <w:p w14:paraId="2C15B7A0" w14:textId="77777777" w:rsidR="00C5085D" w:rsidRPr="00224ADC" w:rsidRDefault="00C5085D">
            <w:pPr>
              <w:jc w:val="center"/>
              <w:rPr>
                <w:rFonts w:ascii="Arial" w:eastAsia="Arial" w:hAnsi="Arial" w:cs="Arial"/>
                <w:sz w:val="20"/>
                <w:szCs w:val="20"/>
              </w:rPr>
            </w:pPr>
            <w:r w:rsidRPr="00224ADC">
              <w:rPr>
                <w:rFonts w:ascii="Arial" w:eastAsia="Arial" w:hAnsi="Arial" w:cs="Arial"/>
                <w:sz w:val="20"/>
                <w:szCs w:val="20"/>
              </w:rPr>
              <w:t>0</w:t>
            </w:r>
          </w:p>
        </w:tc>
        <w:tc>
          <w:tcPr>
            <w:tcW w:w="1620" w:type="dxa"/>
          </w:tcPr>
          <w:p w14:paraId="58324900" w14:textId="77777777" w:rsidR="00C5085D" w:rsidRPr="00224ADC" w:rsidRDefault="00C5085D">
            <w:pPr>
              <w:jc w:val="center"/>
              <w:rPr>
                <w:rFonts w:ascii="Arial" w:eastAsia="Arial" w:hAnsi="Arial" w:cs="Arial"/>
                <w:sz w:val="20"/>
                <w:szCs w:val="20"/>
              </w:rPr>
            </w:pPr>
            <w:r w:rsidRPr="00224ADC">
              <w:rPr>
                <w:rFonts w:ascii="Arial" w:eastAsia="Arial" w:hAnsi="Arial" w:cs="Arial"/>
                <w:sz w:val="20"/>
                <w:szCs w:val="20"/>
              </w:rPr>
              <w:t>6</w:t>
            </w:r>
          </w:p>
        </w:tc>
      </w:tr>
      <w:tr w:rsidR="00C5085D" w:rsidRPr="00C245BB" w14:paraId="2852B538" w14:textId="77777777">
        <w:tc>
          <w:tcPr>
            <w:tcW w:w="535" w:type="dxa"/>
          </w:tcPr>
          <w:p w14:paraId="312714F2" w14:textId="77777777" w:rsidR="00C5085D" w:rsidRPr="00C245BB" w:rsidRDefault="00C5085D">
            <w:pPr>
              <w:rPr>
                <w:rFonts w:ascii="Arial" w:eastAsia="Arial" w:hAnsi="Arial" w:cs="Arial"/>
                <w:sz w:val="20"/>
                <w:szCs w:val="20"/>
              </w:rPr>
            </w:pPr>
            <w:r w:rsidRPr="00C245BB">
              <w:rPr>
                <w:rFonts w:ascii="Arial" w:eastAsia="Arial" w:hAnsi="Arial" w:cs="Arial"/>
                <w:sz w:val="20"/>
                <w:szCs w:val="20"/>
              </w:rPr>
              <w:t>15</w:t>
            </w:r>
          </w:p>
        </w:tc>
        <w:tc>
          <w:tcPr>
            <w:tcW w:w="5850" w:type="dxa"/>
          </w:tcPr>
          <w:p w14:paraId="435B4D5F" w14:textId="063399D1" w:rsidR="00C5085D" w:rsidRPr="00C5085D" w:rsidRDefault="00C5085D">
            <w:pPr>
              <w:jc w:val="both"/>
              <w:rPr>
                <w:rFonts w:ascii="Arial" w:eastAsia="Arial" w:hAnsi="Arial" w:cs="Arial"/>
                <w:sz w:val="20"/>
                <w:szCs w:val="20"/>
                <w:lang w:val="en-US"/>
              </w:rPr>
            </w:pPr>
            <w:r>
              <w:rPr>
                <w:rFonts w:ascii="Arial" w:eastAsia="Arial" w:hAnsi="Arial" w:cs="Arial"/>
                <w:sz w:val="18"/>
                <w:szCs w:val="18"/>
                <w:lang w:val="en-US"/>
              </w:rPr>
              <w:t xml:space="preserve">Involving </w:t>
            </w:r>
            <w:r w:rsidRPr="00147947">
              <w:rPr>
                <w:rFonts w:ascii="Arial" w:eastAsia="Arial" w:hAnsi="Arial" w:cs="Arial"/>
                <w:sz w:val="18"/>
                <w:szCs w:val="18"/>
                <w:lang w:val="en-US"/>
              </w:rPr>
              <w:t>civil society in assessing risks of financing terrorist activities (FT) in the sector of non-profit organizations</w:t>
            </w:r>
          </w:p>
        </w:tc>
        <w:tc>
          <w:tcPr>
            <w:tcW w:w="1350" w:type="dxa"/>
          </w:tcPr>
          <w:p w14:paraId="20B41DF7" w14:textId="77777777" w:rsidR="00C5085D" w:rsidRPr="00224ADC" w:rsidRDefault="00C5085D">
            <w:pPr>
              <w:jc w:val="center"/>
              <w:rPr>
                <w:rFonts w:ascii="Arial" w:eastAsia="Arial" w:hAnsi="Arial" w:cs="Arial"/>
                <w:sz w:val="20"/>
                <w:szCs w:val="20"/>
              </w:rPr>
            </w:pPr>
            <w:r w:rsidRPr="00224ADC">
              <w:rPr>
                <w:rFonts w:ascii="Arial" w:eastAsia="Arial" w:hAnsi="Arial" w:cs="Arial"/>
                <w:sz w:val="20"/>
                <w:szCs w:val="20"/>
              </w:rPr>
              <w:t>4</w:t>
            </w:r>
          </w:p>
        </w:tc>
        <w:tc>
          <w:tcPr>
            <w:tcW w:w="1620" w:type="dxa"/>
          </w:tcPr>
          <w:p w14:paraId="38EE4826" w14:textId="77777777" w:rsidR="00C5085D" w:rsidRPr="00224ADC" w:rsidRDefault="00C5085D">
            <w:pPr>
              <w:jc w:val="center"/>
              <w:rPr>
                <w:rFonts w:ascii="Arial" w:eastAsia="Arial" w:hAnsi="Arial" w:cs="Arial"/>
                <w:sz w:val="20"/>
                <w:szCs w:val="20"/>
              </w:rPr>
            </w:pPr>
            <w:r w:rsidRPr="00224ADC">
              <w:rPr>
                <w:rFonts w:ascii="Arial" w:eastAsia="Arial" w:hAnsi="Arial" w:cs="Arial"/>
                <w:sz w:val="20"/>
                <w:szCs w:val="20"/>
              </w:rPr>
              <w:t>6</w:t>
            </w:r>
          </w:p>
        </w:tc>
      </w:tr>
      <w:tr w:rsidR="00C5085D" w:rsidRPr="00C245BB" w14:paraId="5D62EDCB" w14:textId="77777777">
        <w:tc>
          <w:tcPr>
            <w:tcW w:w="535" w:type="dxa"/>
          </w:tcPr>
          <w:p w14:paraId="07FEEFE7" w14:textId="77777777" w:rsidR="00C5085D" w:rsidRPr="00C245BB" w:rsidRDefault="00C5085D">
            <w:pPr>
              <w:rPr>
                <w:rFonts w:ascii="Arial" w:eastAsia="Arial" w:hAnsi="Arial" w:cs="Arial"/>
                <w:sz w:val="20"/>
                <w:szCs w:val="20"/>
              </w:rPr>
            </w:pPr>
            <w:r w:rsidRPr="00C245BB">
              <w:rPr>
                <w:rFonts w:ascii="Arial" w:eastAsia="Arial" w:hAnsi="Arial" w:cs="Arial"/>
                <w:sz w:val="20"/>
                <w:szCs w:val="20"/>
              </w:rPr>
              <w:t>16</w:t>
            </w:r>
          </w:p>
        </w:tc>
        <w:tc>
          <w:tcPr>
            <w:tcW w:w="5850" w:type="dxa"/>
          </w:tcPr>
          <w:p w14:paraId="5A461A21" w14:textId="20E5AC5E" w:rsidR="00C5085D" w:rsidRPr="00C5085D" w:rsidRDefault="00C5085D">
            <w:pPr>
              <w:jc w:val="both"/>
              <w:rPr>
                <w:rFonts w:ascii="Arial" w:eastAsia="Arial" w:hAnsi="Arial" w:cs="Arial"/>
                <w:sz w:val="20"/>
                <w:szCs w:val="20"/>
                <w:lang w:val="en-US"/>
              </w:rPr>
            </w:pPr>
            <w:r w:rsidRPr="00147947">
              <w:rPr>
                <w:rFonts w:ascii="Arial" w:eastAsia="Arial" w:hAnsi="Arial" w:cs="Arial"/>
                <w:sz w:val="18"/>
                <w:szCs w:val="18"/>
                <w:lang w:val="en-US"/>
              </w:rPr>
              <w:t>Disclosure of interconnected data in the mining industry at the license level</w:t>
            </w:r>
          </w:p>
        </w:tc>
        <w:tc>
          <w:tcPr>
            <w:tcW w:w="1350" w:type="dxa"/>
          </w:tcPr>
          <w:p w14:paraId="4E653A15" w14:textId="77777777" w:rsidR="00C5085D" w:rsidRPr="00224ADC" w:rsidRDefault="00C5085D">
            <w:pPr>
              <w:jc w:val="center"/>
              <w:rPr>
                <w:rFonts w:ascii="Arial" w:eastAsia="Arial" w:hAnsi="Arial" w:cs="Arial"/>
                <w:sz w:val="20"/>
                <w:szCs w:val="20"/>
              </w:rPr>
            </w:pPr>
            <w:r w:rsidRPr="00224ADC">
              <w:rPr>
                <w:rFonts w:ascii="Arial" w:eastAsia="Arial" w:hAnsi="Arial" w:cs="Arial"/>
                <w:sz w:val="20"/>
                <w:szCs w:val="20"/>
              </w:rPr>
              <w:t>2</w:t>
            </w:r>
          </w:p>
        </w:tc>
        <w:tc>
          <w:tcPr>
            <w:tcW w:w="1620" w:type="dxa"/>
          </w:tcPr>
          <w:p w14:paraId="1C720628" w14:textId="77777777" w:rsidR="00C5085D" w:rsidRPr="00224ADC" w:rsidRDefault="00C5085D">
            <w:pPr>
              <w:jc w:val="center"/>
              <w:rPr>
                <w:rFonts w:ascii="Arial" w:eastAsia="Arial" w:hAnsi="Arial" w:cs="Arial"/>
                <w:sz w:val="20"/>
                <w:szCs w:val="20"/>
              </w:rPr>
            </w:pPr>
            <w:r w:rsidRPr="00224ADC">
              <w:rPr>
                <w:rFonts w:ascii="Arial" w:eastAsia="Arial" w:hAnsi="Arial" w:cs="Arial"/>
                <w:sz w:val="20"/>
                <w:szCs w:val="20"/>
              </w:rPr>
              <w:t>0</w:t>
            </w:r>
          </w:p>
        </w:tc>
      </w:tr>
      <w:tr w:rsidR="00C5085D" w:rsidRPr="00C245BB" w14:paraId="3B42E5A5" w14:textId="77777777">
        <w:tc>
          <w:tcPr>
            <w:tcW w:w="535" w:type="dxa"/>
          </w:tcPr>
          <w:p w14:paraId="3749669A" w14:textId="77777777" w:rsidR="00C5085D" w:rsidRPr="00C245BB" w:rsidRDefault="00C5085D">
            <w:pPr>
              <w:rPr>
                <w:rFonts w:ascii="Arial" w:eastAsia="Arial" w:hAnsi="Arial" w:cs="Arial"/>
                <w:sz w:val="20"/>
                <w:szCs w:val="20"/>
              </w:rPr>
            </w:pPr>
            <w:r w:rsidRPr="00C245BB">
              <w:rPr>
                <w:rFonts w:ascii="Arial" w:eastAsia="Arial" w:hAnsi="Arial" w:cs="Arial"/>
                <w:sz w:val="20"/>
                <w:szCs w:val="20"/>
              </w:rPr>
              <w:t>17</w:t>
            </w:r>
          </w:p>
        </w:tc>
        <w:tc>
          <w:tcPr>
            <w:tcW w:w="5850" w:type="dxa"/>
          </w:tcPr>
          <w:p w14:paraId="15F20454" w14:textId="28560228" w:rsidR="00C5085D" w:rsidRPr="00C5085D" w:rsidRDefault="00C5085D">
            <w:pPr>
              <w:jc w:val="both"/>
              <w:rPr>
                <w:rFonts w:ascii="Arial" w:eastAsia="Arial" w:hAnsi="Arial" w:cs="Arial"/>
                <w:sz w:val="20"/>
                <w:szCs w:val="20"/>
                <w:lang w:val="en-US"/>
              </w:rPr>
            </w:pPr>
            <w:r w:rsidRPr="00147947">
              <w:rPr>
                <w:rFonts w:ascii="Arial" w:eastAsia="Arial" w:hAnsi="Arial" w:cs="Arial"/>
                <w:sz w:val="18"/>
                <w:szCs w:val="18"/>
                <w:lang w:val="en-US"/>
              </w:rPr>
              <w:t>Implementation of a public participation audit system</w:t>
            </w:r>
          </w:p>
        </w:tc>
        <w:tc>
          <w:tcPr>
            <w:tcW w:w="1350" w:type="dxa"/>
          </w:tcPr>
          <w:p w14:paraId="009CD0F4" w14:textId="77777777" w:rsidR="00C5085D" w:rsidRPr="00224ADC" w:rsidRDefault="00C5085D">
            <w:pPr>
              <w:jc w:val="center"/>
              <w:rPr>
                <w:rFonts w:ascii="Arial" w:eastAsia="Arial" w:hAnsi="Arial" w:cs="Arial"/>
                <w:sz w:val="20"/>
                <w:szCs w:val="20"/>
              </w:rPr>
            </w:pPr>
            <w:r w:rsidRPr="00224ADC">
              <w:rPr>
                <w:rFonts w:ascii="Arial" w:eastAsia="Arial" w:hAnsi="Arial" w:cs="Arial"/>
                <w:sz w:val="20"/>
                <w:szCs w:val="20"/>
              </w:rPr>
              <w:t>0</w:t>
            </w:r>
          </w:p>
        </w:tc>
        <w:tc>
          <w:tcPr>
            <w:tcW w:w="1620" w:type="dxa"/>
          </w:tcPr>
          <w:p w14:paraId="1B08CA3A" w14:textId="77777777" w:rsidR="00C5085D" w:rsidRPr="00224ADC" w:rsidRDefault="00C5085D">
            <w:pPr>
              <w:jc w:val="center"/>
              <w:rPr>
                <w:rFonts w:ascii="Arial" w:eastAsia="Arial" w:hAnsi="Arial" w:cs="Arial"/>
                <w:sz w:val="20"/>
                <w:szCs w:val="20"/>
              </w:rPr>
            </w:pPr>
            <w:r w:rsidRPr="00224ADC">
              <w:rPr>
                <w:rFonts w:ascii="Arial" w:eastAsia="Arial" w:hAnsi="Arial" w:cs="Arial"/>
                <w:sz w:val="20"/>
                <w:szCs w:val="20"/>
              </w:rPr>
              <w:t>1</w:t>
            </w:r>
          </w:p>
        </w:tc>
      </w:tr>
      <w:tr w:rsidR="00C5085D" w:rsidRPr="00C245BB" w14:paraId="5C025607" w14:textId="77777777">
        <w:tc>
          <w:tcPr>
            <w:tcW w:w="535" w:type="dxa"/>
          </w:tcPr>
          <w:p w14:paraId="1070B05E" w14:textId="77777777" w:rsidR="00C5085D" w:rsidRPr="00C245BB" w:rsidRDefault="00C5085D">
            <w:pPr>
              <w:rPr>
                <w:rFonts w:ascii="Arial" w:eastAsia="Arial" w:hAnsi="Arial" w:cs="Arial"/>
                <w:sz w:val="20"/>
                <w:szCs w:val="20"/>
              </w:rPr>
            </w:pPr>
            <w:r w:rsidRPr="00C245BB">
              <w:rPr>
                <w:rFonts w:ascii="Arial" w:eastAsia="Arial" w:hAnsi="Arial" w:cs="Arial"/>
                <w:sz w:val="20"/>
                <w:szCs w:val="20"/>
              </w:rPr>
              <w:t>18</w:t>
            </w:r>
          </w:p>
        </w:tc>
        <w:tc>
          <w:tcPr>
            <w:tcW w:w="5850" w:type="dxa"/>
          </w:tcPr>
          <w:p w14:paraId="4E2AB19B" w14:textId="6536217E" w:rsidR="00C5085D" w:rsidRPr="00C5085D" w:rsidRDefault="00C5085D">
            <w:pPr>
              <w:jc w:val="both"/>
              <w:rPr>
                <w:rFonts w:ascii="Arial" w:eastAsia="Arial" w:hAnsi="Arial" w:cs="Arial"/>
                <w:sz w:val="20"/>
                <w:szCs w:val="20"/>
                <w:lang w:val="en-US"/>
              </w:rPr>
            </w:pPr>
            <w:r w:rsidRPr="00147947">
              <w:rPr>
                <w:rFonts w:ascii="Arial" w:eastAsia="Arial" w:hAnsi="Arial" w:cs="Arial"/>
                <w:sz w:val="18"/>
                <w:szCs w:val="18"/>
                <w:lang w:val="en-US"/>
              </w:rPr>
              <w:t xml:space="preserve">Transparency </w:t>
            </w:r>
            <w:r>
              <w:rPr>
                <w:rFonts w:ascii="Arial" w:eastAsia="Arial" w:hAnsi="Arial" w:cs="Arial"/>
                <w:sz w:val="18"/>
                <w:szCs w:val="18"/>
                <w:lang w:val="en-US"/>
              </w:rPr>
              <w:t xml:space="preserve">of </w:t>
            </w:r>
            <w:proofErr w:type="gramStart"/>
            <w:r>
              <w:rPr>
                <w:rFonts w:ascii="Arial" w:eastAsia="Arial" w:hAnsi="Arial" w:cs="Arial"/>
                <w:sz w:val="18"/>
                <w:szCs w:val="18"/>
                <w:lang w:val="en-US"/>
              </w:rPr>
              <w:t>financing  elections</w:t>
            </w:r>
            <w:proofErr w:type="gramEnd"/>
            <w:r>
              <w:rPr>
                <w:rFonts w:ascii="Arial" w:eastAsia="Arial" w:hAnsi="Arial" w:cs="Arial"/>
                <w:sz w:val="18"/>
                <w:szCs w:val="18"/>
                <w:lang w:val="en-US"/>
              </w:rPr>
              <w:t xml:space="preserve"> (referenda) and </w:t>
            </w:r>
            <w:r w:rsidRPr="00147947">
              <w:rPr>
                <w:rFonts w:ascii="Arial" w:eastAsia="Arial" w:hAnsi="Arial" w:cs="Arial"/>
                <w:sz w:val="18"/>
                <w:szCs w:val="18"/>
                <w:lang w:val="en-US"/>
              </w:rPr>
              <w:t>election campaign</w:t>
            </w:r>
            <w:r>
              <w:rPr>
                <w:rFonts w:ascii="Arial" w:eastAsia="Arial" w:hAnsi="Arial" w:cs="Arial"/>
                <w:sz w:val="18"/>
                <w:szCs w:val="18"/>
                <w:lang w:val="en-US"/>
              </w:rPr>
              <w:t>s</w:t>
            </w:r>
            <w:r w:rsidRPr="00147947">
              <w:rPr>
                <w:rFonts w:ascii="Arial" w:eastAsia="Arial" w:hAnsi="Arial" w:cs="Arial"/>
                <w:sz w:val="18"/>
                <w:szCs w:val="18"/>
                <w:lang w:val="en-US"/>
              </w:rPr>
              <w:t xml:space="preserve"> of candidates, political parties, initiative groups</w:t>
            </w:r>
          </w:p>
        </w:tc>
        <w:tc>
          <w:tcPr>
            <w:tcW w:w="1350" w:type="dxa"/>
          </w:tcPr>
          <w:p w14:paraId="56EC6EA2" w14:textId="77777777" w:rsidR="00C5085D" w:rsidRPr="00224ADC" w:rsidRDefault="00C5085D">
            <w:pPr>
              <w:jc w:val="center"/>
              <w:rPr>
                <w:rFonts w:ascii="Arial" w:eastAsia="Arial" w:hAnsi="Arial" w:cs="Arial"/>
                <w:sz w:val="20"/>
                <w:szCs w:val="20"/>
              </w:rPr>
            </w:pPr>
            <w:r w:rsidRPr="00224ADC">
              <w:rPr>
                <w:rFonts w:ascii="Arial" w:eastAsia="Arial" w:hAnsi="Arial" w:cs="Arial"/>
                <w:sz w:val="20"/>
                <w:szCs w:val="20"/>
              </w:rPr>
              <w:t>0</w:t>
            </w:r>
          </w:p>
        </w:tc>
        <w:tc>
          <w:tcPr>
            <w:tcW w:w="1620" w:type="dxa"/>
          </w:tcPr>
          <w:p w14:paraId="475D2933" w14:textId="77777777" w:rsidR="00C5085D" w:rsidRPr="00224ADC" w:rsidRDefault="00C5085D">
            <w:pPr>
              <w:jc w:val="center"/>
              <w:rPr>
                <w:rFonts w:ascii="Arial" w:eastAsia="Arial" w:hAnsi="Arial" w:cs="Arial"/>
                <w:sz w:val="20"/>
                <w:szCs w:val="20"/>
              </w:rPr>
            </w:pPr>
            <w:r w:rsidRPr="00224ADC">
              <w:rPr>
                <w:rFonts w:ascii="Arial" w:eastAsia="Arial" w:hAnsi="Arial" w:cs="Arial"/>
                <w:sz w:val="20"/>
                <w:szCs w:val="20"/>
              </w:rPr>
              <w:t>5</w:t>
            </w:r>
          </w:p>
        </w:tc>
      </w:tr>
      <w:tr w:rsidR="009F5E2C" w:rsidRPr="00C245BB" w14:paraId="032C80C3" w14:textId="77777777">
        <w:tc>
          <w:tcPr>
            <w:tcW w:w="6385" w:type="dxa"/>
            <w:gridSpan w:val="2"/>
          </w:tcPr>
          <w:p w14:paraId="60AB35D7" w14:textId="3C71C0DB" w:rsidR="009F5E2C" w:rsidRPr="00C5085D" w:rsidRDefault="00C5085D">
            <w:pPr>
              <w:jc w:val="right"/>
              <w:rPr>
                <w:rFonts w:ascii="Arial" w:eastAsia="Arial" w:hAnsi="Arial" w:cs="Arial"/>
                <w:b/>
                <w:sz w:val="20"/>
                <w:szCs w:val="20"/>
                <w:lang w:val="en-US"/>
              </w:rPr>
            </w:pPr>
            <w:r>
              <w:rPr>
                <w:rFonts w:ascii="Arial" w:eastAsia="Arial" w:hAnsi="Arial" w:cs="Arial"/>
                <w:b/>
                <w:sz w:val="20"/>
                <w:szCs w:val="20"/>
                <w:lang w:val="en-US"/>
              </w:rPr>
              <w:t>Total</w:t>
            </w:r>
          </w:p>
        </w:tc>
        <w:tc>
          <w:tcPr>
            <w:tcW w:w="1350" w:type="dxa"/>
          </w:tcPr>
          <w:p w14:paraId="233D5724" w14:textId="33710866" w:rsidR="009F5E2C" w:rsidRPr="00224ADC" w:rsidRDefault="00DA3A33">
            <w:pPr>
              <w:jc w:val="center"/>
              <w:rPr>
                <w:rFonts w:ascii="Arial" w:eastAsia="Arial" w:hAnsi="Arial" w:cs="Arial"/>
                <w:b/>
                <w:sz w:val="20"/>
                <w:szCs w:val="20"/>
              </w:rPr>
            </w:pPr>
            <w:r w:rsidRPr="00224ADC">
              <w:rPr>
                <w:rFonts w:ascii="Arial" w:eastAsia="Arial" w:hAnsi="Arial" w:cs="Arial"/>
                <w:b/>
                <w:sz w:val="20"/>
                <w:szCs w:val="20"/>
              </w:rPr>
              <w:t>11</w:t>
            </w:r>
          </w:p>
        </w:tc>
        <w:tc>
          <w:tcPr>
            <w:tcW w:w="1620" w:type="dxa"/>
          </w:tcPr>
          <w:p w14:paraId="0344D859" w14:textId="249BD6E3" w:rsidR="009F5E2C" w:rsidRPr="00224ADC" w:rsidRDefault="000E5036">
            <w:pPr>
              <w:jc w:val="center"/>
              <w:rPr>
                <w:rFonts w:ascii="Arial" w:eastAsia="Arial" w:hAnsi="Arial" w:cs="Arial"/>
                <w:b/>
                <w:sz w:val="20"/>
                <w:szCs w:val="20"/>
              </w:rPr>
            </w:pPr>
            <w:r w:rsidRPr="00224ADC">
              <w:rPr>
                <w:rFonts w:ascii="Arial" w:eastAsia="Arial" w:hAnsi="Arial" w:cs="Arial"/>
                <w:b/>
                <w:sz w:val="20"/>
                <w:szCs w:val="20"/>
              </w:rPr>
              <w:t>47</w:t>
            </w:r>
          </w:p>
        </w:tc>
      </w:tr>
    </w:tbl>
    <w:p w14:paraId="5D5475AF" w14:textId="77777777" w:rsidR="009F5E2C" w:rsidRPr="00C245BB" w:rsidRDefault="009F5E2C">
      <w:pPr>
        <w:rPr>
          <w:rFonts w:ascii="Arial" w:eastAsia="Arial" w:hAnsi="Arial" w:cs="Arial"/>
          <w:b/>
          <w:sz w:val="24"/>
          <w:szCs w:val="24"/>
        </w:rPr>
      </w:pPr>
    </w:p>
    <w:p w14:paraId="0C3397EF" w14:textId="77777777" w:rsidR="009F5E2C" w:rsidRPr="00C245BB" w:rsidRDefault="009F5E2C">
      <w:pPr>
        <w:rPr>
          <w:rFonts w:ascii="Arial" w:eastAsia="Arial" w:hAnsi="Arial" w:cs="Arial"/>
          <w:b/>
          <w:sz w:val="24"/>
          <w:szCs w:val="24"/>
        </w:rPr>
      </w:pPr>
    </w:p>
    <w:p w14:paraId="32586419" w14:textId="77777777" w:rsidR="009F5E2C" w:rsidRPr="00C245BB" w:rsidRDefault="009F5E2C">
      <w:pPr>
        <w:rPr>
          <w:rFonts w:ascii="Arial" w:eastAsia="Arial" w:hAnsi="Arial" w:cs="Arial"/>
          <w:b/>
          <w:sz w:val="24"/>
          <w:szCs w:val="24"/>
        </w:rPr>
      </w:pPr>
    </w:p>
    <w:p w14:paraId="0404D65F" w14:textId="77777777" w:rsidR="009F5E2C" w:rsidRPr="00C245BB" w:rsidRDefault="009F5E2C">
      <w:pPr>
        <w:rPr>
          <w:rFonts w:ascii="Arial" w:eastAsia="Arial" w:hAnsi="Arial" w:cs="Arial"/>
          <w:b/>
          <w:sz w:val="24"/>
          <w:szCs w:val="24"/>
        </w:rPr>
      </w:pPr>
    </w:p>
    <w:p w14:paraId="48A0B255" w14:textId="77777777" w:rsidR="009F5E2C" w:rsidRPr="00C245BB" w:rsidRDefault="009F5E2C">
      <w:pPr>
        <w:rPr>
          <w:rFonts w:ascii="Arial" w:eastAsia="Arial" w:hAnsi="Arial" w:cs="Arial"/>
          <w:b/>
          <w:sz w:val="24"/>
          <w:szCs w:val="24"/>
        </w:rPr>
      </w:pPr>
    </w:p>
    <w:p w14:paraId="57E64D14" w14:textId="77777777" w:rsidR="009F5E2C" w:rsidRPr="00C245BB" w:rsidRDefault="009F5E2C">
      <w:pPr>
        <w:rPr>
          <w:rFonts w:ascii="Arial" w:eastAsia="Arial" w:hAnsi="Arial" w:cs="Arial"/>
          <w:b/>
          <w:sz w:val="24"/>
          <w:szCs w:val="24"/>
        </w:rPr>
      </w:pPr>
    </w:p>
    <w:p w14:paraId="3927EF2D" w14:textId="77777777" w:rsidR="009F5E2C" w:rsidRPr="00C245BB" w:rsidRDefault="009F5E2C">
      <w:pPr>
        <w:rPr>
          <w:rFonts w:ascii="Arial" w:eastAsia="Arial" w:hAnsi="Arial" w:cs="Arial"/>
          <w:b/>
          <w:sz w:val="24"/>
          <w:szCs w:val="24"/>
        </w:rPr>
      </w:pPr>
    </w:p>
    <w:p w14:paraId="4C0F754D" w14:textId="77777777" w:rsidR="009F5E2C" w:rsidRPr="00C245BB" w:rsidRDefault="009F5E2C">
      <w:pPr>
        <w:rPr>
          <w:rFonts w:ascii="Arial" w:eastAsia="Arial" w:hAnsi="Arial" w:cs="Arial"/>
          <w:b/>
          <w:sz w:val="24"/>
          <w:szCs w:val="24"/>
        </w:rPr>
      </w:pPr>
    </w:p>
    <w:p w14:paraId="0813F0A7" w14:textId="77777777" w:rsidR="009F5E2C" w:rsidRPr="00C245BB" w:rsidRDefault="009F5E2C">
      <w:pPr>
        <w:rPr>
          <w:rFonts w:ascii="Arial" w:eastAsia="Arial" w:hAnsi="Arial" w:cs="Arial"/>
          <w:b/>
          <w:sz w:val="24"/>
          <w:szCs w:val="24"/>
        </w:rPr>
        <w:sectPr w:rsidR="009F5E2C" w:rsidRPr="00C245BB" w:rsidSect="00F86DA7">
          <w:pgSz w:w="11906" w:h="16838"/>
          <w:pgMar w:top="1134" w:right="850" w:bottom="1134" w:left="1276" w:header="708" w:footer="708" w:gutter="0"/>
          <w:cols w:space="720" w:equalWidth="0">
            <w:col w:w="9689"/>
          </w:cols>
        </w:sectPr>
      </w:pPr>
    </w:p>
    <w:p w14:paraId="0003FCCE" w14:textId="6B4B36F0" w:rsidR="009F5E2C" w:rsidRPr="00F66174" w:rsidRDefault="00F66174" w:rsidP="002A5535">
      <w:pPr>
        <w:pStyle w:val="1"/>
        <w:spacing w:after="240"/>
        <w:jc w:val="both"/>
        <w:rPr>
          <w:rFonts w:ascii="Arial" w:eastAsia="Arial" w:hAnsi="Arial" w:cs="Arial"/>
          <w:sz w:val="24"/>
          <w:szCs w:val="24"/>
          <w:lang w:val="en-US"/>
        </w:rPr>
      </w:pPr>
      <w:r w:rsidRPr="00F66174">
        <w:rPr>
          <w:rFonts w:ascii="Arial" w:eastAsia="Arial" w:hAnsi="Arial" w:cs="Arial"/>
          <w:sz w:val="24"/>
          <w:szCs w:val="24"/>
          <w:lang w:val="en-US"/>
        </w:rPr>
        <w:lastRenderedPageBreak/>
        <w:t>Table 3: Contact information of state officials responsible for preparing NAP implementation reports</w:t>
      </w:r>
    </w:p>
    <w:tbl>
      <w:tblPr>
        <w:tblStyle w:val="afff5"/>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9"/>
        <w:gridCol w:w="1368"/>
        <w:gridCol w:w="1994"/>
        <w:gridCol w:w="1792"/>
        <w:gridCol w:w="2342"/>
      </w:tblGrid>
      <w:tr w:rsidR="009F5E2C" w:rsidRPr="00C245BB" w14:paraId="1C3774DC" w14:textId="77777777">
        <w:trPr>
          <w:trHeight w:val="280"/>
        </w:trPr>
        <w:tc>
          <w:tcPr>
            <w:tcW w:w="1849" w:type="dxa"/>
          </w:tcPr>
          <w:p w14:paraId="34061EEA" w14:textId="36D120DC" w:rsidR="009F5E2C" w:rsidRPr="004B2352" w:rsidRDefault="004B2352">
            <w:pPr>
              <w:jc w:val="center"/>
              <w:rPr>
                <w:rFonts w:ascii="Arial" w:eastAsia="Arial" w:hAnsi="Arial" w:cs="Arial"/>
                <w:b/>
                <w:sz w:val="20"/>
                <w:szCs w:val="20"/>
                <w:lang w:val="en-US"/>
              </w:rPr>
            </w:pPr>
            <w:r>
              <w:rPr>
                <w:rFonts w:ascii="Arial" w:eastAsia="Arial" w:hAnsi="Arial" w:cs="Arial"/>
                <w:b/>
                <w:sz w:val="20"/>
                <w:szCs w:val="20"/>
                <w:lang w:val="en-US"/>
              </w:rPr>
              <w:t>Commitment</w:t>
            </w:r>
          </w:p>
        </w:tc>
        <w:tc>
          <w:tcPr>
            <w:tcW w:w="1368" w:type="dxa"/>
          </w:tcPr>
          <w:p w14:paraId="69DCB3B3" w14:textId="157C24F7" w:rsidR="009F5E2C" w:rsidRPr="004B2352" w:rsidRDefault="004B2352">
            <w:pPr>
              <w:jc w:val="center"/>
              <w:rPr>
                <w:rFonts w:ascii="Arial" w:eastAsia="Arial" w:hAnsi="Arial" w:cs="Arial"/>
                <w:b/>
                <w:sz w:val="20"/>
                <w:szCs w:val="20"/>
                <w:lang w:val="en-US"/>
              </w:rPr>
            </w:pPr>
            <w:r>
              <w:rPr>
                <w:rFonts w:ascii="Arial" w:eastAsia="Arial" w:hAnsi="Arial" w:cs="Arial"/>
                <w:b/>
                <w:sz w:val="20"/>
                <w:szCs w:val="20"/>
                <w:lang w:val="en-US"/>
              </w:rPr>
              <w:t>Name</w:t>
            </w:r>
          </w:p>
        </w:tc>
        <w:tc>
          <w:tcPr>
            <w:tcW w:w="1994" w:type="dxa"/>
          </w:tcPr>
          <w:p w14:paraId="52E6C6A3" w14:textId="73A38439" w:rsidR="009F5E2C" w:rsidRPr="004B2352" w:rsidRDefault="004B2352">
            <w:pPr>
              <w:jc w:val="center"/>
              <w:rPr>
                <w:rFonts w:ascii="Arial" w:eastAsia="Arial" w:hAnsi="Arial" w:cs="Arial"/>
                <w:b/>
                <w:sz w:val="20"/>
                <w:szCs w:val="20"/>
                <w:lang w:val="en-US"/>
              </w:rPr>
            </w:pPr>
            <w:r>
              <w:rPr>
                <w:rFonts w:ascii="Arial" w:eastAsia="Arial" w:hAnsi="Arial" w:cs="Arial"/>
                <w:b/>
                <w:sz w:val="20"/>
                <w:szCs w:val="20"/>
                <w:lang w:val="en-US"/>
              </w:rPr>
              <w:t>Position</w:t>
            </w:r>
          </w:p>
        </w:tc>
        <w:tc>
          <w:tcPr>
            <w:tcW w:w="1792" w:type="dxa"/>
          </w:tcPr>
          <w:p w14:paraId="7A5F2CE2" w14:textId="22027D17" w:rsidR="009F5E2C" w:rsidRPr="004B2352" w:rsidRDefault="004B2352">
            <w:pPr>
              <w:jc w:val="center"/>
              <w:rPr>
                <w:rFonts w:ascii="Arial" w:eastAsia="Arial" w:hAnsi="Arial" w:cs="Arial"/>
                <w:b/>
                <w:sz w:val="20"/>
                <w:szCs w:val="20"/>
                <w:lang w:val="en-US"/>
              </w:rPr>
            </w:pPr>
            <w:r>
              <w:rPr>
                <w:rFonts w:ascii="Arial" w:eastAsia="Arial" w:hAnsi="Arial" w:cs="Arial"/>
                <w:b/>
                <w:sz w:val="20"/>
                <w:szCs w:val="20"/>
                <w:lang w:val="en-US"/>
              </w:rPr>
              <w:t>State Agency</w:t>
            </w:r>
          </w:p>
        </w:tc>
        <w:tc>
          <w:tcPr>
            <w:tcW w:w="2342" w:type="dxa"/>
          </w:tcPr>
          <w:p w14:paraId="3049D9DB" w14:textId="240FE42E" w:rsidR="009F5E2C" w:rsidRPr="004B2352" w:rsidRDefault="004B2352">
            <w:pPr>
              <w:jc w:val="center"/>
              <w:rPr>
                <w:rFonts w:ascii="Arial" w:eastAsia="Arial" w:hAnsi="Arial" w:cs="Arial"/>
                <w:b/>
                <w:sz w:val="20"/>
                <w:szCs w:val="20"/>
                <w:lang w:val="en-US"/>
              </w:rPr>
            </w:pPr>
            <w:r>
              <w:rPr>
                <w:rFonts w:ascii="Arial" w:eastAsia="Arial" w:hAnsi="Arial" w:cs="Arial"/>
                <w:b/>
                <w:sz w:val="20"/>
                <w:szCs w:val="20"/>
                <w:lang w:val="en-US"/>
              </w:rPr>
              <w:t>Contacts</w:t>
            </w:r>
          </w:p>
        </w:tc>
      </w:tr>
      <w:tr w:rsidR="00BA2F9F" w:rsidRPr="00FA604C" w14:paraId="641E0671" w14:textId="77777777">
        <w:trPr>
          <w:trHeight w:val="280"/>
        </w:trPr>
        <w:tc>
          <w:tcPr>
            <w:tcW w:w="1849" w:type="dxa"/>
          </w:tcPr>
          <w:p w14:paraId="168AEEA5" w14:textId="7A08EE40" w:rsidR="00BA2F9F" w:rsidRPr="00BA2F9F" w:rsidRDefault="00BA2F9F">
            <w:pPr>
              <w:rPr>
                <w:rFonts w:ascii="Arial" w:eastAsia="Arial" w:hAnsi="Arial" w:cs="Arial"/>
                <w:sz w:val="20"/>
                <w:szCs w:val="20"/>
                <w:lang w:val="en-US"/>
              </w:rPr>
            </w:pPr>
            <w:r>
              <w:rPr>
                <w:rFonts w:ascii="Arial" w:eastAsia="Arial" w:hAnsi="Arial" w:cs="Arial"/>
                <w:sz w:val="18"/>
                <w:szCs w:val="18"/>
                <w:lang w:val="en-US"/>
              </w:rPr>
              <w:t>Introduction</w:t>
            </w:r>
            <w:r w:rsidRPr="00536F23">
              <w:rPr>
                <w:rFonts w:ascii="Arial" w:eastAsia="Arial" w:hAnsi="Arial" w:cs="Arial"/>
                <w:sz w:val="18"/>
                <w:szCs w:val="18"/>
                <w:lang w:val="en-US"/>
              </w:rPr>
              <w:t xml:space="preserve"> and promotion of open data policy in the Kyrgyz Republic</w:t>
            </w:r>
          </w:p>
        </w:tc>
        <w:tc>
          <w:tcPr>
            <w:tcW w:w="1368" w:type="dxa"/>
          </w:tcPr>
          <w:p w14:paraId="6AF1F7CC" w14:textId="6EA6B46F" w:rsidR="00BA2F9F" w:rsidRPr="00C245BB" w:rsidRDefault="00BA2F9F">
            <w:pPr>
              <w:jc w:val="center"/>
              <w:rPr>
                <w:rFonts w:ascii="Arial" w:eastAsia="Arial" w:hAnsi="Arial" w:cs="Arial"/>
                <w:sz w:val="20"/>
                <w:szCs w:val="20"/>
              </w:rPr>
            </w:pPr>
            <w:proofErr w:type="spellStart"/>
            <w:r w:rsidRPr="00BA2F9F">
              <w:rPr>
                <w:rFonts w:ascii="Arial" w:eastAsia="Arial" w:hAnsi="Arial" w:cs="Arial"/>
                <w:sz w:val="20"/>
                <w:szCs w:val="20"/>
              </w:rPr>
              <w:t>Keneshova</w:t>
            </w:r>
            <w:proofErr w:type="spellEnd"/>
            <w:r w:rsidRPr="00BA2F9F">
              <w:rPr>
                <w:rFonts w:ascii="Arial" w:eastAsia="Arial" w:hAnsi="Arial" w:cs="Arial"/>
                <w:sz w:val="20"/>
                <w:szCs w:val="20"/>
              </w:rPr>
              <w:t xml:space="preserve"> </w:t>
            </w:r>
            <w:proofErr w:type="spellStart"/>
            <w:r w:rsidRPr="00BA2F9F">
              <w:rPr>
                <w:rFonts w:ascii="Arial" w:eastAsia="Arial" w:hAnsi="Arial" w:cs="Arial"/>
                <w:sz w:val="20"/>
                <w:szCs w:val="20"/>
              </w:rPr>
              <w:t>Begimay</w:t>
            </w:r>
            <w:proofErr w:type="spellEnd"/>
            <w:r w:rsidRPr="00BA2F9F">
              <w:rPr>
                <w:rFonts w:ascii="Arial" w:eastAsia="Arial" w:hAnsi="Arial" w:cs="Arial"/>
                <w:sz w:val="20"/>
                <w:szCs w:val="20"/>
              </w:rPr>
              <w:t xml:space="preserve"> </w:t>
            </w:r>
            <w:proofErr w:type="spellStart"/>
            <w:r w:rsidRPr="00BA2F9F">
              <w:rPr>
                <w:rFonts w:ascii="Arial" w:eastAsia="Arial" w:hAnsi="Arial" w:cs="Arial"/>
                <w:sz w:val="20"/>
                <w:szCs w:val="20"/>
              </w:rPr>
              <w:t>Kulchoroevna</w:t>
            </w:r>
            <w:proofErr w:type="spellEnd"/>
          </w:p>
        </w:tc>
        <w:tc>
          <w:tcPr>
            <w:tcW w:w="1994" w:type="dxa"/>
          </w:tcPr>
          <w:p w14:paraId="5FBC2E5D" w14:textId="05367515" w:rsidR="004B2352" w:rsidRPr="004B2352" w:rsidRDefault="004B2352" w:rsidP="004B2352">
            <w:pPr>
              <w:jc w:val="center"/>
              <w:rPr>
                <w:rFonts w:ascii="Arial" w:eastAsia="Arial" w:hAnsi="Arial" w:cs="Arial"/>
                <w:sz w:val="20"/>
                <w:szCs w:val="20"/>
                <w:lang w:val="en-US"/>
              </w:rPr>
            </w:pPr>
            <w:r>
              <w:rPr>
                <w:rFonts w:ascii="Arial" w:eastAsia="Arial" w:hAnsi="Arial" w:cs="Arial"/>
                <w:sz w:val="20"/>
                <w:szCs w:val="20"/>
                <w:lang w:val="en-US"/>
              </w:rPr>
              <w:t>Expert</w:t>
            </w:r>
            <w:r w:rsidRPr="004B2352">
              <w:rPr>
                <w:rFonts w:ascii="Arial" w:eastAsia="Arial" w:hAnsi="Arial" w:cs="Arial"/>
                <w:sz w:val="20"/>
                <w:szCs w:val="20"/>
                <w:lang w:val="en-US"/>
              </w:rPr>
              <w:t xml:space="preserve"> of department for ICT projects and electronic services implementation </w:t>
            </w:r>
          </w:p>
        </w:tc>
        <w:tc>
          <w:tcPr>
            <w:tcW w:w="1792" w:type="dxa"/>
          </w:tcPr>
          <w:p w14:paraId="514B9D4C" w14:textId="6084DFFC" w:rsidR="00BA2F9F" w:rsidRPr="00BA2F9F" w:rsidRDefault="00BA2F9F">
            <w:pPr>
              <w:jc w:val="center"/>
              <w:rPr>
                <w:rFonts w:ascii="Arial" w:eastAsia="Arial" w:hAnsi="Arial" w:cs="Arial"/>
                <w:sz w:val="20"/>
                <w:szCs w:val="20"/>
                <w:lang w:val="en-US"/>
              </w:rPr>
            </w:pPr>
            <w:r>
              <w:rPr>
                <w:rFonts w:ascii="Arial" w:eastAsia="Arial" w:hAnsi="Arial" w:cs="Arial"/>
                <w:sz w:val="20"/>
                <w:szCs w:val="20"/>
                <w:lang w:val="en-US"/>
              </w:rPr>
              <w:t>SCITC</w:t>
            </w:r>
          </w:p>
        </w:tc>
        <w:tc>
          <w:tcPr>
            <w:tcW w:w="2342" w:type="dxa"/>
          </w:tcPr>
          <w:p w14:paraId="5CDE3B95" w14:textId="77777777" w:rsidR="00BA2F9F" w:rsidRPr="00572F60" w:rsidRDefault="00BA2F9F">
            <w:pPr>
              <w:jc w:val="center"/>
              <w:rPr>
                <w:rFonts w:ascii="Arial" w:eastAsia="Arial" w:hAnsi="Arial" w:cs="Arial"/>
                <w:sz w:val="20"/>
                <w:szCs w:val="20"/>
                <w:lang w:val="en-US"/>
              </w:rPr>
            </w:pPr>
            <w:r w:rsidRPr="00572F60">
              <w:rPr>
                <w:rFonts w:ascii="Arial" w:eastAsia="Arial" w:hAnsi="Arial" w:cs="Arial"/>
                <w:sz w:val="20"/>
                <w:szCs w:val="20"/>
                <w:lang w:val="en-US"/>
              </w:rPr>
              <w:t>0(312) 605046</w:t>
            </w:r>
          </w:p>
          <w:p w14:paraId="54A0AE33" w14:textId="77777777" w:rsidR="00BA2F9F" w:rsidRPr="00572F60" w:rsidRDefault="00BA2F9F">
            <w:pPr>
              <w:jc w:val="center"/>
              <w:rPr>
                <w:rFonts w:ascii="Arial" w:eastAsia="Arial" w:hAnsi="Arial" w:cs="Arial"/>
                <w:sz w:val="20"/>
                <w:szCs w:val="20"/>
                <w:lang w:val="en-US"/>
              </w:rPr>
            </w:pPr>
          </w:p>
          <w:p w14:paraId="3347CA06" w14:textId="77777777" w:rsidR="00BA2F9F" w:rsidRPr="00572F60" w:rsidRDefault="00BA2F9F">
            <w:pPr>
              <w:jc w:val="center"/>
              <w:rPr>
                <w:rFonts w:ascii="Arial" w:eastAsia="Arial" w:hAnsi="Arial" w:cs="Arial"/>
                <w:sz w:val="20"/>
                <w:szCs w:val="20"/>
                <w:lang w:val="en-US"/>
              </w:rPr>
            </w:pPr>
            <w:r w:rsidRPr="00572F60">
              <w:rPr>
                <w:rFonts w:ascii="Arial" w:eastAsia="Arial" w:hAnsi="Arial" w:cs="Arial"/>
                <w:sz w:val="20"/>
                <w:szCs w:val="20"/>
                <w:lang w:val="en-US"/>
              </w:rPr>
              <w:t>b.keneshova@ict.gov.kg</w:t>
            </w:r>
          </w:p>
        </w:tc>
      </w:tr>
      <w:tr w:rsidR="00BA2F9F" w:rsidRPr="00C245BB" w14:paraId="03510E9F" w14:textId="77777777">
        <w:trPr>
          <w:trHeight w:val="280"/>
        </w:trPr>
        <w:tc>
          <w:tcPr>
            <w:tcW w:w="1849" w:type="dxa"/>
          </w:tcPr>
          <w:p w14:paraId="6EEA1B14" w14:textId="48B7DE67" w:rsidR="00BA2F9F" w:rsidRPr="00BA2F9F" w:rsidRDefault="00BA2F9F">
            <w:pPr>
              <w:rPr>
                <w:rFonts w:ascii="Arial" w:eastAsia="Arial" w:hAnsi="Arial" w:cs="Arial"/>
                <w:sz w:val="20"/>
                <w:szCs w:val="20"/>
                <w:lang w:val="en-US"/>
              </w:rPr>
            </w:pPr>
            <w:r w:rsidRPr="00536F23">
              <w:rPr>
                <w:rFonts w:ascii="Arial" w:eastAsia="Arial" w:hAnsi="Arial" w:cs="Arial"/>
                <w:sz w:val="18"/>
                <w:szCs w:val="18"/>
                <w:lang w:val="en-US"/>
              </w:rPr>
              <w:t>Open data in the educational system at the level of educational organizations</w:t>
            </w:r>
          </w:p>
        </w:tc>
        <w:tc>
          <w:tcPr>
            <w:tcW w:w="1368" w:type="dxa"/>
          </w:tcPr>
          <w:p w14:paraId="261DBC0A" w14:textId="1077C229" w:rsidR="00BA2F9F" w:rsidRPr="00C245BB" w:rsidRDefault="00BA2F9F">
            <w:pPr>
              <w:jc w:val="center"/>
              <w:rPr>
                <w:rFonts w:ascii="Arial" w:eastAsia="Arial" w:hAnsi="Arial" w:cs="Arial"/>
                <w:sz w:val="20"/>
                <w:szCs w:val="20"/>
              </w:rPr>
            </w:pPr>
            <w:proofErr w:type="spellStart"/>
            <w:r w:rsidRPr="00BA2F9F">
              <w:rPr>
                <w:rFonts w:ascii="Arial" w:eastAsia="Arial" w:hAnsi="Arial" w:cs="Arial"/>
                <w:sz w:val="20"/>
                <w:szCs w:val="20"/>
              </w:rPr>
              <w:t>Mamatov</w:t>
            </w:r>
            <w:proofErr w:type="spellEnd"/>
            <w:r w:rsidRPr="00BA2F9F">
              <w:rPr>
                <w:rFonts w:ascii="Arial" w:eastAsia="Arial" w:hAnsi="Arial" w:cs="Arial"/>
                <w:sz w:val="20"/>
                <w:szCs w:val="20"/>
              </w:rPr>
              <w:t xml:space="preserve"> </w:t>
            </w:r>
            <w:proofErr w:type="spellStart"/>
            <w:r w:rsidRPr="00BA2F9F">
              <w:rPr>
                <w:rFonts w:ascii="Arial" w:eastAsia="Arial" w:hAnsi="Arial" w:cs="Arial"/>
                <w:sz w:val="20"/>
                <w:szCs w:val="20"/>
              </w:rPr>
              <w:t>Rasul</w:t>
            </w:r>
            <w:proofErr w:type="spellEnd"/>
            <w:r w:rsidRPr="00BA2F9F">
              <w:rPr>
                <w:rFonts w:ascii="Arial" w:eastAsia="Arial" w:hAnsi="Arial" w:cs="Arial"/>
                <w:sz w:val="20"/>
                <w:szCs w:val="20"/>
              </w:rPr>
              <w:t xml:space="preserve"> </w:t>
            </w:r>
            <w:proofErr w:type="spellStart"/>
            <w:r w:rsidRPr="00BA2F9F">
              <w:rPr>
                <w:rFonts w:ascii="Arial" w:eastAsia="Arial" w:hAnsi="Arial" w:cs="Arial"/>
                <w:sz w:val="20"/>
                <w:szCs w:val="20"/>
              </w:rPr>
              <w:t>Nuramzaevich</w:t>
            </w:r>
            <w:proofErr w:type="spellEnd"/>
          </w:p>
        </w:tc>
        <w:tc>
          <w:tcPr>
            <w:tcW w:w="1994" w:type="dxa"/>
          </w:tcPr>
          <w:p w14:paraId="5DC38327" w14:textId="3A4B16FE" w:rsidR="00BA2F9F" w:rsidRPr="004B2352" w:rsidRDefault="004B2352">
            <w:pPr>
              <w:jc w:val="center"/>
              <w:rPr>
                <w:rFonts w:ascii="Arial" w:eastAsia="Arial" w:hAnsi="Arial" w:cs="Arial"/>
                <w:sz w:val="20"/>
                <w:szCs w:val="20"/>
              </w:rPr>
            </w:pPr>
            <w:proofErr w:type="spellStart"/>
            <w:r w:rsidRPr="004B2352">
              <w:rPr>
                <w:rFonts w:ascii="Arial" w:eastAsia="Arial" w:hAnsi="Arial" w:cs="Arial"/>
                <w:sz w:val="20"/>
                <w:szCs w:val="20"/>
              </w:rPr>
              <w:t>Head</w:t>
            </w:r>
            <w:proofErr w:type="spellEnd"/>
            <w:r w:rsidRPr="004B2352">
              <w:rPr>
                <w:rFonts w:ascii="Arial" w:eastAsia="Arial" w:hAnsi="Arial" w:cs="Arial"/>
                <w:sz w:val="20"/>
                <w:szCs w:val="20"/>
              </w:rPr>
              <w:t xml:space="preserve"> </w:t>
            </w:r>
            <w:proofErr w:type="spellStart"/>
            <w:r w:rsidRPr="004B2352">
              <w:rPr>
                <w:rFonts w:ascii="Arial" w:eastAsia="Arial" w:hAnsi="Arial" w:cs="Arial"/>
                <w:sz w:val="20"/>
                <w:szCs w:val="20"/>
              </w:rPr>
              <w:t>of</w:t>
            </w:r>
            <w:proofErr w:type="spellEnd"/>
            <w:r w:rsidRPr="004B2352">
              <w:rPr>
                <w:rFonts w:ascii="Arial" w:eastAsia="Arial" w:hAnsi="Arial" w:cs="Arial"/>
                <w:sz w:val="20"/>
                <w:szCs w:val="20"/>
              </w:rPr>
              <w:t xml:space="preserve"> </w:t>
            </w:r>
            <w:proofErr w:type="spellStart"/>
            <w:r w:rsidRPr="004B2352">
              <w:rPr>
                <w:rFonts w:ascii="Arial" w:eastAsia="Arial" w:hAnsi="Arial" w:cs="Arial"/>
                <w:sz w:val="20"/>
                <w:szCs w:val="20"/>
              </w:rPr>
              <w:t>Information</w:t>
            </w:r>
            <w:proofErr w:type="spellEnd"/>
            <w:r w:rsidRPr="004B2352">
              <w:rPr>
                <w:rFonts w:ascii="Arial" w:eastAsia="Arial" w:hAnsi="Arial" w:cs="Arial"/>
                <w:sz w:val="20"/>
                <w:szCs w:val="20"/>
              </w:rPr>
              <w:t xml:space="preserve"> </w:t>
            </w:r>
            <w:proofErr w:type="spellStart"/>
            <w:r w:rsidRPr="004B2352">
              <w:rPr>
                <w:rFonts w:ascii="Arial" w:eastAsia="Arial" w:hAnsi="Arial" w:cs="Arial"/>
                <w:sz w:val="20"/>
                <w:szCs w:val="20"/>
              </w:rPr>
              <w:t>Sector</w:t>
            </w:r>
            <w:proofErr w:type="spellEnd"/>
          </w:p>
        </w:tc>
        <w:tc>
          <w:tcPr>
            <w:tcW w:w="1792" w:type="dxa"/>
          </w:tcPr>
          <w:p w14:paraId="308B5FDD" w14:textId="461575D9" w:rsidR="00BA2F9F" w:rsidRPr="00BA2F9F" w:rsidRDefault="00BA2F9F">
            <w:pPr>
              <w:jc w:val="center"/>
              <w:rPr>
                <w:rFonts w:ascii="Arial" w:eastAsia="Arial" w:hAnsi="Arial" w:cs="Arial"/>
                <w:sz w:val="20"/>
                <w:szCs w:val="20"/>
                <w:lang w:val="en-US"/>
              </w:rPr>
            </w:pPr>
            <w:r>
              <w:rPr>
                <w:rFonts w:ascii="Arial" w:eastAsia="Arial" w:hAnsi="Arial" w:cs="Arial"/>
                <w:sz w:val="20"/>
                <w:szCs w:val="20"/>
                <w:lang w:val="en-US"/>
              </w:rPr>
              <w:t>MES</w:t>
            </w:r>
          </w:p>
        </w:tc>
        <w:tc>
          <w:tcPr>
            <w:tcW w:w="2342" w:type="dxa"/>
          </w:tcPr>
          <w:p w14:paraId="6DE95BF4" w14:textId="77777777" w:rsidR="00BA2F9F" w:rsidRPr="00C245BB" w:rsidRDefault="00BA2F9F">
            <w:pPr>
              <w:jc w:val="center"/>
              <w:rPr>
                <w:rFonts w:ascii="Arial" w:eastAsia="Arial" w:hAnsi="Arial" w:cs="Arial"/>
                <w:sz w:val="20"/>
                <w:szCs w:val="20"/>
              </w:rPr>
            </w:pPr>
            <w:r w:rsidRPr="00C245BB">
              <w:rPr>
                <w:rFonts w:ascii="Arial" w:eastAsia="Arial" w:hAnsi="Arial" w:cs="Arial"/>
                <w:sz w:val="20"/>
                <w:szCs w:val="20"/>
              </w:rPr>
              <w:t>0(312)664711</w:t>
            </w:r>
          </w:p>
          <w:p w14:paraId="2C798219" w14:textId="77777777" w:rsidR="00BA2F9F" w:rsidRPr="00C245BB" w:rsidRDefault="00BA2F9F">
            <w:pPr>
              <w:jc w:val="center"/>
              <w:rPr>
                <w:rFonts w:ascii="Arial" w:eastAsia="Arial" w:hAnsi="Arial" w:cs="Arial"/>
                <w:sz w:val="20"/>
                <w:szCs w:val="20"/>
              </w:rPr>
            </w:pPr>
          </w:p>
          <w:p w14:paraId="4C80C6A2" w14:textId="77777777" w:rsidR="00BA2F9F" w:rsidRPr="00C245BB" w:rsidRDefault="00BA2F9F">
            <w:pPr>
              <w:jc w:val="center"/>
              <w:rPr>
                <w:rFonts w:ascii="Arial" w:eastAsia="Arial" w:hAnsi="Arial" w:cs="Arial"/>
                <w:sz w:val="20"/>
                <w:szCs w:val="20"/>
              </w:rPr>
            </w:pPr>
            <w:r w:rsidRPr="00C245BB">
              <w:rPr>
                <w:rFonts w:ascii="Arial" w:eastAsia="Arial" w:hAnsi="Arial" w:cs="Arial"/>
                <w:sz w:val="20"/>
                <w:szCs w:val="20"/>
              </w:rPr>
              <w:t>mamatov.rasul@gmail.com</w:t>
            </w:r>
          </w:p>
        </w:tc>
      </w:tr>
      <w:tr w:rsidR="00BA2F9F" w:rsidRPr="00FA604C" w14:paraId="2D38B039" w14:textId="77777777">
        <w:trPr>
          <w:trHeight w:val="300"/>
        </w:trPr>
        <w:tc>
          <w:tcPr>
            <w:tcW w:w="1849" w:type="dxa"/>
          </w:tcPr>
          <w:p w14:paraId="57AA8E1A" w14:textId="21429F78" w:rsidR="00BA2F9F" w:rsidRPr="00BA2F9F" w:rsidRDefault="00BA2F9F">
            <w:pPr>
              <w:rPr>
                <w:rFonts w:ascii="Arial" w:eastAsia="Arial" w:hAnsi="Arial" w:cs="Arial"/>
                <w:sz w:val="20"/>
                <w:szCs w:val="20"/>
                <w:lang w:val="en-US"/>
              </w:rPr>
            </w:pPr>
            <w:r w:rsidRPr="00147947">
              <w:rPr>
                <w:rFonts w:ascii="Arial" w:eastAsia="Arial" w:hAnsi="Arial" w:cs="Arial"/>
                <w:sz w:val="18"/>
                <w:szCs w:val="18"/>
                <w:lang w:val="en-US"/>
              </w:rPr>
              <w:t>Open data on activities of health organizations</w:t>
            </w:r>
          </w:p>
        </w:tc>
        <w:tc>
          <w:tcPr>
            <w:tcW w:w="1368" w:type="dxa"/>
          </w:tcPr>
          <w:p w14:paraId="451A58F5" w14:textId="752A8EDD" w:rsidR="00BA2F9F" w:rsidRPr="00C245BB" w:rsidRDefault="00BA2F9F">
            <w:pPr>
              <w:jc w:val="center"/>
              <w:rPr>
                <w:rFonts w:ascii="Arial" w:eastAsia="Arial" w:hAnsi="Arial" w:cs="Arial"/>
                <w:sz w:val="20"/>
                <w:szCs w:val="20"/>
              </w:rPr>
            </w:pPr>
            <w:proofErr w:type="spellStart"/>
            <w:r w:rsidRPr="00BA2F9F">
              <w:rPr>
                <w:rFonts w:ascii="Arial" w:eastAsia="Arial" w:hAnsi="Arial" w:cs="Arial"/>
                <w:sz w:val="20"/>
                <w:szCs w:val="20"/>
              </w:rPr>
              <w:t>Stanbekov</w:t>
            </w:r>
            <w:proofErr w:type="spellEnd"/>
            <w:r w:rsidRPr="00BA2F9F">
              <w:rPr>
                <w:rFonts w:ascii="Arial" w:eastAsia="Arial" w:hAnsi="Arial" w:cs="Arial"/>
                <w:sz w:val="20"/>
                <w:szCs w:val="20"/>
              </w:rPr>
              <w:t xml:space="preserve"> </w:t>
            </w:r>
            <w:proofErr w:type="spellStart"/>
            <w:r w:rsidRPr="00BA2F9F">
              <w:rPr>
                <w:rFonts w:ascii="Arial" w:eastAsia="Arial" w:hAnsi="Arial" w:cs="Arial"/>
                <w:sz w:val="20"/>
                <w:szCs w:val="20"/>
              </w:rPr>
              <w:t>Bakhtiyar</w:t>
            </w:r>
            <w:proofErr w:type="spellEnd"/>
          </w:p>
        </w:tc>
        <w:tc>
          <w:tcPr>
            <w:tcW w:w="1994" w:type="dxa"/>
          </w:tcPr>
          <w:p w14:paraId="1ED393DC" w14:textId="21D44C89" w:rsidR="00BA2F9F" w:rsidRPr="004B2352" w:rsidRDefault="004B2352" w:rsidP="004B2352">
            <w:pPr>
              <w:jc w:val="center"/>
              <w:rPr>
                <w:rFonts w:ascii="Arial" w:eastAsia="Arial" w:hAnsi="Arial" w:cs="Arial"/>
                <w:sz w:val="20"/>
                <w:szCs w:val="20"/>
                <w:lang w:val="en-US"/>
              </w:rPr>
            </w:pPr>
            <w:r w:rsidRPr="004B2352">
              <w:rPr>
                <w:rFonts w:ascii="Arial" w:eastAsia="Arial" w:hAnsi="Arial" w:cs="Arial"/>
                <w:sz w:val="20"/>
                <w:szCs w:val="20"/>
                <w:lang w:val="en-US"/>
              </w:rPr>
              <w:t xml:space="preserve">Director of the E-Health Center </w:t>
            </w:r>
          </w:p>
        </w:tc>
        <w:tc>
          <w:tcPr>
            <w:tcW w:w="1792" w:type="dxa"/>
          </w:tcPr>
          <w:p w14:paraId="35DC2521" w14:textId="5DB05399" w:rsidR="00BA2F9F" w:rsidRPr="00BA2F9F" w:rsidRDefault="00BA2F9F">
            <w:pPr>
              <w:jc w:val="center"/>
              <w:rPr>
                <w:rFonts w:ascii="Arial" w:eastAsia="Arial" w:hAnsi="Arial" w:cs="Arial"/>
                <w:sz w:val="20"/>
                <w:szCs w:val="20"/>
                <w:lang w:val="en-US"/>
              </w:rPr>
            </w:pPr>
            <w:proofErr w:type="spellStart"/>
            <w:r>
              <w:rPr>
                <w:rFonts w:ascii="Arial" w:eastAsia="Arial" w:hAnsi="Arial" w:cs="Arial"/>
                <w:sz w:val="20"/>
                <w:szCs w:val="20"/>
                <w:lang w:val="en-US"/>
              </w:rPr>
              <w:t>MoH</w:t>
            </w:r>
            <w:proofErr w:type="spellEnd"/>
          </w:p>
        </w:tc>
        <w:tc>
          <w:tcPr>
            <w:tcW w:w="2342" w:type="dxa"/>
          </w:tcPr>
          <w:p w14:paraId="59894465" w14:textId="77777777" w:rsidR="00BA2F9F" w:rsidRPr="00572F60" w:rsidRDefault="00BA2F9F">
            <w:pPr>
              <w:jc w:val="center"/>
              <w:rPr>
                <w:rFonts w:ascii="Arial" w:eastAsia="Arial" w:hAnsi="Arial" w:cs="Arial"/>
                <w:sz w:val="20"/>
                <w:szCs w:val="20"/>
                <w:lang w:val="en-US"/>
              </w:rPr>
            </w:pPr>
            <w:r w:rsidRPr="00572F60">
              <w:rPr>
                <w:rFonts w:ascii="Arial" w:eastAsia="Arial" w:hAnsi="Arial" w:cs="Arial"/>
                <w:sz w:val="20"/>
                <w:szCs w:val="20"/>
                <w:lang w:val="en-US"/>
              </w:rPr>
              <w:t>0(312) 66-21-85.</w:t>
            </w:r>
          </w:p>
          <w:p w14:paraId="0211B5A1" w14:textId="77777777" w:rsidR="00BA2F9F" w:rsidRPr="00572F60" w:rsidRDefault="00BA2F9F">
            <w:pPr>
              <w:jc w:val="center"/>
              <w:rPr>
                <w:rFonts w:ascii="Arial" w:eastAsia="Arial" w:hAnsi="Arial" w:cs="Arial"/>
                <w:sz w:val="20"/>
                <w:szCs w:val="20"/>
                <w:lang w:val="en-US"/>
              </w:rPr>
            </w:pPr>
          </w:p>
          <w:p w14:paraId="7C719A48" w14:textId="77777777" w:rsidR="00BA2F9F" w:rsidRPr="00572F60" w:rsidRDefault="00BA2F9F">
            <w:pPr>
              <w:jc w:val="center"/>
              <w:rPr>
                <w:rFonts w:ascii="Arial" w:eastAsia="Arial" w:hAnsi="Arial" w:cs="Arial"/>
                <w:sz w:val="20"/>
                <w:szCs w:val="20"/>
                <w:lang w:val="en-US"/>
              </w:rPr>
            </w:pPr>
            <w:r w:rsidRPr="00572F60">
              <w:rPr>
                <w:rFonts w:ascii="Arial" w:eastAsia="Arial" w:hAnsi="Arial" w:cs="Arial"/>
                <w:sz w:val="20"/>
                <w:szCs w:val="20"/>
                <w:lang w:val="en-US"/>
              </w:rPr>
              <w:t>b_stanbekov@cez.med.kg</w:t>
            </w:r>
          </w:p>
        </w:tc>
      </w:tr>
      <w:tr w:rsidR="00BA2F9F" w:rsidRPr="00C245BB" w14:paraId="75B8BE21" w14:textId="77777777">
        <w:trPr>
          <w:trHeight w:val="280"/>
        </w:trPr>
        <w:tc>
          <w:tcPr>
            <w:tcW w:w="1849" w:type="dxa"/>
          </w:tcPr>
          <w:p w14:paraId="72CD530B" w14:textId="72F4B648" w:rsidR="00BA2F9F" w:rsidRPr="00BA2F9F" w:rsidRDefault="00BA2F9F">
            <w:pPr>
              <w:rPr>
                <w:rFonts w:ascii="Arial" w:eastAsia="Arial" w:hAnsi="Arial" w:cs="Arial"/>
                <w:sz w:val="20"/>
                <w:szCs w:val="20"/>
                <w:lang w:val="en-US"/>
              </w:rPr>
            </w:pPr>
            <w:r w:rsidRPr="00147947">
              <w:rPr>
                <w:rFonts w:ascii="Arial" w:eastAsia="Arial" w:hAnsi="Arial" w:cs="Arial"/>
                <w:sz w:val="18"/>
                <w:szCs w:val="18"/>
                <w:lang w:val="en-US"/>
              </w:rPr>
              <w:t>Modernization of the state judicial acts register</w:t>
            </w:r>
          </w:p>
        </w:tc>
        <w:tc>
          <w:tcPr>
            <w:tcW w:w="1368" w:type="dxa"/>
          </w:tcPr>
          <w:p w14:paraId="49F7D31E" w14:textId="7BD34BBF" w:rsidR="00BA2F9F" w:rsidRPr="00C245BB" w:rsidRDefault="00BA2F9F">
            <w:pPr>
              <w:jc w:val="center"/>
              <w:rPr>
                <w:rFonts w:ascii="Arial" w:eastAsia="Arial" w:hAnsi="Arial" w:cs="Arial"/>
                <w:sz w:val="20"/>
                <w:szCs w:val="20"/>
              </w:rPr>
            </w:pPr>
            <w:proofErr w:type="spellStart"/>
            <w:r w:rsidRPr="00BA2F9F">
              <w:rPr>
                <w:rFonts w:ascii="Arial" w:eastAsia="Arial" w:hAnsi="Arial" w:cs="Arial"/>
                <w:sz w:val="20"/>
                <w:szCs w:val="20"/>
              </w:rPr>
              <w:t>Raimbaev</w:t>
            </w:r>
            <w:proofErr w:type="spellEnd"/>
            <w:r w:rsidRPr="00BA2F9F">
              <w:rPr>
                <w:rFonts w:ascii="Arial" w:eastAsia="Arial" w:hAnsi="Arial" w:cs="Arial"/>
                <w:sz w:val="20"/>
                <w:szCs w:val="20"/>
              </w:rPr>
              <w:t xml:space="preserve"> </w:t>
            </w:r>
            <w:proofErr w:type="spellStart"/>
            <w:r w:rsidRPr="00BA2F9F">
              <w:rPr>
                <w:rFonts w:ascii="Arial" w:eastAsia="Arial" w:hAnsi="Arial" w:cs="Arial"/>
                <w:sz w:val="20"/>
                <w:szCs w:val="20"/>
              </w:rPr>
              <w:t>Nurkan</w:t>
            </w:r>
            <w:proofErr w:type="spellEnd"/>
            <w:r w:rsidRPr="00BA2F9F">
              <w:rPr>
                <w:rFonts w:ascii="Arial" w:eastAsia="Arial" w:hAnsi="Arial" w:cs="Arial"/>
                <w:sz w:val="20"/>
                <w:szCs w:val="20"/>
              </w:rPr>
              <w:t xml:space="preserve"> </w:t>
            </w:r>
            <w:proofErr w:type="spellStart"/>
            <w:r w:rsidRPr="00BA2F9F">
              <w:rPr>
                <w:rFonts w:ascii="Arial" w:eastAsia="Arial" w:hAnsi="Arial" w:cs="Arial"/>
                <w:sz w:val="20"/>
                <w:szCs w:val="20"/>
              </w:rPr>
              <w:t>Musaevich</w:t>
            </w:r>
            <w:proofErr w:type="spellEnd"/>
          </w:p>
        </w:tc>
        <w:tc>
          <w:tcPr>
            <w:tcW w:w="1994" w:type="dxa"/>
          </w:tcPr>
          <w:p w14:paraId="436B0522" w14:textId="688EF4BC" w:rsidR="00BA2F9F" w:rsidRPr="00C245BB" w:rsidRDefault="004B2352">
            <w:pPr>
              <w:jc w:val="center"/>
              <w:rPr>
                <w:rFonts w:ascii="Arial" w:eastAsia="Arial" w:hAnsi="Arial" w:cs="Arial"/>
                <w:sz w:val="20"/>
                <w:szCs w:val="20"/>
              </w:rPr>
            </w:pPr>
            <w:proofErr w:type="spellStart"/>
            <w:r w:rsidRPr="004B2352">
              <w:rPr>
                <w:rFonts w:ascii="Arial" w:eastAsia="Arial" w:hAnsi="Arial" w:cs="Arial"/>
                <w:sz w:val="20"/>
                <w:szCs w:val="20"/>
              </w:rPr>
              <w:t>Head</w:t>
            </w:r>
            <w:proofErr w:type="spellEnd"/>
            <w:r w:rsidRPr="004B2352">
              <w:rPr>
                <w:rFonts w:ascii="Arial" w:eastAsia="Arial" w:hAnsi="Arial" w:cs="Arial"/>
                <w:sz w:val="20"/>
                <w:szCs w:val="20"/>
              </w:rPr>
              <w:t xml:space="preserve"> </w:t>
            </w:r>
            <w:proofErr w:type="spellStart"/>
            <w:r w:rsidRPr="004B2352">
              <w:rPr>
                <w:rFonts w:ascii="Arial" w:eastAsia="Arial" w:hAnsi="Arial" w:cs="Arial"/>
                <w:sz w:val="20"/>
                <w:szCs w:val="20"/>
              </w:rPr>
              <w:t>of</w:t>
            </w:r>
            <w:proofErr w:type="spellEnd"/>
            <w:r w:rsidRPr="004B2352">
              <w:rPr>
                <w:rFonts w:ascii="Arial" w:eastAsia="Arial" w:hAnsi="Arial" w:cs="Arial"/>
                <w:sz w:val="20"/>
                <w:szCs w:val="20"/>
              </w:rPr>
              <w:t xml:space="preserve"> </w:t>
            </w:r>
            <w:proofErr w:type="spellStart"/>
            <w:r w:rsidRPr="004B2352">
              <w:rPr>
                <w:rFonts w:ascii="Arial" w:eastAsia="Arial" w:hAnsi="Arial" w:cs="Arial"/>
                <w:sz w:val="20"/>
                <w:szCs w:val="20"/>
              </w:rPr>
              <w:t>Informatization</w:t>
            </w:r>
            <w:proofErr w:type="spellEnd"/>
            <w:r w:rsidRPr="004B2352">
              <w:rPr>
                <w:rFonts w:ascii="Arial" w:eastAsia="Arial" w:hAnsi="Arial" w:cs="Arial"/>
                <w:sz w:val="20"/>
                <w:szCs w:val="20"/>
              </w:rPr>
              <w:t xml:space="preserve"> </w:t>
            </w:r>
            <w:proofErr w:type="spellStart"/>
            <w:r w:rsidRPr="004B2352">
              <w:rPr>
                <w:rFonts w:ascii="Arial" w:eastAsia="Arial" w:hAnsi="Arial" w:cs="Arial"/>
                <w:sz w:val="20"/>
                <w:szCs w:val="20"/>
              </w:rPr>
              <w:t>Sector</w:t>
            </w:r>
            <w:proofErr w:type="spellEnd"/>
          </w:p>
        </w:tc>
        <w:tc>
          <w:tcPr>
            <w:tcW w:w="1792" w:type="dxa"/>
          </w:tcPr>
          <w:p w14:paraId="7BB0BE04" w14:textId="77777777" w:rsidR="00BA2F9F" w:rsidRPr="00C245BB" w:rsidRDefault="00BA2F9F">
            <w:pPr>
              <w:jc w:val="center"/>
              <w:rPr>
                <w:rFonts w:ascii="Arial" w:eastAsia="Arial" w:hAnsi="Arial" w:cs="Arial"/>
                <w:sz w:val="20"/>
                <w:szCs w:val="20"/>
              </w:rPr>
            </w:pPr>
            <w:r w:rsidRPr="00C245BB">
              <w:rPr>
                <w:rFonts w:ascii="Arial" w:eastAsia="Arial" w:hAnsi="Arial" w:cs="Arial"/>
                <w:sz w:val="20"/>
                <w:szCs w:val="20"/>
              </w:rPr>
              <w:t>ВС</w:t>
            </w:r>
          </w:p>
        </w:tc>
        <w:tc>
          <w:tcPr>
            <w:tcW w:w="2342" w:type="dxa"/>
          </w:tcPr>
          <w:p w14:paraId="4676A965" w14:textId="77777777" w:rsidR="00BA2F9F" w:rsidRPr="00C245BB" w:rsidRDefault="00BA2F9F">
            <w:pPr>
              <w:jc w:val="center"/>
              <w:rPr>
                <w:rFonts w:ascii="Arial" w:eastAsia="Arial" w:hAnsi="Arial" w:cs="Arial"/>
                <w:sz w:val="20"/>
                <w:szCs w:val="20"/>
              </w:rPr>
            </w:pPr>
            <w:r w:rsidRPr="00C245BB">
              <w:rPr>
                <w:rFonts w:ascii="Arial" w:eastAsia="Arial" w:hAnsi="Arial" w:cs="Arial"/>
                <w:sz w:val="20"/>
                <w:szCs w:val="20"/>
              </w:rPr>
              <w:t>0(312) 663227</w:t>
            </w:r>
          </w:p>
          <w:p w14:paraId="514D70F7" w14:textId="77777777" w:rsidR="00BA2F9F" w:rsidRPr="00C245BB" w:rsidRDefault="00BA2F9F">
            <w:pPr>
              <w:jc w:val="center"/>
              <w:rPr>
                <w:rFonts w:ascii="Arial" w:eastAsia="Arial" w:hAnsi="Arial" w:cs="Arial"/>
                <w:sz w:val="20"/>
                <w:szCs w:val="20"/>
              </w:rPr>
            </w:pPr>
          </w:p>
          <w:p w14:paraId="22F39570" w14:textId="77777777" w:rsidR="00BA2F9F" w:rsidRPr="00C245BB" w:rsidRDefault="00BA2F9F">
            <w:pPr>
              <w:jc w:val="center"/>
              <w:rPr>
                <w:rFonts w:ascii="Arial" w:eastAsia="Arial" w:hAnsi="Arial" w:cs="Arial"/>
                <w:sz w:val="20"/>
                <w:szCs w:val="20"/>
              </w:rPr>
            </w:pPr>
            <w:r w:rsidRPr="00C245BB">
              <w:rPr>
                <w:rFonts w:ascii="Arial" w:eastAsia="Arial" w:hAnsi="Arial" w:cs="Arial"/>
                <w:sz w:val="20"/>
                <w:szCs w:val="20"/>
              </w:rPr>
              <w:t>infodep@sot.kg</w:t>
            </w:r>
          </w:p>
        </w:tc>
      </w:tr>
      <w:tr w:rsidR="00BA2F9F" w:rsidRPr="00C245BB" w14:paraId="4B2F8331" w14:textId="77777777">
        <w:trPr>
          <w:trHeight w:val="280"/>
        </w:trPr>
        <w:tc>
          <w:tcPr>
            <w:tcW w:w="1849" w:type="dxa"/>
          </w:tcPr>
          <w:p w14:paraId="4B62ED07" w14:textId="31E57B9D" w:rsidR="00BA2F9F" w:rsidRPr="00BA2F9F" w:rsidRDefault="00BA2F9F">
            <w:pPr>
              <w:rPr>
                <w:rFonts w:ascii="Arial" w:eastAsia="Arial" w:hAnsi="Arial" w:cs="Arial"/>
                <w:sz w:val="20"/>
                <w:szCs w:val="20"/>
                <w:lang w:val="en-US"/>
              </w:rPr>
            </w:pPr>
            <w:r w:rsidRPr="00147947">
              <w:rPr>
                <w:rFonts w:ascii="Arial" w:eastAsia="Arial" w:hAnsi="Arial" w:cs="Arial"/>
                <w:sz w:val="18"/>
                <w:szCs w:val="18"/>
                <w:lang w:val="en-US"/>
              </w:rPr>
              <w:t xml:space="preserve">Ensuring </w:t>
            </w:r>
            <w:r>
              <w:rPr>
                <w:rFonts w:ascii="Arial" w:eastAsia="Arial" w:hAnsi="Arial" w:cs="Arial"/>
                <w:sz w:val="18"/>
                <w:szCs w:val="18"/>
                <w:lang w:val="en-US"/>
              </w:rPr>
              <w:t xml:space="preserve">public </w:t>
            </w:r>
            <w:r w:rsidRPr="00147947">
              <w:rPr>
                <w:rFonts w:ascii="Arial" w:eastAsia="Arial" w:hAnsi="Arial" w:cs="Arial"/>
                <w:sz w:val="18"/>
                <w:szCs w:val="18"/>
                <w:lang w:val="en-US"/>
              </w:rPr>
              <w:t>access to archival documents of 1918-1953</w:t>
            </w:r>
          </w:p>
        </w:tc>
        <w:tc>
          <w:tcPr>
            <w:tcW w:w="1368" w:type="dxa"/>
          </w:tcPr>
          <w:p w14:paraId="2D2BF4E5" w14:textId="33A169AE" w:rsidR="00BA2F9F" w:rsidRPr="00C245BB" w:rsidRDefault="00BA2F9F">
            <w:pPr>
              <w:jc w:val="center"/>
              <w:rPr>
                <w:rFonts w:ascii="Arial" w:eastAsia="Arial" w:hAnsi="Arial" w:cs="Arial"/>
                <w:sz w:val="20"/>
                <w:szCs w:val="20"/>
              </w:rPr>
            </w:pPr>
            <w:proofErr w:type="spellStart"/>
            <w:r w:rsidRPr="00BA2F9F">
              <w:rPr>
                <w:rFonts w:ascii="Arial" w:eastAsia="Arial" w:hAnsi="Arial" w:cs="Arial"/>
                <w:sz w:val="20"/>
                <w:szCs w:val="20"/>
              </w:rPr>
              <w:t>Derbisheva</w:t>
            </w:r>
            <w:proofErr w:type="spellEnd"/>
            <w:r w:rsidRPr="00BA2F9F">
              <w:rPr>
                <w:rFonts w:ascii="Arial" w:eastAsia="Arial" w:hAnsi="Arial" w:cs="Arial"/>
                <w:sz w:val="20"/>
                <w:szCs w:val="20"/>
              </w:rPr>
              <w:t xml:space="preserve"> </w:t>
            </w:r>
            <w:proofErr w:type="spellStart"/>
            <w:r w:rsidRPr="00BA2F9F">
              <w:rPr>
                <w:rFonts w:ascii="Arial" w:eastAsia="Arial" w:hAnsi="Arial" w:cs="Arial"/>
                <w:sz w:val="20"/>
                <w:szCs w:val="20"/>
              </w:rPr>
              <w:t>Rakhat</w:t>
            </w:r>
            <w:proofErr w:type="spellEnd"/>
          </w:p>
        </w:tc>
        <w:tc>
          <w:tcPr>
            <w:tcW w:w="1994" w:type="dxa"/>
          </w:tcPr>
          <w:p w14:paraId="0A5EB662" w14:textId="30F01700" w:rsidR="004B2352" w:rsidRPr="004B2352" w:rsidRDefault="004B2352" w:rsidP="004B2352">
            <w:pPr>
              <w:jc w:val="center"/>
              <w:rPr>
                <w:rFonts w:ascii="Arial" w:eastAsia="Arial" w:hAnsi="Arial" w:cs="Arial"/>
                <w:sz w:val="20"/>
                <w:szCs w:val="20"/>
                <w:lang w:val="en-US"/>
              </w:rPr>
            </w:pPr>
            <w:r w:rsidRPr="004B2352">
              <w:rPr>
                <w:rFonts w:ascii="Arial" w:eastAsia="Arial" w:hAnsi="Arial" w:cs="Arial"/>
                <w:sz w:val="20"/>
                <w:szCs w:val="20"/>
                <w:lang w:val="en-US"/>
              </w:rPr>
              <w:t xml:space="preserve">Leading </w:t>
            </w:r>
            <w:r>
              <w:rPr>
                <w:rFonts w:ascii="Arial" w:eastAsia="Arial" w:hAnsi="Arial" w:cs="Arial"/>
                <w:sz w:val="20"/>
                <w:szCs w:val="20"/>
                <w:lang w:val="en-US"/>
              </w:rPr>
              <w:t>Expert</w:t>
            </w:r>
            <w:r w:rsidRPr="004B2352">
              <w:rPr>
                <w:rFonts w:ascii="Arial" w:eastAsia="Arial" w:hAnsi="Arial" w:cs="Arial"/>
                <w:sz w:val="20"/>
                <w:szCs w:val="20"/>
                <w:lang w:val="en-US"/>
              </w:rPr>
              <w:t xml:space="preserve"> of the Department of Population Documentation of and Archiv</w:t>
            </w:r>
            <w:r>
              <w:rPr>
                <w:rFonts w:ascii="Arial" w:eastAsia="Arial" w:hAnsi="Arial" w:cs="Arial"/>
                <w:sz w:val="20"/>
                <w:szCs w:val="20"/>
                <w:lang w:val="en-US"/>
              </w:rPr>
              <w:t>ing</w:t>
            </w:r>
          </w:p>
        </w:tc>
        <w:tc>
          <w:tcPr>
            <w:tcW w:w="1792" w:type="dxa"/>
          </w:tcPr>
          <w:p w14:paraId="6E878220" w14:textId="720AC3A2" w:rsidR="00BA2F9F" w:rsidRPr="00BA2F9F" w:rsidRDefault="00BA2F9F">
            <w:pPr>
              <w:jc w:val="center"/>
              <w:rPr>
                <w:rFonts w:ascii="Arial" w:eastAsia="Arial" w:hAnsi="Arial" w:cs="Arial"/>
                <w:sz w:val="20"/>
                <w:szCs w:val="20"/>
                <w:lang w:val="en-US"/>
              </w:rPr>
            </w:pPr>
            <w:r>
              <w:rPr>
                <w:rFonts w:ascii="Arial" w:eastAsia="Arial" w:hAnsi="Arial" w:cs="Arial"/>
                <w:sz w:val="20"/>
                <w:szCs w:val="20"/>
                <w:lang w:val="en-US"/>
              </w:rPr>
              <w:t>SRS</w:t>
            </w:r>
          </w:p>
        </w:tc>
        <w:tc>
          <w:tcPr>
            <w:tcW w:w="2342" w:type="dxa"/>
          </w:tcPr>
          <w:p w14:paraId="5F97EC20" w14:textId="77777777" w:rsidR="00BA2F9F" w:rsidRPr="00C245BB" w:rsidRDefault="00BA2F9F">
            <w:pPr>
              <w:jc w:val="center"/>
              <w:rPr>
                <w:rFonts w:ascii="Arial" w:eastAsia="Arial" w:hAnsi="Arial" w:cs="Arial"/>
                <w:sz w:val="20"/>
                <w:szCs w:val="20"/>
              </w:rPr>
            </w:pPr>
            <w:r w:rsidRPr="00C245BB">
              <w:rPr>
                <w:rFonts w:ascii="Arial" w:eastAsia="Arial" w:hAnsi="Arial" w:cs="Arial"/>
                <w:sz w:val="20"/>
                <w:szCs w:val="20"/>
              </w:rPr>
              <w:t>(0312) 665011</w:t>
            </w:r>
          </w:p>
          <w:p w14:paraId="624A740B" w14:textId="77777777" w:rsidR="00BA2F9F" w:rsidRPr="00C245BB" w:rsidRDefault="00BA2F9F">
            <w:pPr>
              <w:jc w:val="center"/>
              <w:rPr>
                <w:rFonts w:ascii="Arial" w:eastAsia="Arial" w:hAnsi="Arial" w:cs="Arial"/>
                <w:sz w:val="20"/>
                <w:szCs w:val="20"/>
              </w:rPr>
            </w:pPr>
          </w:p>
          <w:p w14:paraId="5D52C3D4" w14:textId="77777777" w:rsidR="00BA2F9F" w:rsidRPr="00C245BB" w:rsidRDefault="00BA2F9F">
            <w:pPr>
              <w:jc w:val="center"/>
              <w:rPr>
                <w:rFonts w:ascii="Arial" w:eastAsia="Arial" w:hAnsi="Arial" w:cs="Arial"/>
                <w:sz w:val="20"/>
                <w:szCs w:val="20"/>
              </w:rPr>
            </w:pPr>
            <w:r w:rsidRPr="00C245BB">
              <w:rPr>
                <w:rFonts w:ascii="Arial" w:eastAsia="Arial" w:hAnsi="Arial" w:cs="Arial"/>
                <w:sz w:val="20"/>
                <w:szCs w:val="20"/>
              </w:rPr>
              <w:t>derbisheva.rahat@mail.ru</w:t>
            </w:r>
          </w:p>
        </w:tc>
      </w:tr>
      <w:tr w:rsidR="00BA2F9F" w:rsidRPr="00C245BB" w14:paraId="7975B612" w14:textId="77777777">
        <w:trPr>
          <w:trHeight w:val="280"/>
        </w:trPr>
        <w:tc>
          <w:tcPr>
            <w:tcW w:w="1849" w:type="dxa"/>
          </w:tcPr>
          <w:p w14:paraId="78C8CD35" w14:textId="3BB5F524" w:rsidR="00BA2F9F" w:rsidRPr="00BA2F9F" w:rsidRDefault="00BA2F9F">
            <w:pPr>
              <w:rPr>
                <w:rFonts w:ascii="Arial" w:eastAsia="Arial" w:hAnsi="Arial" w:cs="Arial"/>
                <w:sz w:val="20"/>
                <w:szCs w:val="20"/>
                <w:lang w:val="en-US"/>
              </w:rPr>
            </w:pPr>
            <w:r w:rsidRPr="00147947">
              <w:rPr>
                <w:rFonts w:ascii="Arial" w:eastAsia="Arial" w:hAnsi="Arial" w:cs="Arial"/>
                <w:sz w:val="18"/>
                <w:szCs w:val="18"/>
                <w:lang w:val="en-US"/>
              </w:rPr>
              <w:t xml:space="preserve">Improving process of public discussion of draft legal acts by creating a </w:t>
            </w:r>
            <w:r>
              <w:rPr>
                <w:rFonts w:ascii="Arial" w:eastAsia="Arial" w:hAnsi="Arial" w:cs="Arial"/>
                <w:sz w:val="18"/>
                <w:szCs w:val="18"/>
                <w:lang w:val="en-US"/>
              </w:rPr>
              <w:t>S</w:t>
            </w:r>
            <w:r w:rsidRPr="00147947">
              <w:rPr>
                <w:rFonts w:ascii="Arial" w:eastAsia="Arial" w:hAnsi="Arial" w:cs="Arial"/>
                <w:sz w:val="18"/>
                <w:szCs w:val="18"/>
                <w:lang w:val="en-US"/>
              </w:rPr>
              <w:t xml:space="preserve">ingle </w:t>
            </w:r>
            <w:r>
              <w:rPr>
                <w:rFonts w:ascii="Arial" w:eastAsia="Arial" w:hAnsi="Arial" w:cs="Arial"/>
                <w:sz w:val="18"/>
                <w:szCs w:val="18"/>
                <w:lang w:val="en-US"/>
              </w:rPr>
              <w:t>E</w:t>
            </w:r>
            <w:r w:rsidRPr="00147947">
              <w:rPr>
                <w:rFonts w:ascii="Arial" w:eastAsia="Arial" w:hAnsi="Arial" w:cs="Arial"/>
                <w:sz w:val="18"/>
                <w:szCs w:val="18"/>
                <w:lang w:val="en-US"/>
              </w:rPr>
              <w:t xml:space="preserve">lectronic </w:t>
            </w:r>
            <w:r>
              <w:rPr>
                <w:rFonts w:ascii="Arial" w:eastAsia="Arial" w:hAnsi="Arial" w:cs="Arial"/>
                <w:sz w:val="18"/>
                <w:szCs w:val="18"/>
                <w:lang w:val="en-US"/>
              </w:rPr>
              <w:t>P</w:t>
            </w:r>
            <w:r w:rsidRPr="00147947">
              <w:rPr>
                <w:rFonts w:ascii="Arial" w:eastAsia="Arial" w:hAnsi="Arial" w:cs="Arial"/>
                <w:sz w:val="18"/>
                <w:szCs w:val="18"/>
                <w:lang w:val="en-US"/>
              </w:rPr>
              <w:t>ortal</w:t>
            </w:r>
          </w:p>
        </w:tc>
        <w:tc>
          <w:tcPr>
            <w:tcW w:w="1368" w:type="dxa"/>
          </w:tcPr>
          <w:p w14:paraId="4A75655C" w14:textId="1506F738" w:rsidR="00BA2F9F" w:rsidRPr="00C245BB" w:rsidRDefault="00BA2F9F">
            <w:pPr>
              <w:jc w:val="center"/>
              <w:rPr>
                <w:rFonts w:ascii="Arial" w:eastAsia="Arial" w:hAnsi="Arial" w:cs="Arial"/>
                <w:sz w:val="20"/>
                <w:szCs w:val="20"/>
              </w:rPr>
            </w:pPr>
            <w:proofErr w:type="spellStart"/>
            <w:r w:rsidRPr="00BA2F9F">
              <w:rPr>
                <w:rFonts w:ascii="Arial" w:eastAsia="Arial" w:hAnsi="Arial" w:cs="Arial"/>
                <w:sz w:val="20"/>
                <w:szCs w:val="20"/>
              </w:rPr>
              <w:t>Zamirbekov</w:t>
            </w:r>
            <w:proofErr w:type="spellEnd"/>
            <w:r w:rsidRPr="00BA2F9F">
              <w:rPr>
                <w:rFonts w:ascii="Arial" w:eastAsia="Arial" w:hAnsi="Arial" w:cs="Arial"/>
                <w:sz w:val="20"/>
                <w:szCs w:val="20"/>
              </w:rPr>
              <w:t xml:space="preserve"> </w:t>
            </w:r>
            <w:proofErr w:type="spellStart"/>
            <w:r w:rsidRPr="00BA2F9F">
              <w:rPr>
                <w:rFonts w:ascii="Arial" w:eastAsia="Arial" w:hAnsi="Arial" w:cs="Arial"/>
                <w:sz w:val="20"/>
                <w:szCs w:val="20"/>
              </w:rPr>
              <w:t>Emil</w:t>
            </w:r>
            <w:proofErr w:type="spellEnd"/>
          </w:p>
        </w:tc>
        <w:tc>
          <w:tcPr>
            <w:tcW w:w="1994" w:type="dxa"/>
          </w:tcPr>
          <w:p w14:paraId="14BE650C" w14:textId="112B6753" w:rsidR="00BA2F9F" w:rsidRPr="004B2352" w:rsidRDefault="004B2352" w:rsidP="004B2352">
            <w:pPr>
              <w:jc w:val="center"/>
              <w:rPr>
                <w:rFonts w:ascii="Arial" w:eastAsia="Arial" w:hAnsi="Arial" w:cs="Arial"/>
                <w:sz w:val="20"/>
                <w:szCs w:val="20"/>
                <w:lang w:val="en-US"/>
              </w:rPr>
            </w:pPr>
            <w:proofErr w:type="spellStart"/>
            <w:r w:rsidRPr="004B2352">
              <w:rPr>
                <w:rFonts w:ascii="Arial" w:eastAsia="Arial" w:hAnsi="Arial" w:cs="Arial"/>
                <w:sz w:val="20"/>
                <w:szCs w:val="20"/>
              </w:rPr>
              <w:t>Leading</w:t>
            </w:r>
            <w:proofErr w:type="spellEnd"/>
            <w:r w:rsidRPr="004B2352">
              <w:rPr>
                <w:rFonts w:ascii="Arial" w:eastAsia="Arial" w:hAnsi="Arial" w:cs="Arial"/>
                <w:sz w:val="20"/>
                <w:szCs w:val="20"/>
              </w:rPr>
              <w:t xml:space="preserve"> IT </w:t>
            </w:r>
            <w:r>
              <w:rPr>
                <w:rFonts w:ascii="Arial" w:eastAsia="Arial" w:hAnsi="Arial" w:cs="Arial"/>
                <w:sz w:val="20"/>
                <w:szCs w:val="20"/>
                <w:lang w:val="en-US"/>
              </w:rPr>
              <w:t>Expert</w:t>
            </w:r>
          </w:p>
        </w:tc>
        <w:tc>
          <w:tcPr>
            <w:tcW w:w="1792" w:type="dxa"/>
          </w:tcPr>
          <w:p w14:paraId="6737430A" w14:textId="7973F212" w:rsidR="00BA2F9F" w:rsidRPr="00BA2F9F" w:rsidRDefault="00BA2F9F">
            <w:pPr>
              <w:jc w:val="center"/>
              <w:rPr>
                <w:rFonts w:ascii="Arial" w:eastAsia="Arial" w:hAnsi="Arial" w:cs="Arial"/>
                <w:sz w:val="20"/>
                <w:szCs w:val="20"/>
                <w:lang w:val="en-US"/>
              </w:rPr>
            </w:pPr>
            <w:proofErr w:type="spellStart"/>
            <w:r>
              <w:rPr>
                <w:rFonts w:ascii="Arial" w:eastAsia="Arial" w:hAnsi="Arial" w:cs="Arial"/>
                <w:sz w:val="20"/>
                <w:szCs w:val="20"/>
                <w:lang w:val="en-US"/>
              </w:rPr>
              <w:t>MoJ</w:t>
            </w:r>
            <w:proofErr w:type="spellEnd"/>
          </w:p>
        </w:tc>
        <w:tc>
          <w:tcPr>
            <w:tcW w:w="2342" w:type="dxa"/>
          </w:tcPr>
          <w:p w14:paraId="4E13D3FD" w14:textId="77777777" w:rsidR="00BA2F9F" w:rsidRPr="00C245BB" w:rsidRDefault="00BA2F9F">
            <w:pPr>
              <w:jc w:val="center"/>
              <w:rPr>
                <w:rFonts w:ascii="Arial" w:eastAsia="Arial" w:hAnsi="Arial" w:cs="Arial"/>
                <w:sz w:val="20"/>
                <w:szCs w:val="20"/>
              </w:rPr>
            </w:pPr>
            <w:r w:rsidRPr="00C245BB">
              <w:rPr>
                <w:rFonts w:ascii="Arial" w:eastAsia="Arial" w:hAnsi="Arial" w:cs="Arial"/>
                <w:sz w:val="20"/>
                <w:szCs w:val="20"/>
              </w:rPr>
              <w:t>0(312) 656493</w:t>
            </w:r>
          </w:p>
          <w:p w14:paraId="69B86654" w14:textId="77777777" w:rsidR="00BA2F9F" w:rsidRPr="00C245BB" w:rsidRDefault="00BA2F9F">
            <w:pPr>
              <w:jc w:val="center"/>
              <w:rPr>
                <w:rFonts w:ascii="Arial" w:eastAsia="Arial" w:hAnsi="Arial" w:cs="Arial"/>
                <w:sz w:val="20"/>
                <w:szCs w:val="20"/>
              </w:rPr>
            </w:pPr>
          </w:p>
          <w:p w14:paraId="623A810D" w14:textId="77777777" w:rsidR="00BA2F9F" w:rsidRPr="00C245BB" w:rsidRDefault="00BA2F9F">
            <w:pPr>
              <w:jc w:val="center"/>
              <w:rPr>
                <w:rFonts w:ascii="Arial" w:eastAsia="Arial" w:hAnsi="Arial" w:cs="Arial"/>
                <w:sz w:val="20"/>
                <w:szCs w:val="20"/>
              </w:rPr>
            </w:pPr>
            <w:r w:rsidRPr="00C245BB">
              <w:rPr>
                <w:rFonts w:ascii="Arial" w:eastAsia="Arial" w:hAnsi="Arial" w:cs="Arial"/>
                <w:sz w:val="20"/>
                <w:szCs w:val="20"/>
              </w:rPr>
              <w:t>emil@minjust.gov.kg</w:t>
            </w:r>
          </w:p>
        </w:tc>
      </w:tr>
      <w:tr w:rsidR="00BA2F9F" w:rsidRPr="00C245BB" w14:paraId="4B0FC879" w14:textId="77777777">
        <w:trPr>
          <w:trHeight w:val="280"/>
        </w:trPr>
        <w:tc>
          <w:tcPr>
            <w:tcW w:w="1849" w:type="dxa"/>
          </w:tcPr>
          <w:p w14:paraId="33D6D563" w14:textId="2A1EBC65" w:rsidR="00BA2F9F" w:rsidRPr="00BA2F9F" w:rsidRDefault="00BA2F9F">
            <w:pPr>
              <w:rPr>
                <w:rFonts w:ascii="Arial" w:eastAsia="Arial" w:hAnsi="Arial" w:cs="Arial"/>
                <w:sz w:val="20"/>
                <w:szCs w:val="20"/>
                <w:lang w:val="en-US"/>
              </w:rPr>
            </w:pPr>
            <w:r>
              <w:rPr>
                <w:rFonts w:ascii="Arial" w:eastAsia="Arial" w:hAnsi="Arial" w:cs="Arial"/>
                <w:sz w:val="18"/>
                <w:szCs w:val="18"/>
                <w:lang w:val="en-US"/>
              </w:rPr>
              <w:t xml:space="preserve">Involving </w:t>
            </w:r>
            <w:r w:rsidRPr="00147947">
              <w:rPr>
                <w:rFonts w:ascii="Arial" w:eastAsia="Arial" w:hAnsi="Arial" w:cs="Arial"/>
                <w:sz w:val="18"/>
                <w:szCs w:val="18"/>
                <w:lang w:val="en-US"/>
              </w:rPr>
              <w:t>civil society in anti-corruption activities of state bodies</w:t>
            </w:r>
          </w:p>
        </w:tc>
        <w:tc>
          <w:tcPr>
            <w:tcW w:w="1368" w:type="dxa"/>
          </w:tcPr>
          <w:p w14:paraId="53C512C0" w14:textId="54F09796" w:rsidR="00BA2F9F" w:rsidRPr="00C245BB" w:rsidRDefault="00BA2F9F">
            <w:pPr>
              <w:jc w:val="center"/>
              <w:rPr>
                <w:rFonts w:ascii="Arial" w:eastAsia="Arial" w:hAnsi="Arial" w:cs="Arial"/>
                <w:sz w:val="20"/>
                <w:szCs w:val="20"/>
              </w:rPr>
            </w:pPr>
            <w:proofErr w:type="spellStart"/>
            <w:r w:rsidRPr="00BA2F9F">
              <w:rPr>
                <w:rFonts w:ascii="Arial" w:eastAsia="Arial" w:hAnsi="Arial" w:cs="Arial"/>
                <w:sz w:val="20"/>
                <w:szCs w:val="20"/>
              </w:rPr>
              <w:t>Sarbagysh</w:t>
            </w:r>
            <w:proofErr w:type="spellEnd"/>
            <w:r w:rsidRPr="00BA2F9F">
              <w:rPr>
                <w:rFonts w:ascii="Arial" w:eastAsia="Arial" w:hAnsi="Arial" w:cs="Arial"/>
                <w:sz w:val="20"/>
                <w:szCs w:val="20"/>
              </w:rPr>
              <w:t xml:space="preserve"> </w:t>
            </w:r>
            <w:proofErr w:type="spellStart"/>
            <w:r w:rsidRPr="00BA2F9F">
              <w:rPr>
                <w:rFonts w:ascii="Arial" w:eastAsia="Arial" w:hAnsi="Arial" w:cs="Arial"/>
                <w:sz w:val="20"/>
                <w:szCs w:val="20"/>
              </w:rPr>
              <w:t>uulu</w:t>
            </w:r>
            <w:proofErr w:type="spellEnd"/>
            <w:r w:rsidRPr="00BA2F9F">
              <w:rPr>
                <w:rFonts w:ascii="Arial" w:eastAsia="Arial" w:hAnsi="Arial" w:cs="Arial"/>
                <w:sz w:val="20"/>
                <w:szCs w:val="20"/>
              </w:rPr>
              <w:t xml:space="preserve"> </w:t>
            </w:r>
            <w:proofErr w:type="spellStart"/>
            <w:r w:rsidRPr="00BA2F9F">
              <w:rPr>
                <w:rFonts w:ascii="Arial" w:eastAsia="Arial" w:hAnsi="Arial" w:cs="Arial"/>
                <w:sz w:val="20"/>
                <w:szCs w:val="20"/>
              </w:rPr>
              <w:t>Tilek</w:t>
            </w:r>
            <w:proofErr w:type="spellEnd"/>
          </w:p>
        </w:tc>
        <w:tc>
          <w:tcPr>
            <w:tcW w:w="1994" w:type="dxa"/>
          </w:tcPr>
          <w:p w14:paraId="4A6D3D25" w14:textId="22289EFE" w:rsidR="00BA2F9F" w:rsidRPr="004B2352" w:rsidRDefault="004B2352">
            <w:pPr>
              <w:jc w:val="center"/>
              <w:rPr>
                <w:rFonts w:ascii="Arial" w:eastAsia="Arial" w:hAnsi="Arial" w:cs="Arial"/>
                <w:sz w:val="20"/>
                <w:szCs w:val="20"/>
                <w:lang w:val="en-US"/>
              </w:rPr>
            </w:pPr>
            <w:r w:rsidRPr="004B2352">
              <w:rPr>
                <w:rFonts w:ascii="Arial" w:eastAsia="Arial" w:hAnsi="Arial" w:cs="Arial"/>
                <w:sz w:val="20"/>
                <w:szCs w:val="20"/>
                <w:lang w:val="en-US"/>
              </w:rPr>
              <w:t>Head of Anti-Corruption Policy Sector</w:t>
            </w:r>
          </w:p>
        </w:tc>
        <w:tc>
          <w:tcPr>
            <w:tcW w:w="1792" w:type="dxa"/>
          </w:tcPr>
          <w:p w14:paraId="5BCF95C6" w14:textId="4410C3FB" w:rsidR="00BA2F9F" w:rsidRPr="00BA2F9F" w:rsidRDefault="00BA2F9F">
            <w:pPr>
              <w:jc w:val="center"/>
              <w:rPr>
                <w:rFonts w:ascii="Arial" w:eastAsia="Arial" w:hAnsi="Arial" w:cs="Arial"/>
                <w:sz w:val="20"/>
                <w:szCs w:val="20"/>
                <w:lang w:val="en-US"/>
              </w:rPr>
            </w:pPr>
            <w:r>
              <w:rPr>
                <w:rFonts w:ascii="Arial" w:eastAsia="Arial" w:hAnsi="Arial" w:cs="Arial"/>
                <w:sz w:val="20"/>
                <w:szCs w:val="20"/>
                <w:lang w:val="en-US"/>
              </w:rPr>
              <w:t>KR GO</w:t>
            </w:r>
          </w:p>
        </w:tc>
        <w:tc>
          <w:tcPr>
            <w:tcW w:w="2342" w:type="dxa"/>
          </w:tcPr>
          <w:p w14:paraId="45B1A4E5" w14:textId="77777777" w:rsidR="00BA2F9F" w:rsidRPr="00C245BB" w:rsidRDefault="00BA2F9F">
            <w:pPr>
              <w:jc w:val="center"/>
              <w:rPr>
                <w:rFonts w:ascii="Arial" w:eastAsia="Arial" w:hAnsi="Arial" w:cs="Arial"/>
                <w:sz w:val="20"/>
                <w:szCs w:val="20"/>
              </w:rPr>
            </w:pPr>
            <w:r w:rsidRPr="00C245BB">
              <w:rPr>
                <w:rFonts w:ascii="Arial" w:eastAsia="Arial" w:hAnsi="Arial" w:cs="Arial"/>
                <w:sz w:val="20"/>
                <w:szCs w:val="20"/>
              </w:rPr>
              <w:t>0(312) 961419</w:t>
            </w:r>
          </w:p>
        </w:tc>
      </w:tr>
      <w:tr w:rsidR="00BA2F9F" w:rsidRPr="00C245BB" w14:paraId="4BA4A2ED" w14:textId="77777777">
        <w:trPr>
          <w:trHeight w:val="280"/>
        </w:trPr>
        <w:tc>
          <w:tcPr>
            <w:tcW w:w="1849" w:type="dxa"/>
          </w:tcPr>
          <w:p w14:paraId="378A9749" w14:textId="2292FBBA" w:rsidR="00BA2F9F" w:rsidRPr="00C245BB" w:rsidRDefault="00BA2F9F">
            <w:pPr>
              <w:rPr>
                <w:rFonts w:ascii="Arial" w:eastAsia="Arial" w:hAnsi="Arial" w:cs="Arial"/>
                <w:sz w:val="20"/>
                <w:szCs w:val="20"/>
              </w:rPr>
            </w:pPr>
            <w:r w:rsidRPr="00147947">
              <w:rPr>
                <w:rFonts w:ascii="Arial" w:eastAsia="Arial" w:hAnsi="Arial" w:cs="Arial"/>
                <w:sz w:val="18"/>
                <w:szCs w:val="18"/>
                <w:lang w:val="en-US"/>
              </w:rPr>
              <w:t xml:space="preserve">Improving </w:t>
            </w:r>
            <w:r>
              <w:rPr>
                <w:rFonts w:ascii="Arial" w:eastAsia="Arial" w:hAnsi="Arial" w:cs="Arial"/>
                <w:sz w:val="18"/>
                <w:szCs w:val="18"/>
                <w:lang w:val="en-US"/>
              </w:rPr>
              <w:t>budget</w:t>
            </w:r>
            <w:r w:rsidRPr="00147947">
              <w:rPr>
                <w:rFonts w:ascii="Arial" w:eastAsia="Arial" w:hAnsi="Arial" w:cs="Arial"/>
                <w:sz w:val="18"/>
                <w:szCs w:val="18"/>
                <w:lang w:val="en-US"/>
              </w:rPr>
              <w:t xml:space="preserve"> transparency </w:t>
            </w:r>
          </w:p>
        </w:tc>
        <w:tc>
          <w:tcPr>
            <w:tcW w:w="1368" w:type="dxa"/>
          </w:tcPr>
          <w:p w14:paraId="5ADA9061" w14:textId="764F5CCD" w:rsidR="00BA2F9F" w:rsidRPr="00C245BB" w:rsidRDefault="00BA2F9F">
            <w:pPr>
              <w:jc w:val="center"/>
              <w:rPr>
                <w:rFonts w:ascii="Arial" w:eastAsia="Arial" w:hAnsi="Arial" w:cs="Arial"/>
                <w:sz w:val="20"/>
                <w:szCs w:val="20"/>
              </w:rPr>
            </w:pPr>
            <w:proofErr w:type="spellStart"/>
            <w:r w:rsidRPr="00BA2F9F">
              <w:rPr>
                <w:rFonts w:ascii="Arial" w:eastAsia="Arial" w:hAnsi="Arial" w:cs="Arial"/>
                <w:sz w:val="20"/>
                <w:szCs w:val="20"/>
              </w:rPr>
              <w:t>Kuranalieva</w:t>
            </w:r>
            <w:proofErr w:type="spellEnd"/>
            <w:r w:rsidRPr="00BA2F9F">
              <w:rPr>
                <w:rFonts w:ascii="Arial" w:eastAsia="Arial" w:hAnsi="Arial" w:cs="Arial"/>
                <w:sz w:val="20"/>
                <w:szCs w:val="20"/>
              </w:rPr>
              <w:t xml:space="preserve"> </w:t>
            </w:r>
            <w:proofErr w:type="spellStart"/>
            <w:r w:rsidRPr="00BA2F9F">
              <w:rPr>
                <w:rFonts w:ascii="Arial" w:eastAsia="Arial" w:hAnsi="Arial" w:cs="Arial"/>
                <w:sz w:val="20"/>
                <w:szCs w:val="20"/>
              </w:rPr>
              <w:t>Guzel</w:t>
            </w:r>
            <w:proofErr w:type="spellEnd"/>
          </w:p>
        </w:tc>
        <w:tc>
          <w:tcPr>
            <w:tcW w:w="1994" w:type="dxa"/>
          </w:tcPr>
          <w:p w14:paraId="0DE1B04F" w14:textId="5E70BCAB" w:rsidR="004B2352" w:rsidRPr="004B2352" w:rsidRDefault="004B2352" w:rsidP="004B2352">
            <w:pPr>
              <w:jc w:val="center"/>
              <w:rPr>
                <w:rFonts w:ascii="Arial" w:eastAsia="Arial" w:hAnsi="Arial" w:cs="Arial"/>
                <w:sz w:val="20"/>
                <w:szCs w:val="20"/>
                <w:lang w:val="en-US"/>
              </w:rPr>
            </w:pPr>
            <w:r w:rsidRPr="004B2352">
              <w:rPr>
                <w:rFonts w:ascii="Arial" w:eastAsia="Arial" w:hAnsi="Arial" w:cs="Arial"/>
                <w:sz w:val="20"/>
                <w:szCs w:val="20"/>
                <w:lang w:val="en-US"/>
              </w:rPr>
              <w:t xml:space="preserve">Leading </w:t>
            </w:r>
            <w:r>
              <w:rPr>
                <w:rFonts w:ascii="Arial" w:eastAsia="Arial" w:hAnsi="Arial" w:cs="Arial"/>
                <w:sz w:val="20"/>
                <w:szCs w:val="20"/>
                <w:lang w:val="en-US"/>
              </w:rPr>
              <w:t>Expert</w:t>
            </w:r>
            <w:r w:rsidRPr="004B2352">
              <w:rPr>
                <w:rFonts w:ascii="Arial" w:eastAsia="Arial" w:hAnsi="Arial" w:cs="Arial"/>
                <w:sz w:val="20"/>
                <w:szCs w:val="20"/>
                <w:lang w:val="en-US"/>
              </w:rPr>
              <w:t xml:space="preserve"> of the Department of Macroeconomic Analysis and Monitoring of State Programs</w:t>
            </w:r>
          </w:p>
        </w:tc>
        <w:tc>
          <w:tcPr>
            <w:tcW w:w="1792" w:type="dxa"/>
          </w:tcPr>
          <w:p w14:paraId="26357CB9" w14:textId="47471833" w:rsidR="00BA2F9F" w:rsidRPr="00BA2F9F" w:rsidRDefault="00BA2F9F">
            <w:pPr>
              <w:jc w:val="center"/>
              <w:rPr>
                <w:rFonts w:ascii="Arial" w:eastAsia="Arial" w:hAnsi="Arial" w:cs="Arial"/>
                <w:sz w:val="20"/>
                <w:szCs w:val="20"/>
                <w:lang w:val="en-US"/>
              </w:rPr>
            </w:pPr>
            <w:proofErr w:type="spellStart"/>
            <w:r>
              <w:rPr>
                <w:rFonts w:ascii="Arial" w:eastAsia="Arial" w:hAnsi="Arial" w:cs="Arial"/>
                <w:sz w:val="20"/>
                <w:szCs w:val="20"/>
                <w:lang w:val="en-US"/>
              </w:rPr>
              <w:t>MoF</w:t>
            </w:r>
            <w:proofErr w:type="spellEnd"/>
          </w:p>
        </w:tc>
        <w:tc>
          <w:tcPr>
            <w:tcW w:w="2342" w:type="dxa"/>
          </w:tcPr>
          <w:p w14:paraId="6CFE9D9F" w14:textId="77777777" w:rsidR="00BA2F9F" w:rsidRPr="00C245BB" w:rsidRDefault="00BA2F9F">
            <w:pPr>
              <w:jc w:val="center"/>
              <w:rPr>
                <w:rFonts w:ascii="Arial" w:eastAsia="Arial" w:hAnsi="Arial" w:cs="Arial"/>
                <w:sz w:val="20"/>
                <w:szCs w:val="20"/>
              </w:rPr>
            </w:pPr>
            <w:r w:rsidRPr="00C245BB">
              <w:rPr>
                <w:rFonts w:ascii="Arial" w:eastAsia="Arial" w:hAnsi="Arial" w:cs="Arial"/>
                <w:sz w:val="20"/>
                <w:szCs w:val="20"/>
              </w:rPr>
              <w:t>0(312)625313 +доб. 1323</w:t>
            </w:r>
          </w:p>
          <w:p w14:paraId="7EF1C37C" w14:textId="77777777" w:rsidR="00BA2F9F" w:rsidRPr="00C245BB" w:rsidRDefault="00BA2F9F">
            <w:pPr>
              <w:jc w:val="center"/>
              <w:rPr>
                <w:rFonts w:ascii="Arial" w:eastAsia="Arial" w:hAnsi="Arial" w:cs="Arial"/>
                <w:sz w:val="20"/>
                <w:szCs w:val="20"/>
              </w:rPr>
            </w:pPr>
          </w:p>
          <w:p w14:paraId="1BE56D73" w14:textId="77777777" w:rsidR="00BA2F9F" w:rsidRPr="00C245BB" w:rsidRDefault="00BA2F9F">
            <w:pPr>
              <w:jc w:val="center"/>
              <w:rPr>
                <w:rFonts w:ascii="Arial" w:eastAsia="Arial" w:hAnsi="Arial" w:cs="Arial"/>
                <w:sz w:val="20"/>
                <w:szCs w:val="20"/>
              </w:rPr>
            </w:pPr>
            <w:r w:rsidRPr="00C245BB">
              <w:rPr>
                <w:rFonts w:ascii="Arial" w:eastAsia="Arial" w:hAnsi="Arial" w:cs="Arial"/>
                <w:sz w:val="20"/>
                <w:szCs w:val="20"/>
              </w:rPr>
              <w:t>g.kurmanalieva@minfin.kg</w:t>
            </w:r>
          </w:p>
        </w:tc>
      </w:tr>
      <w:tr w:rsidR="004B2352" w:rsidRPr="00C245BB" w14:paraId="7243DD54" w14:textId="77777777">
        <w:trPr>
          <w:trHeight w:val="300"/>
        </w:trPr>
        <w:tc>
          <w:tcPr>
            <w:tcW w:w="1849" w:type="dxa"/>
          </w:tcPr>
          <w:p w14:paraId="060B4940" w14:textId="6F5C351C" w:rsidR="004B2352" w:rsidRPr="00BA2F9F" w:rsidRDefault="004B2352">
            <w:pPr>
              <w:rPr>
                <w:rFonts w:ascii="Arial" w:eastAsia="Arial" w:hAnsi="Arial" w:cs="Arial"/>
                <w:sz w:val="20"/>
                <w:szCs w:val="20"/>
                <w:lang w:val="en-US"/>
              </w:rPr>
            </w:pPr>
            <w:r>
              <w:rPr>
                <w:rFonts w:ascii="Arial" w:eastAsia="Arial" w:hAnsi="Arial" w:cs="Arial"/>
                <w:sz w:val="18"/>
                <w:szCs w:val="18"/>
                <w:lang w:val="en-US"/>
              </w:rPr>
              <w:t xml:space="preserve">Developing </w:t>
            </w:r>
            <w:r w:rsidRPr="00147947">
              <w:rPr>
                <w:rFonts w:ascii="Arial" w:eastAsia="Arial" w:hAnsi="Arial" w:cs="Arial"/>
                <w:sz w:val="18"/>
                <w:szCs w:val="18"/>
                <w:lang w:val="en-US"/>
              </w:rPr>
              <w:t>multilateral platform for managing external assistance</w:t>
            </w:r>
          </w:p>
        </w:tc>
        <w:tc>
          <w:tcPr>
            <w:tcW w:w="1368" w:type="dxa"/>
          </w:tcPr>
          <w:p w14:paraId="7A05C5FB" w14:textId="12B99028" w:rsidR="004B2352" w:rsidRPr="00C245BB" w:rsidRDefault="004B2352">
            <w:pPr>
              <w:jc w:val="center"/>
              <w:rPr>
                <w:rFonts w:ascii="Arial" w:eastAsia="Arial" w:hAnsi="Arial" w:cs="Arial"/>
                <w:sz w:val="20"/>
                <w:szCs w:val="20"/>
              </w:rPr>
            </w:pPr>
            <w:proofErr w:type="spellStart"/>
            <w:r w:rsidRPr="009B4622">
              <w:rPr>
                <w:rFonts w:ascii="Arial" w:eastAsia="Arial" w:hAnsi="Arial" w:cs="Arial"/>
                <w:sz w:val="20"/>
                <w:szCs w:val="20"/>
              </w:rPr>
              <w:t>Kuranalieva</w:t>
            </w:r>
            <w:proofErr w:type="spellEnd"/>
            <w:r w:rsidRPr="009B4622">
              <w:rPr>
                <w:rFonts w:ascii="Arial" w:eastAsia="Arial" w:hAnsi="Arial" w:cs="Arial"/>
                <w:sz w:val="20"/>
                <w:szCs w:val="20"/>
              </w:rPr>
              <w:t xml:space="preserve"> </w:t>
            </w:r>
            <w:proofErr w:type="spellStart"/>
            <w:r w:rsidRPr="009B4622">
              <w:rPr>
                <w:rFonts w:ascii="Arial" w:eastAsia="Arial" w:hAnsi="Arial" w:cs="Arial"/>
                <w:sz w:val="20"/>
                <w:szCs w:val="20"/>
              </w:rPr>
              <w:t>Guzel</w:t>
            </w:r>
            <w:proofErr w:type="spellEnd"/>
          </w:p>
        </w:tc>
        <w:tc>
          <w:tcPr>
            <w:tcW w:w="1994" w:type="dxa"/>
          </w:tcPr>
          <w:p w14:paraId="4A89350E" w14:textId="5173E1A6" w:rsidR="004B2352" w:rsidRPr="004B2352" w:rsidRDefault="004B2352">
            <w:pPr>
              <w:jc w:val="center"/>
              <w:rPr>
                <w:rFonts w:ascii="Arial" w:eastAsia="Arial" w:hAnsi="Arial" w:cs="Arial"/>
                <w:sz w:val="20"/>
                <w:szCs w:val="20"/>
                <w:lang w:val="en-US"/>
              </w:rPr>
            </w:pPr>
            <w:r w:rsidRPr="00090F78">
              <w:rPr>
                <w:rFonts w:ascii="Arial" w:eastAsia="Arial" w:hAnsi="Arial" w:cs="Arial"/>
                <w:sz w:val="20"/>
                <w:szCs w:val="20"/>
                <w:lang w:val="en-US"/>
              </w:rPr>
              <w:t>Leading Expert of the Department of Macroeconomic Analysis and Monitoring of State Programs</w:t>
            </w:r>
          </w:p>
        </w:tc>
        <w:tc>
          <w:tcPr>
            <w:tcW w:w="1792" w:type="dxa"/>
          </w:tcPr>
          <w:p w14:paraId="0CC53221" w14:textId="5563617F" w:rsidR="004B2352" w:rsidRPr="00BA2F9F" w:rsidRDefault="004B2352">
            <w:pPr>
              <w:jc w:val="center"/>
              <w:rPr>
                <w:rFonts w:ascii="Arial" w:eastAsia="Arial" w:hAnsi="Arial" w:cs="Arial"/>
                <w:sz w:val="20"/>
                <w:szCs w:val="20"/>
                <w:lang w:val="en-US"/>
              </w:rPr>
            </w:pPr>
            <w:proofErr w:type="spellStart"/>
            <w:r>
              <w:rPr>
                <w:rFonts w:ascii="Arial" w:eastAsia="Arial" w:hAnsi="Arial" w:cs="Arial"/>
                <w:sz w:val="20"/>
                <w:szCs w:val="20"/>
                <w:lang w:val="en-US"/>
              </w:rPr>
              <w:t>MoF</w:t>
            </w:r>
            <w:proofErr w:type="spellEnd"/>
          </w:p>
        </w:tc>
        <w:tc>
          <w:tcPr>
            <w:tcW w:w="2342" w:type="dxa"/>
          </w:tcPr>
          <w:p w14:paraId="0420DFE1" w14:textId="77777777" w:rsidR="004B2352" w:rsidRPr="00C245BB" w:rsidRDefault="004B2352">
            <w:pPr>
              <w:jc w:val="center"/>
              <w:rPr>
                <w:rFonts w:ascii="Arial" w:eastAsia="Arial" w:hAnsi="Arial" w:cs="Arial"/>
                <w:sz w:val="20"/>
                <w:szCs w:val="20"/>
              </w:rPr>
            </w:pPr>
            <w:r w:rsidRPr="00C245BB">
              <w:rPr>
                <w:rFonts w:ascii="Arial" w:eastAsia="Arial" w:hAnsi="Arial" w:cs="Arial"/>
                <w:sz w:val="20"/>
                <w:szCs w:val="20"/>
              </w:rPr>
              <w:t>0(312)625313 +доб. 1323</w:t>
            </w:r>
          </w:p>
          <w:p w14:paraId="7C395D94" w14:textId="77777777" w:rsidR="004B2352" w:rsidRPr="00C245BB" w:rsidRDefault="004B2352">
            <w:pPr>
              <w:jc w:val="center"/>
              <w:rPr>
                <w:rFonts w:ascii="Arial" w:eastAsia="Arial" w:hAnsi="Arial" w:cs="Arial"/>
                <w:sz w:val="20"/>
                <w:szCs w:val="20"/>
              </w:rPr>
            </w:pPr>
          </w:p>
          <w:p w14:paraId="3FC7E25D" w14:textId="77777777" w:rsidR="004B2352" w:rsidRPr="00C245BB" w:rsidRDefault="004B2352">
            <w:pPr>
              <w:jc w:val="center"/>
              <w:rPr>
                <w:rFonts w:ascii="Arial" w:eastAsia="Arial" w:hAnsi="Arial" w:cs="Arial"/>
                <w:sz w:val="20"/>
                <w:szCs w:val="20"/>
              </w:rPr>
            </w:pPr>
            <w:r w:rsidRPr="00C245BB">
              <w:rPr>
                <w:rFonts w:ascii="Arial" w:eastAsia="Arial" w:hAnsi="Arial" w:cs="Arial"/>
                <w:sz w:val="20"/>
                <w:szCs w:val="20"/>
              </w:rPr>
              <w:t>g.kurmanalieva@minfin.kg</w:t>
            </w:r>
          </w:p>
        </w:tc>
      </w:tr>
      <w:tr w:rsidR="004B2352" w:rsidRPr="00C245BB" w14:paraId="1A5BB415" w14:textId="77777777">
        <w:trPr>
          <w:trHeight w:val="280"/>
        </w:trPr>
        <w:tc>
          <w:tcPr>
            <w:tcW w:w="1849" w:type="dxa"/>
          </w:tcPr>
          <w:p w14:paraId="308ECDA9" w14:textId="0B35FCA9" w:rsidR="004B2352" w:rsidRPr="00BA2F9F" w:rsidRDefault="004B2352">
            <w:pPr>
              <w:rPr>
                <w:rFonts w:ascii="Arial" w:eastAsia="Arial" w:hAnsi="Arial" w:cs="Arial"/>
                <w:sz w:val="20"/>
                <w:szCs w:val="20"/>
                <w:lang w:val="en-US"/>
              </w:rPr>
            </w:pPr>
            <w:r w:rsidRPr="00C5085D">
              <w:rPr>
                <w:rFonts w:ascii="Arial" w:eastAsia="Arial" w:hAnsi="Arial" w:cs="Arial"/>
                <w:sz w:val="18"/>
                <w:szCs w:val="18"/>
                <w:lang w:val="en-US"/>
              </w:rPr>
              <w:t xml:space="preserve">Increasing transparency </w:t>
            </w:r>
            <w:r>
              <w:rPr>
                <w:rFonts w:ascii="Arial" w:eastAsia="Arial" w:hAnsi="Arial" w:cs="Arial"/>
                <w:sz w:val="18"/>
                <w:szCs w:val="18"/>
                <w:lang w:val="en-US"/>
              </w:rPr>
              <w:t>of p</w:t>
            </w:r>
            <w:r w:rsidRPr="00C5085D">
              <w:rPr>
                <w:rFonts w:ascii="Arial" w:eastAsia="Arial" w:hAnsi="Arial" w:cs="Arial"/>
                <w:sz w:val="18"/>
                <w:szCs w:val="18"/>
                <w:lang w:val="en-US"/>
              </w:rPr>
              <w:t>ublic procurement</w:t>
            </w:r>
          </w:p>
        </w:tc>
        <w:tc>
          <w:tcPr>
            <w:tcW w:w="1368" w:type="dxa"/>
          </w:tcPr>
          <w:p w14:paraId="7174A6D5" w14:textId="5B9EC8E1" w:rsidR="004B2352" w:rsidRPr="00C245BB" w:rsidRDefault="004B2352">
            <w:pPr>
              <w:jc w:val="center"/>
              <w:rPr>
                <w:rFonts w:ascii="Arial" w:eastAsia="Arial" w:hAnsi="Arial" w:cs="Arial"/>
                <w:sz w:val="20"/>
                <w:szCs w:val="20"/>
              </w:rPr>
            </w:pPr>
            <w:proofErr w:type="spellStart"/>
            <w:r w:rsidRPr="009B4622">
              <w:rPr>
                <w:rFonts w:ascii="Arial" w:eastAsia="Arial" w:hAnsi="Arial" w:cs="Arial"/>
                <w:sz w:val="20"/>
                <w:szCs w:val="20"/>
              </w:rPr>
              <w:t>Kuranalieva</w:t>
            </w:r>
            <w:proofErr w:type="spellEnd"/>
            <w:r w:rsidRPr="009B4622">
              <w:rPr>
                <w:rFonts w:ascii="Arial" w:eastAsia="Arial" w:hAnsi="Arial" w:cs="Arial"/>
                <w:sz w:val="20"/>
                <w:szCs w:val="20"/>
              </w:rPr>
              <w:t xml:space="preserve"> </w:t>
            </w:r>
            <w:proofErr w:type="spellStart"/>
            <w:r w:rsidRPr="009B4622">
              <w:rPr>
                <w:rFonts w:ascii="Arial" w:eastAsia="Arial" w:hAnsi="Arial" w:cs="Arial"/>
                <w:sz w:val="20"/>
                <w:szCs w:val="20"/>
              </w:rPr>
              <w:t>Guzel</w:t>
            </w:r>
            <w:proofErr w:type="spellEnd"/>
          </w:p>
        </w:tc>
        <w:tc>
          <w:tcPr>
            <w:tcW w:w="1994" w:type="dxa"/>
          </w:tcPr>
          <w:p w14:paraId="23311C70" w14:textId="7344A38C" w:rsidR="004B2352" w:rsidRPr="004B2352" w:rsidRDefault="004B2352">
            <w:pPr>
              <w:jc w:val="center"/>
              <w:rPr>
                <w:rFonts w:ascii="Arial" w:eastAsia="Arial" w:hAnsi="Arial" w:cs="Arial"/>
                <w:sz w:val="20"/>
                <w:szCs w:val="20"/>
                <w:lang w:val="en-US"/>
              </w:rPr>
            </w:pPr>
            <w:r w:rsidRPr="00090F78">
              <w:rPr>
                <w:rFonts w:ascii="Arial" w:eastAsia="Arial" w:hAnsi="Arial" w:cs="Arial"/>
                <w:sz w:val="20"/>
                <w:szCs w:val="20"/>
                <w:lang w:val="en-US"/>
              </w:rPr>
              <w:t>Leading Expert of the Department of Macroeconomic Analysis and Monitoring of State Programs</w:t>
            </w:r>
          </w:p>
        </w:tc>
        <w:tc>
          <w:tcPr>
            <w:tcW w:w="1792" w:type="dxa"/>
          </w:tcPr>
          <w:p w14:paraId="2E1CAD43" w14:textId="79BF8176" w:rsidR="004B2352" w:rsidRPr="00C245BB" w:rsidRDefault="004B2352" w:rsidP="00BA2F9F">
            <w:pPr>
              <w:jc w:val="center"/>
              <w:rPr>
                <w:rFonts w:ascii="Arial" w:eastAsia="Arial" w:hAnsi="Arial" w:cs="Arial"/>
                <w:sz w:val="20"/>
                <w:szCs w:val="20"/>
              </w:rPr>
            </w:pPr>
            <w:proofErr w:type="spellStart"/>
            <w:r>
              <w:rPr>
                <w:rFonts w:ascii="Arial" w:eastAsia="Arial" w:hAnsi="Arial" w:cs="Arial"/>
                <w:sz w:val="20"/>
                <w:szCs w:val="20"/>
                <w:lang w:val="en-US"/>
              </w:rPr>
              <w:t>MoF</w:t>
            </w:r>
            <w:proofErr w:type="spellEnd"/>
            <w:r w:rsidRPr="00C245BB">
              <w:rPr>
                <w:rFonts w:ascii="Arial" w:eastAsia="Arial" w:hAnsi="Arial" w:cs="Arial"/>
                <w:sz w:val="20"/>
                <w:szCs w:val="20"/>
              </w:rPr>
              <w:t xml:space="preserve"> (</w:t>
            </w:r>
            <w:r>
              <w:rPr>
                <w:rFonts w:ascii="Arial" w:eastAsia="Arial" w:hAnsi="Arial" w:cs="Arial"/>
                <w:sz w:val="20"/>
                <w:szCs w:val="20"/>
                <w:lang w:val="en-US"/>
              </w:rPr>
              <w:t>PPD</w:t>
            </w:r>
            <w:r w:rsidRPr="00C245BB">
              <w:rPr>
                <w:rFonts w:ascii="Arial" w:eastAsia="Arial" w:hAnsi="Arial" w:cs="Arial"/>
                <w:sz w:val="20"/>
                <w:szCs w:val="20"/>
              </w:rPr>
              <w:t>)</w:t>
            </w:r>
          </w:p>
        </w:tc>
        <w:tc>
          <w:tcPr>
            <w:tcW w:w="2342" w:type="dxa"/>
          </w:tcPr>
          <w:p w14:paraId="1D2F9C23" w14:textId="77777777" w:rsidR="004B2352" w:rsidRPr="00C245BB" w:rsidRDefault="004B2352">
            <w:pPr>
              <w:jc w:val="center"/>
              <w:rPr>
                <w:rFonts w:ascii="Arial" w:eastAsia="Arial" w:hAnsi="Arial" w:cs="Arial"/>
                <w:sz w:val="20"/>
                <w:szCs w:val="20"/>
              </w:rPr>
            </w:pPr>
            <w:r w:rsidRPr="00C245BB">
              <w:rPr>
                <w:rFonts w:ascii="Arial" w:eastAsia="Arial" w:hAnsi="Arial" w:cs="Arial"/>
                <w:sz w:val="20"/>
                <w:szCs w:val="20"/>
              </w:rPr>
              <w:t>0(312)625313 +доб. 1323</w:t>
            </w:r>
          </w:p>
          <w:p w14:paraId="4685B86A" w14:textId="77777777" w:rsidR="004B2352" w:rsidRPr="00C245BB" w:rsidRDefault="004B2352">
            <w:pPr>
              <w:jc w:val="center"/>
              <w:rPr>
                <w:rFonts w:ascii="Arial" w:eastAsia="Arial" w:hAnsi="Arial" w:cs="Arial"/>
                <w:sz w:val="20"/>
                <w:szCs w:val="20"/>
              </w:rPr>
            </w:pPr>
          </w:p>
          <w:p w14:paraId="1300A236" w14:textId="77777777" w:rsidR="004B2352" w:rsidRPr="00C245BB" w:rsidRDefault="004B2352">
            <w:pPr>
              <w:jc w:val="center"/>
              <w:rPr>
                <w:rFonts w:ascii="Arial" w:eastAsia="Arial" w:hAnsi="Arial" w:cs="Arial"/>
                <w:sz w:val="20"/>
                <w:szCs w:val="20"/>
              </w:rPr>
            </w:pPr>
            <w:r w:rsidRPr="00C245BB">
              <w:rPr>
                <w:rFonts w:ascii="Arial" w:eastAsia="Arial" w:hAnsi="Arial" w:cs="Arial"/>
                <w:sz w:val="20"/>
                <w:szCs w:val="20"/>
              </w:rPr>
              <w:t>g.kurmanalieva@minfin.kg</w:t>
            </w:r>
          </w:p>
        </w:tc>
      </w:tr>
      <w:tr w:rsidR="004B2352" w:rsidRPr="00C245BB" w14:paraId="2AE83FF5" w14:textId="77777777">
        <w:trPr>
          <w:trHeight w:val="280"/>
        </w:trPr>
        <w:tc>
          <w:tcPr>
            <w:tcW w:w="1849" w:type="dxa"/>
          </w:tcPr>
          <w:p w14:paraId="4B184186" w14:textId="497C64BE" w:rsidR="004B2352" w:rsidRPr="00BA2F9F" w:rsidRDefault="004B2352">
            <w:pPr>
              <w:rPr>
                <w:rFonts w:ascii="Arial" w:eastAsia="Arial" w:hAnsi="Arial" w:cs="Arial"/>
                <w:sz w:val="20"/>
                <w:szCs w:val="20"/>
                <w:lang w:val="en-US"/>
              </w:rPr>
            </w:pPr>
            <w:r w:rsidRPr="00147947">
              <w:rPr>
                <w:rFonts w:ascii="Arial" w:eastAsia="Arial" w:hAnsi="Arial" w:cs="Arial"/>
                <w:sz w:val="18"/>
                <w:szCs w:val="18"/>
                <w:lang w:val="en-US"/>
              </w:rPr>
              <w:t>Ensuring budget transparency of local budgets and taking into account interests of local communities in budget process</w:t>
            </w:r>
          </w:p>
        </w:tc>
        <w:tc>
          <w:tcPr>
            <w:tcW w:w="1368" w:type="dxa"/>
          </w:tcPr>
          <w:p w14:paraId="7C969ED9" w14:textId="467C2DB6" w:rsidR="004B2352" w:rsidRPr="00C245BB" w:rsidRDefault="004B2352">
            <w:pPr>
              <w:jc w:val="center"/>
              <w:rPr>
                <w:rFonts w:ascii="Arial" w:eastAsia="Arial" w:hAnsi="Arial" w:cs="Arial"/>
                <w:sz w:val="20"/>
                <w:szCs w:val="20"/>
              </w:rPr>
            </w:pPr>
            <w:proofErr w:type="spellStart"/>
            <w:r w:rsidRPr="009B4622">
              <w:rPr>
                <w:rFonts w:ascii="Arial" w:eastAsia="Arial" w:hAnsi="Arial" w:cs="Arial"/>
                <w:sz w:val="20"/>
                <w:szCs w:val="20"/>
              </w:rPr>
              <w:t>Kuranalieva</w:t>
            </w:r>
            <w:proofErr w:type="spellEnd"/>
            <w:r w:rsidRPr="009B4622">
              <w:rPr>
                <w:rFonts w:ascii="Arial" w:eastAsia="Arial" w:hAnsi="Arial" w:cs="Arial"/>
                <w:sz w:val="20"/>
                <w:szCs w:val="20"/>
              </w:rPr>
              <w:t xml:space="preserve"> </w:t>
            </w:r>
            <w:proofErr w:type="spellStart"/>
            <w:r w:rsidRPr="009B4622">
              <w:rPr>
                <w:rFonts w:ascii="Arial" w:eastAsia="Arial" w:hAnsi="Arial" w:cs="Arial"/>
                <w:sz w:val="20"/>
                <w:szCs w:val="20"/>
              </w:rPr>
              <w:t>Guzel</w:t>
            </w:r>
            <w:proofErr w:type="spellEnd"/>
          </w:p>
        </w:tc>
        <w:tc>
          <w:tcPr>
            <w:tcW w:w="1994" w:type="dxa"/>
          </w:tcPr>
          <w:p w14:paraId="3958DD9F" w14:textId="4B5D4790" w:rsidR="004B2352" w:rsidRPr="004B2352" w:rsidRDefault="004B2352">
            <w:pPr>
              <w:jc w:val="center"/>
              <w:rPr>
                <w:rFonts w:ascii="Arial" w:eastAsia="Arial" w:hAnsi="Arial" w:cs="Arial"/>
                <w:sz w:val="20"/>
                <w:szCs w:val="20"/>
                <w:lang w:val="en-US"/>
              </w:rPr>
            </w:pPr>
            <w:r w:rsidRPr="00090F78">
              <w:rPr>
                <w:rFonts w:ascii="Arial" w:eastAsia="Arial" w:hAnsi="Arial" w:cs="Arial"/>
                <w:sz w:val="20"/>
                <w:szCs w:val="20"/>
                <w:lang w:val="en-US"/>
              </w:rPr>
              <w:t>Leading Expert of the Department of Macroeconomic Analysis and Monitoring of State Programs</w:t>
            </w:r>
          </w:p>
        </w:tc>
        <w:tc>
          <w:tcPr>
            <w:tcW w:w="1792" w:type="dxa"/>
          </w:tcPr>
          <w:p w14:paraId="213B0118" w14:textId="69FB641F" w:rsidR="004B2352" w:rsidRPr="00BA2F9F" w:rsidRDefault="004B2352">
            <w:pPr>
              <w:jc w:val="center"/>
              <w:rPr>
                <w:rFonts w:ascii="Arial" w:eastAsia="Arial" w:hAnsi="Arial" w:cs="Arial"/>
                <w:sz w:val="20"/>
                <w:szCs w:val="20"/>
                <w:lang w:val="en-US"/>
              </w:rPr>
            </w:pPr>
            <w:proofErr w:type="spellStart"/>
            <w:r>
              <w:rPr>
                <w:rFonts w:ascii="Arial" w:eastAsia="Arial" w:hAnsi="Arial" w:cs="Arial"/>
                <w:sz w:val="20"/>
                <w:szCs w:val="20"/>
                <w:lang w:val="en-US"/>
              </w:rPr>
              <w:t>MoF</w:t>
            </w:r>
            <w:proofErr w:type="spellEnd"/>
          </w:p>
        </w:tc>
        <w:tc>
          <w:tcPr>
            <w:tcW w:w="2342" w:type="dxa"/>
          </w:tcPr>
          <w:p w14:paraId="6FA5B182" w14:textId="77777777" w:rsidR="004B2352" w:rsidRPr="00C245BB" w:rsidRDefault="004B2352">
            <w:pPr>
              <w:jc w:val="center"/>
              <w:rPr>
                <w:rFonts w:ascii="Arial" w:eastAsia="Arial" w:hAnsi="Arial" w:cs="Arial"/>
                <w:sz w:val="20"/>
                <w:szCs w:val="20"/>
              </w:rPr>
            </w:pPr>
            <w:r w:rsidRPr="00C245BB">
              <w:rPr>
                <w:rFonts w:ascii="Arial" w:eastAsia="Arial" w:hAnsi="Arial" w:cs="Arial"/>
                <w:sz w:val="20"/>
                <w:szCs w:val="20"/>
              </w:rPr>
              <w:t>0(312)625313 +доб. 1323</w:t>
            </w:r>
          </w:p>
          <w:p w14:paraId="4297C67B" w14:textId="77777777" w:rsidR="004B2352" w:rsidRPr="00C245BB" w:rsidRDefault="004B2352">
            <w:pPr>
              <w:jc w:val="center"/>
              <w:rPr>
                <w:rFonts w:ascii="Arial" w:eastAsia="Arial" w:hAnsi="Arial" w:cs="Arial"/>
                <w:sz w:val="20"/>
                <w:szCs w:val="20"/>
              </w:rPr>
            </w:pPr>
          </w:p>
          <w:p w14:paraId="53A63912" w14:textId="77777777" w:rsidR="004B2352" w:rsidRPr="00C245BB" w:rsidRDefault="004B2352">
            <w:pPr>
              <w:jc w:val="center"/>
              <w:rPr>
                <w:rFonts w:ascii="Arial" w:eastAsia="Arial" w:hAnsi="Arial" w:cs="Arial"/>
                <w:sz w:val="20"/>
                <w:szCs w:val="20"/>
              </w:rPr>
            </w:pPr>
            <w:r w:rsidRPr="00C245BB">
              <w:rPr>
                <w:rFonts w:ascii="Arial" w:eastAsia="Arial" w:hAnsi="Arial" w:cs="Arial"/>
                <w:sz w:val="20"/>
                <w:szCs w:val="20"/>
              </w:rPr>
              <w:t>g.kurmanalieva@minfin.kg</w:t>
            </w:r>
          </w:p>
        </w:tc>
      </w:tr>
      <w:tr w:rsidR="00BA2F9F" w:rsidRPr="00C245BB" w14:paraId="20C161AD" w14:textId="77777777">
        <w:trPr>
          <w:trHeight w:val="280"/>
        </w:trPr>
        <w:tc>
          <w:tcPr>
            <w:tcW w:w="1849" w:type="dxa"/>
          </w:tcPr>
          <w:p w14:paraId="2AEA5A5E" w14:textId="420604FF" w:rsidR="00BA2F9F" w:rsidRPr="00BA2F9F" w:rsidRDefault="00BA2F9F">
            <w:pPr>
              <w:rPr>
                <w:rFonts w:ascii="Arial" w:eastAsia="Arial" w:hAnsi="Arial" w:cs="Arial"/>
                <w:sz w:val="20"/>
                <w:szCs w:val="20"/>
                <w:lang w:val="en-US"/>
              </w:rPr>
            </w:pPr>
            <w:r w:rsidRPr="00147947">
              <w:rPr>
                <w:rFonts w:ascii="Arial" w:eastAsia="Arial" w:hAnsi="Arial" w:cs="Arial"/>
                <w:sz w:val="18"/>
                <w:szCs w:val="18"/>
                <w:lang w:val="en-US"/>
              </w:rPr>
              <w:t xml:space="preserve">Improving access to information of state and municipal </w:t>
            </w:r>
            <w:r w:rsidRPr="00147947">
              <w:rPr>
                <w:rFonts w:ascii="Arial" w:eastAsia="Arial" w:hAnsi="Arial" w:cs="Arial"/>
                <w:sz w:val="18"/>
                <w:szCs w:val="18"/>
                <w:lang w:val="en-US"/>
              </w:rPr>
              <w:lastRenderedPageBreak/>
              <w:t>authorities</w:t>
            </w:r>
          </w:p>
        </w:tc>
        <w:tc>
          <w:tcPr>
            <w:tcW w:w="1368" w:type="dxa"/>
          </w:tcPr>
          <w:p w14:paraId="7B99A31C" w14:textId="77777777" w:rsidR="00BA2F9F" w:rsidRPr="00C245BB" w:rsidRDefault="00BA2F9F">
            <w:pPr>
              <w:jc w:val="center"/>
              <w:rPr>
                <w:rFonts w:ascii="Arial" w:eastAsia="Arial" w:hAnsi="Arial" w:cs="Arial"/>
                <w:sz w:val="20"/>
                <w:szCs w:val="20"/>
              </w:rPr>
            </w:pPr>
            <w:r w:rsidRPr="00C245BB">
              <w:rPr>
                <w:rFonts w:ascii="Arial" w:eastAsia="Arial" w:hAnsi="Arial" w:cs="Arial"/>
                <w:sz w:val="20"/>
                <w:szCs w:val="20"/>
              </w:rPr>
              <w:lastRenderedPageBreak/>
              <w:t>-</w:t>
            </w:r>
          </w:p>
        </w:tc>
        <w:tc>
          <w:tcPr>
            <w:tcW w:w="1994" w:type="dxa"/>
          </w:tcPr>
          <w:p w14:paraId="501356A4" w14:textId="77777777" w:rsidR="00BA2F9F" w:rsidRPr="00C245BB" w:rsidRDefault="00BA2F9F">
            <w:pPr>
              <w:jc w:val="center"/>
              <w:rPr>
                <w:rFonts w:ascii="Arial" w:eastAsia="Arial" w:hAnsi="Arial" w:cs="Arial"/>
                <w:sz w:val="20"/>
                <w:szCs w:val="20"/>
              </w:rPr>
            </w:pPr>
            <w:r w:rsidRPr="00C245BB">
              <w:rPr>
                <w:rFonts w:ascii="Arial" w:eastAsia="Arial" w:hAnsi="Arial" w:cs="Arial"/>
                <w:sz w:val="20"/>
                <w:szCs w:val="20"/>
              </w:rPr>
              <w:t>-</w:t>
            </w:r>
          </w:p>
        </w:tc>
        <w:tc>
          <w:tcPr>
            <w:tcW w:w="1792" w:type="dxa"/>
          </w:tcPr>
          <w:p w14:paraId="10EFB9F5" w14:textId="77777777" w:rsidR="00BA2F9F" w:rsidRPr="00C245BB" w:rsidRDefault="00BA2F9F">
            <w:pPr>
              <w:jc w:val="center"/>
              <w:rPr>
                <w:rFonts w:ascii="Arial" w:eastAsia="Arial" w:hAnsi="Arial" w:cs="Arial"/>
                <w:sz w:val="20"/>
                <w:szCs w:val="20"/>
              </w:rPr>
            </w:pPr>
            <w:r w:rsidRPr="00C245BB">
              <w:rPr>
                <w:rFonts w:ascii="Arial" w:eastAsia="Arial" w:hAnsi="Arial" w:cs="Arial"/>
                <w:sz w:val="20"/>
                <w:szCs w:val="20"/>
              </w:rPr>
              <w:t>-</w:t>
            </w:r>
          </w:p>
        </w:tc>
        <w:tc>
          <w:tcPr>
            <w:tcW w:w="2342" w:type="dxa"/>
          </w:tcPr>
          <w:p w14:paraId="57BDA074" w14:textId="77777777" w:rsidR="00BA2F9F" w:rsidRPr="00C245BB" w:rsidRDefault="00BA2F9F">
            <w:pPr>
              <w:jc w:val="center"/>
              <w:rPr>
                <w:rFonts w:ascii="Arial" w:eastAsia="Arial" w:hAnsi="Arial" w:cs="Arial"/>
                <w:sz w:val="20"/>
                <w:szCs w:val="20"/>
              </w:rPr>
            </w:pPr>
            <w:r w:rsidRPr="00C245BB">
              <w:rPr>
                <w:rFonts w:ascii="Arial" w:eastAsia="Arial" w:hAnsi="Arial" w:cs="Arial"/>
                <w:sz w:val="20"/>
                <w:szCs w:val="20"/>
              </w:rPr>
              <w:t>-</w:t>
            </w:r>
          </w:p>
        </w:tc>
      </w:tr>
      <w:tr w:rsidR="00BA2F9F" w:rsidRPr="00FA604C" w14:paraId="28D07AB5" w14:textId="77777777">
        <w:trPr>
          <w:trHeight w:val="280"/>
        </w:trPr>
        <w:tc>
          <w:tcPr>
            <w:tcW w:w="1849" w:type="dxa"/>
          </w:tcPr>
          <w:p w14:paraId="2E56843A" w14:textId="7BFA8E4A" w:rsidR="00BA2F9F" w:rsidRPr="00BA2F9F" w:rsidRDefault="00BA2F9F">
            <w:pPr>
              <w:rPr>
                <w:rFonts w:ascii="Arial" w:eastAsia="Arial" w:hAnsi="Arial" w:cs="Arial"/>
                <w:sz w:val="20"/>
                <w:szCs w:val="20"/>
                <w:lang w:val="en-US"/>
              </w:rPr>
            </w:pPr>
            <w:r w:rsidRPr="00147947">
              <w:rPr>
                <w:rFonts w:ascii="Arial" w:eastAsia="Arial" w:hAnsi="Arial" w:cs="Arial"/>
                <w:sz w:val="18"/>
                <w:szCs w:val="18"/>
                <w:lang w:val="en-US"/>
              </w:rPr>
              <w:t xml:space="preserve">Calculation of </w:t>
            </w:r>
            <w:r>
              <w:rPr>
                <w:rFonts w:ascii="Arial" w:eastAsia="Arial" w:hAnsi="Arial" w:cs="Arial"/>
                <w:sz w:val="18"/>
                <w:szCs w:val="18"/>
                <w:lang w:val="en-US"/>
              </w:rPr>
              <w:t>public trust</w:t>
            </w:r>
            <w:r w:rsidRPr="00147947">
              <w:rPr>
                <w:rFonts w:ascii="Arial" w:eastAsia="Arial" w:hAnsi="Arial" w:cs="Arial"/>
                <w:sz w:val="18"/>
                <w:szCs w:val="18"/>
                <w:lang w:val="en-US"/>
              </w:rPr>
              <w:t xml:space="preserve"> level in local authorities</w:t>
            </w:r>
          </w:p>
        </w:tc>
        <w:tc>
          <w:tcPr>
            <w:tcW w:w="1368" w:type="dxa"/>
          </w:tcPr>
          <w:p w14:paraId="61B56441" w14:textId="59592A8F" w:rsidR="00BA2F9F" w:rsidRPr="00BA2F9F" w:rsidRDefault="00BA2F9F">
            <w:pPr>
              <w:jc w:val="center"/>
              <w:rPr>
                <w:rFonts w:ascii="Arial" w:eastAsia="Arial" w:hAnsi="Arial" w:cs="Arial"/>
                <w:sz w:val="20"/>
                <w:szCs w:val="20"/>
                <w:lang w:val="en-US"/>
              </w:rPr>
            </w:pPr>
            <w:proofErr w:type="spellStart"/>
            <w:r w:rsidRPr="00BA2F9F">
              <w:rPr>
                <w:rFonts w:ascii="Arial" w:eastAsia="Arial" w:hAnsi="Arial" w:cs="Arial"/>
                <w:sz w:val="20"/>
                <w:szCs w:val="20"/>
                <w:lang w:val="en-US"/>
              </w:rPr>
              <w:t>Samokhleb</w:t>
            </w:r>
            <w:proofErr w:type="spellEnd"/>
            <w:r w:rsidRPr="00BA2F9F">
              <w:rPr>
                <w:rFonts w:ascii="Arial" w:eastAsia="Arial" w:hAnsi="Arial" w:cs="Arial"/>
                <w:sz w:val="20"/>
                <w:szCs w:val="20"/>
                <w:lang w:val="en-US"/>
              </w:rPr>
              <w:t xml:space="preserve"> Galina </w:t>
            </w:r>
            <w:proofErr w:type="spellStart"/>
            <w:r w:rsidRPr="00BA2F9F">
              <w:rPr>
                <w:rFonts w:ascii="Arial" w:eastAsia="Arial" w:hAnsi="Arial" w:cs="Arial"/>
                <w:sz w:val="20"/>
                <w:szCs w:val="20"/>
                <w:lang w:val="en-US"/>
              </w:rPr>
              <w:t>Yakupovna</w:t>
            </w:r>
            <w:proofErr w:type="spellEnd"/>
          </w:p>
          <w:p w14:paraId="06D40276" w14:textId="77777777" w:rsidR="00BA2F9F" w:rsidRPr="00BA2F9F" w:rsidRDefault="00BA2F9F">
            <w:pPr>
              <w:jc w:val="center"/>
              <w:rPr>
                <w:rFonts w:ascii="Arial" w:eastAsia="Arial" w:hAnsi="Arial" w:cs="Arial"/>
                <w:sz w:val="20"/>
                <w:szCs w:val="20"/>
                <w:lang w:val="en-US"/>
              </w:rPr>
            </w:pPr>
          </w:p>
          <w:p w14:paraId="0E6F0B1D" w14:textId="77777777" w:rsidR="00BA2F9F" w:rsidRPr="00BA2F9F" w:rsidRDefault="00BA2F9F">
            <w:pPr>
              <w:jc w:val="center"/>
              <w:rPr>
                <w:rFonts w:ascii="Arial" w:eastAsia="Arial" w:hAnsi="Arial" w:cs="Arial"/>
                <w:sz w:val="20"/>
                <w:szCs w:val="20"/>
                <w:lang w:val="en-US"/>
              </w:rPr>
            </w:pPr>
          </w:p>
          <w:p w14:paraId="550A0B62" w14:textId="77777777" w:rsidR="00BA2F9F" w:rsidRPr="00BA2F9F" w:rsidRDefault="00BA2F9F">
            <w:pPr>
              <w:jc w:val="center"/>
              <w:rPr>
                <w:rFonts w:ascii="Arial" w:eastAsia="Arial" w:hAnsi="Arial" w:cs="Arial"/>
                <w:sz w:val="20"/>
                <w:szCs w:val="20"/>
                <w:lang w:val="en-US"/>
              </w:rPr>
            </w:pPr>
          </w:p>
          <w:p w14:paraId="7D63A31D" w14:textId="77777777" w:rsidR="00BA2F9F" w:rsidRPr="00BA2F9F" w:rsidRDefault="00BA2F9F">
            <w:pPr>
              <w:jc w:val="center"/>
              <w:rPr>
                <w:rFonts w:ascii="Arial" w:eastAsia="Arial" w:hAnsi="Arial" w:cs="Arial"/>
                <w:sz w:val="20"/>
                <w:szCs w:val="20"/>
                <w:lang w:val="en-US"/>
              </w:rPr>
            </w:pPr>
          </w:p>
          <w:p w14:paraId="72757AAE" w14:textId="77777777" w:rsidR="00BA2F9F" w:rsidRPr="00BA2F9F" w:rsidRDefault="00BA2F9F">
            <w:pPr>
              <w:jc w:val="center"/>
              <w:rPr>
                <w:rFonts w:ascii="Arial" w:eastAsia="Arial" w:hAnsi="Arial" w:cs="Arial"/>
                <w:sz w:val="20"/>
                <w:szCs w:val="20"/>
                <w:lang w:val="en-US"/>
              </w:rPr>
            </w:pPr>
          </w:p>
          <w:p w14:paraId="62FF75CE" w14:textId="69643482" w:rsidR="00BA2F9F" w:rsidRPr="00BA2F9F" w:rsidRDefault="00BA2F9F">
            <w:pPr>
              <w:jc w:val="center"/>
              <w:rPr>
                <w:rFonts w:ascii="Arial" w:eastAsia="Arial" w:hAnsi="Arial" w:cs="Arial"/>
                <w:sz w:val="20"/>
                <w:szCs w:val="20"/>
                <w:lang w:val="en-US"/>
              </w:rPr>
            </w:pPr>
            <w:proofErr w:type="spellStart"/>
            <w:r w:rsidRPr="00572F60">
              <w:rPr>
                <w:rFonts w:ascii="Arial" w:eastAsia="Arial" w:hAnsi="Arial" w:cs="Arial"/>
                <w:sz w:val="20"/>
                <w:szCs w:val="20"/>
                <w:lang w:val="en-US"/>
              </w:rPr>
              <w:t>Saparbayev</w:t>
            </w:r>
            <w:proofErr w:type="spellEnd"/>
            <w:r w:rsidRPr="00572F60">
              <w:rPr>
                <w:rFonts w:ascii="Arial" w:eastAsia="Arial" w:hAnsi="Arial" w:cs="Arial"/>
                <w:sz w:val="20"/>
                <w:szCs w:val="20"/>
                <w:lang w:val="en-US"/>
              </w:rPr>
              <w:t xml:space="preserve"> </w:t>
            </w:r>
            <w:proofErr w:type="spellStart"/>
            <w:r w:rsidRPr="00572F60">
              <w:rPr>
                <w:rFonts w:ascii="Arial" w:eastAsia="Arial" w:hAnsi="Arial" w:cs="Arial"/>
                <w:sz w:val="20"/>
                <w:szCs w:val="20"/>
                <w:lang w:val="en-US"/>
              </w:rPr>
              <w:t>Amantur</w:t>
            </w:r>
            <w:proofErr w:type="spellEnd"/>
          </w:p>
        </w:tc>
        <w:tc>
          <w:tcPr>
            <w:tcW w:w="1994" w:type="dxa"/>
          </w:tcPr>
          <w:p w14:paraId="1B96569C" w14:textId="0F6EC538" w:rsidR="00BA2F9F" w:rsidRPr="004B2352" w:rsidRDefault="004B2352">
            <w:pPr>
              <w:jc w:val="center"/>
              <w:rPr>
                <w:rFonts w:ascii="Arial" w:eastAsia="Arial" w:hAnsi="Arial" w:cs="Arial"/>
                <w:sz w:val="20"/>
                <w:szCs w:val="20"/>
                <w:lang w:val="en-US"/>
              </w:rPr>
            </w:pPr>
            <w:r w:rsidRPr="004B2352">
              <w:rPr>
                <w:rFonts w:ascii="Arial" w:eastAsia="Arial" w:hAnsi="Arial" w:cs="Arial"/>
                <w:sz w:val="20"/>
                <w:szCs w:val="20"/>
                <w:lang w:val="en-US"/>
              </w:rPr>
              <w:t>Head of the Department of Household Statistics, Office of Sustainable Development and Environment Statistics</w:t>
            </w:r>
          </w:p>
          <w:p w14:paraId="71856148" w14:textId="5ACAAC1C" w:rsidR="00BA2F9F" w:rsidRPr="004B2352" w:rsidRDefault="004B2352">
            <w:pPr>
              <w:jc w:val="center"/>
              <w:rPr>
                <w:rFonts w:ascii="Arial" w:eastAsia="Arial" w:hAnsi="Arial" w:cs="Arial"/>
                <w:sz w:val="20"/>
                <w:szCs w:val="20"/>
                <w:lang w:val="en-US"/>
              </w:rPr>
            </w:pPr>
            <w:r>
              <w:rPr>
                <w:rFonts w:ascii="Arial" w:eastAsia="Arial" w:hAnsi="Arial" w:cs="Arial"/>
                <w:sz w:val="20"/>
                <w:szCs w:val="20"/>
                <w:lang w:val="en-US"/>
              </w:rPr>
              <w:t>Research Assistant</w:t>
            </w:r>
          </w:p>
        </w:tc>
        <w:tc>
          <w:tcPr>
            <w:tcW w:w="1792" w:type="dxa"/>
          </w:tcPr>
          <w:p w14:paraId="24F1F35B" w14:textId="431C9DBB" w:rsidR="00BA2F9F" w:rsidRPr="004B2352" w:rsidRDefault="004B2352">
            <w:pPr>
              <w:jc w:val="center"/>
              <w:rPr>
                <w:rFonts w:ascii="Arial" w:eastAsia="Arial" w:hAnsi="Arial" w:cs="Arial"/>
                <w:sz w:val="20"/>
                <w:szCs w:val="20"/>
                <w:lang w:val="en-US"/>
              </w:rPr>
            </w:pPr>
            <w:r>
              <w:rPr>
                <w:rFonts w:ascii="Arial" w:eastAsia="Arial" w:hAnsi="Arial" w:cs="Arial"/>
                <w:sz w:val="20"/>
                <w:szCs w:val="20"/>
                <w:lang w:val="en-US"/>
              </w:rPr>
              <w:t>NSC</w:t>
            </w:r>
          </w:p>
          <w:p w14:paraId="7111A89F" w14:textId="77777777" w:rsidR="00BA2F9F" w:rsidRPr="00C245BB" w:rsidRDefault="00BA2F9F">
            <w:pPr>
              <w:jc w:val="center"/>
              <w:rPr>
                <w:rFonts w:ascii="Arial" w:eastAsia="Arial" w:hAnsi="Arial" w:cs="Arial"/>
                <w:sz w:val="20"/>
                <w:szCs w:val="20"/>
              </w:rPr>
            </w:pPr>
          </w:p>
          <w:p w14:paraId="4D7ECF4D" w14:textId="77777777" w:rsidR="00BA2F9F" w:rsidRPr="00C245BB" w:rsidRDefault="00BA2F9F">
            <w:pPr>
              <w:jc w:val="center"/>
              <w:rPr>
                <w:rFonts w:ascii="Arial" w:eastAsia="Arial" w:hAnsi="Arial" w:cs="Arial"/>
                <w:sz w:val="20"/>
                <w:szCs w:val="20"/>
              </w:rPr>
            </w:pPr>
          </w:p>
          <w:p w14:paraId="14E39A69" w14:textId="77777777" w:rsidR="00BA2F9F" w:rsidRPr="00C245BB" w:rsidRDefault="00BA2F9F">
            <w:pPr>
              <w:jc w:val="center"/>
              <w:rPr>
                <w:rFonts w:ascii="Arial" w:eastAsia="Arial" w:hAnsi="Arial" w:cs="Arial"/>
                <w:sz w:val="20"/>
                <w:szCs w:val="20"/>
              </w:rPr>
            </w:pPr>
          </w:p>
          <w:p w14:paraId="7AA77506" w14:textId="77777777" w:rsidR="00BA2F9F" w:rsidRPr="00C245BB" w:rsidRDefault="00BA2F9F">
            <w:pPr>
              <w:jc w:val="center"/>
              <w:rPr>
                <w:rFonts w:ascii="Arial" w:eastAsia="Arial" w:hAnsi="Arial" w:cs="Arial"/>
                <w:sz w:val="20"/>
                <w:szCs w:val="20"/>
              </w:rPr>
            </w:pPr>
          </w:p>
          <w:p w14:paraId="054160F1" w14:textId="77777777" w:rsidR="00BA2F9F" w:rsidRPr="00C245BB" w:rsidRDefault="00BA2F9F">
            <w:pPr>
              <w:jc w:val="center"/>
              <w:rPr>
                <w:rFonts w:ascii="Arial" w:eastAsia="Arial" w:hAnsi="Arial" w:cs="Arial"/>
                <w:sz w:val="20"/>
                <w:szCs w:val="20"/>
              </w:rPr>
            </w:pPr>
          </w:p>
          <w:p w14:paraId="3830B779" w14:textId="77777777" w:rsidR="00BA2F9F" w:rsidRPr="00C245BB" w:rsidRDefault="00BA2F9F">
            <w:pPr>
              <w:jc w:val="center"/>
              <w:rPr>
                <w:rFonts w:ascii="Arial" w:eastAsia="Arial" w:hAnsi="Arial" w:cs="Arial"/>
                <w:sz w:val="20"/>
                <w:szCs w:val="20"/>
              </w:rPr>
            </w:pPr>
          </w:p>
          <w:p w14:paraId="3FFB6018" w14:textId="7F32DD73" w:rsidR="00BA2F9F" w:rsidRPr="004B2352" w:rsidRDefault="004B2352">
            <w:pPr>
              <w:jc w:val="center"/>
              <w:rPr>
                <w:rFonts w:ascii="Arial" w:eastAsia="Arial" w:hAnsi="Arial" w:cs="Arial"/>
                <w:sz w:val="20"/>
                <w:szCs w:val="20"/>
                <w:lang w:val="en-US"/>
              </w:rPr>
            </w:pPr>
            <w:r>
              <w:rPr>
                <w:rFonts w:ascii="Arial" w:eastAsia="Arial" w:hAnsi="Arial" w:cs="Arial"/>
                <w:sz w:val="20"/>
                <w:szCs w:val="20"/>
                <w:lang w:val="en-US"/>
              </w:rPr>
              <w:t>NISS</w:t>
            </w:r>
          </w:p>
        </w:tc>
        <w:tc>
          <w:tcPr>
            <w:tcW w:w="2342" w:type="dxa"/>
          </w:tcPr>
          <w:p w14:paraId="29A248F8" w14:textId="77777777" w:rsidR="00BA2F9F" w:rsidRPr="00572F60" w:rsidRDefault="00BA2F9F">
            <w:pPr>
              <w:jc w:val="center"/>
              <w:rPr>
                <w:rFonts w:ascii="Arial" w:eastAsia="Arial" w:hAnsi="Arial" w:cs="Arial"/>
                <w:sz w:val="20"/>
                <w:szCs w:val="20"/>
                <w:lang w:val="en-US"/>
              </w:rPr>
            </w:pPr>
            <w:r w:rsidRPr="00572F60">
              <w:rPr>
                <w:rFonts w:ascii="Arial" w:eastAsia="Arial" w:hAnsi="Arial" w:cs="Arial"/>
                <w:sz w:val="20"/>
                <w:szCs w:val="20"/>
                <w:lang w:val="en-US"/>
              </w:rPr>
              <w:t>0(312)324655</w:t>
            </w:r>
          </w:p>
          <w:p w14:paraId="51D61A2D" w14:textId="77777777" w:rsidR="00BA2F9F" w:rsidRPr="00572F60" w:rsidRDefault="00BA2F9F">
            <w:pPr>
              <w:jc w:val="center"/>
              <w:rPr>
                <w:rFonts w:ascii="Arial" w:eastAsia="Arial" w:hAnsi="Arial" w:cs="Arial"/>
                <w:sz w:val="20"/>
                <w:szCs w:val="20"/>
                <w:lang w:val="en-US"/>
              </w:rPr>
            </w:pPr>
          </w:p>
          <w:p w14:paraId="1DB70026" w14:textId="77777777" w:rsidR="00BA2F9F" w:rsidRPr="00572F60" w:rsidRDefault="00BA2F9F">
            <w:pPr>
              <w:jc w:val="center"/>
              <w:rPr>
                <w:rFonts w:ascii="Arial" w:eastAsia="Arial" w:hAnsi="Arial" w:cs="Arial"/>
                <w:sz w:val="20"/>
                <w:szCs w:val="20"/>
                <w:lang w:val="en-US"/>
              </w:rPr>
            </w:pPr>
            <w:r w:rsidRPr="00572F60">
              <w:rPr>
                <w:rFonts w:ascii="Arial" w:eastAsia="Arial" w:hAnsi="Arial" w:cs="Arial"/>
                <w:sz w:val="20"/>
                <w:szCs w:val="20"/>
                <w:lang w:val="en-US"/>
              </w:rPr>
              <w:t>gsamohleb@stat.kg</w:t>
            </w:r>
          </w:p>
          <w:p w14:paraId="108D7671" w14:textId="77777777" w:rsidR="00BA2F9F" w:rsidRPr="00572F60" w:rsidRDefault="00BA2F9F">
            <w:pPr>
              <w:jc w:val="center"/>
              <w:rPr>
                <w:rFonts w:ascii="Arial" w:eastAsia="Arial" w:hAnsi="Arial" w:cs="Arial"/>
                <w:sz w:val="20"/>
                <w:szCs w:val="20"/>
                <w:lang w:val="en-US"/>
              </w:rPr>
            </w:pPr>
          </w:p>
          <w:p w14:paraId="1E058F37" w14:textId="77777777" w:rsidR="00BA2F9F" w:rsidRPr="00572F60" w:rsidRDefault="00BA2F9F">
            <w:pPr>
              <w:jc w:val="center"/>
              <w:rPr>
                <w:rFonts w:ascii="Arial" w:eastAsia="Arial" w:hAnsi="Arial" w:cs="Arial"/>
                <w:sz w:val="20"/>
                <w:szCs w:val="20"/>
                <w:lang w:val="en-US"/>
              </w:rPr>
            </w:pPr>
          </w:p>
          <w:p w14:paraId="5653F35E" w14:textId="77777777" w:rsidR="00BA2F9F" w:rsidRPr="00572F60" w:rsidRDefault="00BA2F9F">
            <w:pPr>
              <w:jc w:val="center"/>
              <w:rPr>
                <w:rFonts w:ascii="Arial" w:eastAsia="Arial" w:hAnsi="Arial" w:cs="Arial"/>
                <w:sz w:val="20"/>
                <w:szCs w:val="20"/>
                <w:lang w:val="en-US"/>
              </w:rPr>
            </w:pPr>
          </w:p>
          <w:p w14:paraId="6DAC3470" w14:textId="77777777" w:rsidR="00BA2F9F" w:rsidRPr="00572F60" w:rsidRDefault="00BA2F9F">
            <w:pPr>
              <w:jc w:val="center"/>
              <w:rPr>
                <w:rFonts w:ascii="Arial" w:eastAsia="Arial" w:hAnsi="Arial" w:cs="Arial"/>
                <w:sz w:val="20"/>
                <w:szCs w:val="20"/>
                <w:lang w:val="en-US"/>
              </w:rPr>
            </w:pPr>
          </w:p>
          <w:p w14:paraId="02649DFC" w14:textId="77777777" w:rsidR="00BA2F9F" w:rsidRPr="00572F60" w:rsidRDefault="00BA2F9F">
            <w:pPr>
              <w:jc w:val="center"/>
              <w:rPr>
                <w:rFonts w:ascii="Arial" w:eastAsia="Arial" w:hAnsi="Arial" w:cs="Arial"/>
                <w:sz w:val="20"/>
                <w:szCs w:val="20"/>
                <w:lang w:val="en-US"/>
              </w:rPr>
            </w:pPr>
            <w:r w:rsidRPr="00572F60">
              <w:rPr>
                <w:rFonts w:ascii="Arial" w:eastAsia="Arial" w:hAnsi="Arial" w:cs="Arial"/>
                <w:sz w:val="20"/>
                <w:szCs w:val="20"/>
                <w:lang w:val="en-US"/>
              </w:rPr>
              <w:t>0(312)979595</w:t>
            </w:r>
          </w:p>
          <w:p w14:paraId="690D723C" w14:textId="77777777" w:rsidR="00BA2F9F" w:rsidRPr="00572F60" w:rsidRDefault="00BA2F9F">
            <w:pPr>
              <w:jc w:val="center"/>
              <w:rPr>
                <w:rFonts w:ascii="Arial" w:eastAsia="Arial" w:hAnsi="Arial" w:cs="Arial"/>
                <w:sz w:val="20"/>
                <w:szCs w:val="20"/>
                <w:lang w:val="en-US"/>
              </w:rPr>
            </w:pPr>
          </w:p>
          <w:p w14:paraId="43E44FA6" w14:textId="77777777" w:rsidR="00BA2F9F" w:rsidRPr="00572F60" w:rsidRDefault="00BA2F9F">
            <w:pPr>
              <w:jc w:val="center"/>
              <w:rPr>
                <w:rFonts w:ascii="Arial" w:eastAsia="Arial" w:hAnsi="Arial" w:cs="Arial"/>
                <w:sz w:val="20"/>
                <w:szCs w:val="20"/>
                <w:lang w:val="en-US"/>
              </w:rPr>
            </w:pPr>
            <w:r w:rsidRPr="00572F60">
              <w:rPr>
                <w:rFonts w:ascii="Arial" w:eastAsia="Arial" w:hAnsi="Arial" w:cs="Arial"/>
                <w:sz w:val="20"/>
                <w:szCs w:val="20"/>
                <w:lang w:val="en-US"/>
              </w:rPr>
              <w:t>saparbaev@nisi.kg</w:t>
            </w:r>
          </w:p>
        </w:tc>
      </w:tr>
      <w:tr w:rsidR="00BA2F9F" w:rsidRPr="00C245BB" w14:paraId="164CCFAD" w14:textId="77777777">
        <w:trPr>
          <w:trHeight w:val="280"/>
        </w:trPr>
        <w:tc>
          <w:tcPr>
            <w:tcW w:w="1849" w:type="dxa"/>
          </w:tcPr>
          <w:p w14:paraId="61003EB4" w14:textId="4862D26A" w:rsidR="00BA2F9F" w:rsidRPr="00BA2F9F" w:rsidRDefault="00BA2F9F">
            <w:pPr>
              <w:rPr>
                <w:rFonts w:ascii="Arial" w:eastAsia="Arial" w:hAnsi="Arial" w:cs="Arial"/>
                <w:sz w:val="20"/>
                <w:szCs w:val="20"/>
                <w:lang w:val="en-US"/>
              </w:rPr>
            </w:pPr>
            <w:r w:rsidRPr="00147947">
              <w:rPr>
                <w:rFonts w:ascii="Arial" w:eastAsia="Arial" w:hAnsi="Arial" w:cs="Arial"/>
                <w:sz w:val="18"/>
                <w:szCs w:val="18"/>
                <w:lang w:val="en-US"/>
              </w:rPr>
              <w:t>Disclosure of information on assets (property) of state and municipal bodies</w:t>
            </w:r>
          </w:p>
        </w:tc>
        <w:tc>
          <w:tcPr>
            <w:tcW w:w="1368" w:type="dxa"/>
          </w:tcPr>
          <w:p w14:paraId="7DF7FA05" w14:textId="5A513FC0" w:rsidR="00BA2F9F" w:rsidRPr="00C245BB" w:rsidRDefault="00BA2F9F">
            <w:pPr>
              <w:jc w:val="center"/>
              <w:rPr>
                <w:rFonts w:ascii="Arial" w:eastAsia="Arial" w:hAnsi="Arial" w:cs="Arial"/>
                <w:sz w:val="20"/>
                <w:szCs w:val="20"/>
              </w:rPr>
            </w:pPr>
            <w:proofErr w:type="spellStart"/>
            <w:r w:rsidRPr="00BA2F9F">
              <w:rPr>
                <w:rFonts w:ascii="Arial" w:eastAsia="Arial" w:hAnsi="Arial" w:cs="Arial"/>
                <w:sz w:val="20"/>
                <w:szCs w:val="20"/>
              </w:rPr>
              <w:t>Turgunbaev</w:t>
            </w:r>
            <w:proofErr w:type="spellEnd"/>
            <w:r w:rsidRPr="00BA2F9F">
              <w:rPr>
                <w:rFonts w:ascii="Arial" w:eastAsia="Arial" w:hAnsi="Arial" w:cs="Arial"/>
                <w:sz w:val="20"/>
                <w:szCs w:val="20"/>
              </w:rPr>
              <w:t xml:space="preserve"> </w:t>
            </w:r>
            <w:proofErr w:type="spellStart"/>
            <w:r w:rsidRPr="00BA2F9F">
              <w:rPr>
                <w:rFonts w:ascii="Arial" w:eastAsia="Arial" w:hAnsi="Arial" w:cs="Arial"/>
                <w:sz w:val="20"/>
                <w:szCs w:val="20"/>
              </w:rPr>
              <w:t>Suyuntbek</w:t>
            </w:r>
            <w:proofErr w:type="spellEnd"/>
          </w:p>
        </w:tc>
        <w:tc>
          <w:tcPr>
            <w:tcW w:w="1994" w:type="dxa"/>
          </w:tcPr>
          <w:p w14:paraId="2D3F92B2" w14:textId="561712A8" w:rsidR="00BA2F9F" w:rsidRPr="004B2352" w:rsidRDefault="004B2352">
            <w:pPr>
              <w:jc w:val="center"/>
              <w:rPr>
                <w:rFonts w:ascii="Arial" w:eastAsia="Arial" w:hAnsi="Arial" w:cs="Arial"/>
                <w:sz w:val="20"/>
                <w:szCs w:val="20"/>
                <w:lang w:val="en-US"/>
              </w:rPr>
            </w:pPr>
            <w:r>
              <w:rPr>
                <w:rFonts w:ascii="Arial" w:eastAsia="Arial" w:hAnsi="Arial" w:cs="Arial"/>
                <w:sz w:val="20"/>
                <w:szCs w:val="20"/>
                <w:lang w:val="en-US"/>
              </w:rPr>
              <w:t xml:space="preserve">Expert </w:t>
            </w:r>
            <w:r w:rsidRPr="004B2352">
              <w:rPr>
                <w:rFonts w:ascii="Arial" w:eastAsia="Arial" w:hAnsi="Arial" w:cs="Arial"/>
                <w:sz w:val="20"/>
                <w:szCs w:val="20"/>
                <w:lang w:val="en-US"/>
              </w:rPr>
              <w:t>of the Department of Strategic Planning, Human Resources and International Cooperation</w:t>
            </w:r>
          </w:p>
        </w:tc>
        <w:tc>
          <w:tcPr>
            <w:tcW w:w="1792" w:type="dxa"/>
          </w:tcPr>
          <w:p w14:paraId="7AEB7A52" w14:textId="424D343E" w:rsidR="00BA2F9F" w:rsidRPr="004B2352" w:rsidRDefault="004B2352">
            <w:pPr>
              <w:jc w:val="center"/>
              <w:rPr>
                <w:rFonts w:ascii="Arial" w:eastAsia="Arial" w:hAnsi="Arial" w:cs="Arial"/>
                <w:sz w:val="20"/>
                <w:szCs w:val="20"/>
                <w:lang w:val="en-US"/>
              </w:rPr>
            </w:pPr>
            <w:r>
              <w:rPr>
                <w:rFonts w:ascii="Arial" w:eastAsia="Arial" w:hAnsi="Arial" w:cs="Arial"/>
                <w:sz w:val="20"/>
                <w:szCs w:val="20"/>
                <w:lang w:val="en-US"/>
              </w:rPr>
              <w:t>FSPM</w:t>
            </w:r>
          </w:p>
        </w:tc>
        <w:tc>
          <w:tcPr>
            <w:tcW w:w="2342" w:type="dxa"/>
          </w:tcPr>
          <w:p w14:paraId="36C09CD1" w14:textId="77777777" w:rsidR="00BA2F9F" w:rsidRPr="00C245BB" w:rsidRDefault="00BA2F9F">
            <w:pPr>
              <w:jc w:val="center"/>
              <w:rPr>
                <w:rFonts w:ascii="Arial" w:eastAsia="Arial" w:hAnsi="Arial" w:cs="Arial"/>
                <w:sz w:val="20"/>
                <w:szCs w:val="20"/>
              </w:rPr>
            </w:pPr>
            <w:r w:rsidRPr="00C245BB">
              <w:rPr>
                <w:rFonts w:ascii="Arial" w:eastAsia="Arial" w:hAnsi="Arial" w:cs="Arial"/>
                <w:sz w:val="20"/>
                <w:szCs w:val="20"/>
              </w:rPr>
              <w:t xml:space="preserve">0(0312) </w:t>
            </w:r>
            <w:proofErr w:type="gramStart"/>
            <w:r w:rsidRPr="00C245BB">
              <w:rPr>
                <w:rFonts w:ascii="Arial" w:eastAsia="Arial" w:hAnsi="Arial" w:cs="Arial"/>
                <w:sz w:val="20"/>
                <w:szCs w:val="20"/>
              </w:rPr>
              <w:t>614232,  fgi_infosvod@mail.ru</w:t>
            </w:r>
            <w:proofErr w:type="gramEnd"/>
          </w:p>
        </w:tc>
      </w:tr>
      <w:tr w:rsidR="00BA2F9F" w:rsidRPr="00C245BB" w14:paraId="6A138C78" w14:textId="77777777">
        <w:trPr>
          <w:trHeight w:val="280"/>
        </w:trPr>
        <w:tc>
          <w:tcPr>
            <w:tcW w:w="1849" w:type="dxa"/>
          </w:tcPr>
          <w:p w14:paraId="1BC7D9D8" w14:textId="31FC2B88" w:rsidR="00BA2F9F" w:rsidRPr="00BA2F9F" w:rsidRDefault="00BA2F9F">
            <w:pPr>
              <w:rPr>
                <w:rFonts w:ascii="Arial" w:eastAsia="Arial" w:hAnsi="Arial" w:cs="Arial"/>
                <w:sz w:val="20"/>
                <w:szCs w:val="20"/>
                <w:lang w:val="en-US"/>
              </w:rPr>
            </w:pPr>
            <w:r>
              <w:rPr>
                <w:rFonts w:ascii="Arial" w:eastAsia="Arial" w:hAnsi="Arial" w:cs="Arial"/>
                <w:sz w:val="18"/>
                <w:szCs w:val="18"/>
                <w:lang w:val="en-US"/>
              </w:rPr>
              <w:t xml:space="preserve">Involving </w:t>
            </w:r>
            <w:r w:rsidRPr="00147947">
              <w:rPr>
                <w:rFonts w:ascii="Arial" w:eastAsia="Arial" w:hAnsi="Arial" w:cs="Arial"/>
                <w:sz w:val="18"/>
                <w:szCs w:val="18"/>
                <w:lang w:val="en-US"/>
              </w:rPr>
              <w:t>civil society in assessing risks of financing terrorist activities (FT) in the sector of non-profit organizations</w:t>
            </w:r>
          </w:p>
        </w:tc>
        <w:tc>
          <w:tcPr>
            <w:tcW w:w="1368" w:type="dxa"/>
          </w:tcPr>
          <w:p w14:paraId="7098BC87" w14:textId="489086DA" w:rsidR="00BA2F9F" w:rsidRPr="00C245BB" w:rsidRDefault="00BA2F9F">
            <w:pPr>
              <w:jc w:val="center"/>
              <w:rPr>
                <w:rFonts w:ascii="Arial" w:eastAsia="Arial" w:hAnsi="Arial" w:cs="Arial"/>
                <w:sz w:val="20"/>
                <w:szCs w:val="20"/>
              </w:rPr>
            </w:pPr>
            <w:proofErr w:type="spellStart"/>
            <w:r w:rsidRPr="00BA2F9F">
              <w:rPr>
                <w:rFonts w:ascii="Arial" w:eastAsia="Arial" w:hAnsi="Arial" w:cs="Arial"/>
                <w:sz w:val="20"/>
                <w:szCs w:val="20"/>
              </w:rPr>
              <w:t>Abdyldaev</w:t>
            </w:r>
            <w:proofErr w:type="spellEnd"/>
            <w:r w:rsidRPr="00BA2F9F">
              <w:rPr>
                <w:rFonts w:ascii="Arial" w:eastAsia="Arial" w:hAnsi="Arial" w:cs="Arial"/>
                <w:sz w:val="20"/>
                <w:szCs w:val="20"/>
              </w:rPr>
              <w:t xml:space="preserve"> </w:t>
            </w:r>
            <w:proofErr w:type="spellStart"/>
            <w:r w:rsidRPr="00BA2F9F">
              <w:rPr>
                <w:rFonts w:ascii="Arial" w:eastAsia="Arial" w:hAnsi="Arial" w:cs="Arial"/>
                <w:sz w:val="20"/>
                <w:szCs w:val="20"/>
              </w:rPr>
              <w:t>Beinur</w:t>
            </w:r>
            <w:proofErr w:type="spellEnd"/>
            <w:r w:rsidRPr="00BA2F9F">
              <w:rPr>
                <w:rFonts w:ascii="Arial" w:eastAsia="Arial" w:hAnsi="Arial" w:cs="Arial"/>
                <w:sz w:val="20"/>
                <w:szCs w:val="20"/>
              </w:rPr>
              <w:t xml:space="preserve"> </w:t>
            </w:r>
            <w:proofErr w:type="spellStart"/>
            <w:r w:rsidRPr="00BA2F9F">
              <w:rPr>
                <w:rFonts w:ascii="Arial" w:eastAsia="Arial" w:hAnsi="Arial" w:cs="Arial"/>
                <w:sz w:val="20"/>
                <w:szCs w:val="20"/>
              </w:rPr>
              <w:t>Nurlanovich</w:t>
            </w:r>
            <w:proofErr w:type="spellEnd"/>
          </w:p>
        </w:tc>
        <w:tc>
          <w:tcPr>
            <w:tcW w:w="1994" w:type="dxa"/>
          </w:tcPr>
          <w:p w14:paraId="51076BA3" w14:textId="7CFD5007" w:rsidR="00BA2F9F" w:rsidRPr="00C245BB" w:rsidRDefault="004B2352">
            <w:pPr>
              <w:jc w:val="center"/>
              <w:rPr>
                <w:rFonts w:ascii="Arial" w:eastAsia="Arial" w:hAnsi="Arial" w:cs="Arial"/>
                <w:sz w:val="20"/>
                <w:szCs w:val="20"/>
              </w:rPr>
            </w:pPr>
            <w:proofErr w:type="spellStart"/>
            <w:r w:rsidRPr="004B2352">
              <w:rPr>
                <w:rFonts w:ascii="Arial" w:eastAsia="Arial" w:hAnsi="Arial" w:cs="Arial"/>
                <w:sz w:val="20"/>
                <w:szCs w:val="20"/>
              </w:rPr>
              <w:t>Legal</w:t>
            </w:r>
            <w:proofErr w:type="spellEnd"/>
            <w:r w:rsidRPr="004B2352">
              <w:rPr>
                <w:rFonts w:ascii="Arial" w:eastAsia="Arial" w:hAnsi="Arial" w:cs="Arial"/>
                <w:sz w:val="20"/>
                <w:szCs w:val="20"/>
              </w:rPr>
              <w:t xml:space="preserve"> </w:t>
            </w:r>
            <w:proofErr w:type="spellStart"/>
            <w:r w:rsidRPr="004B2352">
              <w:rPr>
                <w:rFonts w:ascii="Arial" w:eastAsia="Arial" w:hAnsi="Arial" w:cs="Arial"/>
                <w:sz w:val="20"/>
                <w:szCs w:val="20"/>
              </w:rPr>
              <w:t>Inspector</w:t>
            </w:r>
            <w:proofErr w:type="spellEnd"/>
          </w:p>
        </w:tc>
        <w:tc>
          <w:tcPr>
            <w:tcW w:w="1792" w:type="dxa"/>
          </w:tcPr>
          <w:p w14:paraId="24B92994" w14:textId="0571C637" w:rsidR="00BA2F9F" w:rsidRPr="004B2352" w:rsidRDefault="004B2352">
            <w:pPr>
              <w:jc w:val="center"/>
              <w:rPr>
                <w:rFonts w:ascii="Arial" w:eastAsia="Arial" w:hAnsi="Arial" w:cs="Arial"/>
                <w:sz w:val="20"/>
                <w:szCs w:val="20"/>
                <w:lang w:val="en-US"/>
              </w:rPr>
            </w:pPr>
            <w:r>
              <w:rPr>
                <w:rFonts w:ascii="Arial" w:eastAsia="Arial" w:hAnsi="Arial" w:cs="Arial"/>
                <w:sz w:val="20"/>
                <w:szCs w:val="20"/>
                <w:lang w:val="en-US"/>
              </w:rPr>
              <w:t>SFIS</w:t>
            </w:r>
          </w:p>
        </w:tc>
        <w:tc>
          <w:tcPr>
            <w:tcW w:w="2342" w:type="dxa"/>
          </w:tcPr>
          <w:p w14:paraId="6E7CD2AD" w14:textId="77777777" w:rsidR="00BA2F9F" w:rsidRPr="00C245BB" w:rsidRDefault="00BA2F9F">
            <w:pPr>
              <w:jc w:val="center"/>
              <w:rPr>
                <w:rFonts w:ascii="Arial" w:eastAsia="Arial" w:hAnsi="Arial" w:cs="Arial"/>
                <w:sz w:val="20"/>
                <w:szCs w:val="20"/>
              </w:rPr>
            </w:pPr>
            <w:r w:rsidRPr="00C245BB">
              <w:rPr>
                <w:rFonts w:ascii="Arial" w:eastAsia="Arial" w:hAnsi="Arial" w:cs="Arial"/>
                <w:sz w:val="20"/>
                <w:szCs w:val="20"/>
              </w:rPr>
              <w:t>0(312)325526,</w:t>
            </w:r>
          </w:p>
          <w:p w14:paraId="45AB34BA" w14:textId="77777777" w:rsidR="00BA2F9F" w:rsidRPr="00C245BB" w:rsidRDefault="00BA2F9F">
            <w:pPr>
              <w:jc w:val="center"/>
              <w:rPr>
                <w:rFonts w:ascii="Arial" w:eastAsia="Arial" w:hAnsi="Arial" w:cs="Arial"/>
                <w:sz w:val="20"/>
                <w:szCs w:val="20"/>
              </w:rPr>
            </w:pPr>
          </w:p>
          <w:p w14:paraId="5412A367" w14:textId="77777777" w:rsidR="00BA2F9F" w:rsidRPr="00C245BB" w:rsidRDefault="00BA2F9F">
            <w:pPr>
              <w:jc w:val="center"/>
              <w:rPr>
                <w:rFonts w:ascii="Arial" w:eastAsia="Arial" w:hAnsi="Arial" w:cs="Arial"/>
                <w:sz w:val="20"/>
                <w:szCs w:val="20"/>
              </w:rPr>
            </w:pPr>
            <w:r w:rsidRPr="00C245BB">
              <w:rPr>
                <w:rFonts w:ascii="Arial" w:eastAsia="Arial" w:hAnsi="Arial" w:cs="Arial"/>
                <w:sz w:val="20"/>
                <w:szCs w:val="20"/>
              </w:rPr>
              <w:t>b.abdyldaev@sfr.kg</w:t>
            </w:r>
          </w:p>
        </w:tc>
      </w:tr>
      <w:tr w:rsidR="00BA2F9F" w:rsidRPr="00C245BB" w14:paraId="309E6F0E" w14:textId="77777777">
        <w:trPr>
          <w:trHeight w:val="280"/>
        </w:trPr>
        <w:tc>
          <w:tcPr>
            <w:tcW w:w="1849" w:type="dxa"/>
          </w:tcPr>
          <w:p w14:paraId="0B00C092" w14:textId="608E43C3" w:rsidR="00BA2F9F" w:rsidRPr="00BA2F9F" w:rsidRDefault="00BA2F9F">
            <w:pPr>
              <w:rPr>
                <w:rFonts w:ascii="Arial" w:eastAsia="Arial" w:hAnsi="Arial" w:cs="Arial"/>
                <w:sz w:val="20"/>
                <w:szCs w:val="20"/>
                <w:lang w:val="en-US"/>
              </w:rPr>
            </w:pPr>
            <w:r w:rsidRPr="00147947">
              <w:rPr>
                <w:rFonts w:ascii="Arial" w:eastAsia="Arial" w:hAnsi="Arial" w:cs="Arial"/>
                <w:sz w:val="18"/>
                <w:szCs w:val="18"/>
                <w:lang w:val="en-US"/>
              </w:rPr>
              <w:t>Disclosure of interconnected data in the mining industry at the license level</w:t>
            </w:r>
          </w:p>
        </w:tc>
        <w:tc>
          <w:tcPr>
            <w:tcW w:w="1368" w:type="dxa"/>
          </w:tcPr>
          <w:p w14:paraId="36E866E0" w14:textId="525E35EA" w:rsidR="00BA2F9F" w:rsidRPr="00C245BB" w:rsidRDefault="00BA2F9F">
            <w:pPr>
              <w:jc w:val="center"/>
              <w:rPr>
                <w:rFonts w:ascii="Arial" w:eastAsia="Arial" w:hAnsi="Arial" w:cs="Arial"/>
                <w:sz w:val="20"/>
                <w:szCs w:val="20"/>
              </w:rPr>
            </w:pPr>
            <w:proofErr w:type="spellStart"/>
            <w:r w:rsidRPr="00BA2F9F">
              <w:rPr>
                <w:rFonts w:ascii="Arial" w:eastAsia="Arial" w:hAnsi="Arial" w:cs="Arial"/>
                <w:sz w:val="20"/>
                <w:szCs w:val="20"/>
              </w:rPr>
              <w:t>Bakirov</w:t>
            </w:r>
            <w:proofErr w:type="spellEnd"/>
            <w:r w:rsidRPr="00BA2F9F">
              <w:rPr>
                <w:rFonts w:ascii="Arial" w:eastAsia="Arial" w:hAnsi="Arial" w:cs="Arial"/>
                <w:sz w:val="20"/>
                <w:szCs w:val="20"/>
              </w:rPr>
              <w:t xml:space="preserve"> </w:t>
            </w:r>
            <w:proofErr w:type="spellStart"/>
            <w:r w:rsidRPr="00BA2F9F">
              <w:rPr>
                <w:rFonts w:ascii="Arial" w:eastAsia="Arial" w:hAnsi="Arial" w:cs="Arial"/>
                <w:sz w:val="20"/>
                <w:szCs w:val="20"/>
              </w:rPr>
              <w:t>Rustam</w:t>
            </w:r>
            <w:proofErr w:type="spellEnd"/>
          </w:p>
        </w:tc>
        <w:tc>
          <w:tcPr>
            <w:tcW w:w="1994" w:type="dxa"/>
          </w:tcPr>
          <w:p w14:paraId="0CBF5DF2" w14:textId="3FC27F25" w:rsidR="00BA2F9F" w:rsidRPr="004B2352" w:rsidRDefault="004B2352" w:rsidP="004B2352">
            <w:pPr>
              <w:jc w:val="center"/>
              <w:rPr>
                <w:rFonts w:ascii="Arial" w:eastAsia="Arial" w:hAnsi="Arial" w:cs="Arial"/>
                <w:sz w:val="20"/>
                <w:szCs w:val="20"/>
                <w:lang w:val="en-US"/>
              </w:rPr>
            </w:pPr>
            <w:r w:rsidRPr="004B2352">
              <w:rPr>
                <w:rFonts w:ascii="Arial" w:eastAsia="Arial" w:hAnsi="Arial" w:cs="Arial"/>
                <w:sz w:val="20"/>
                <w:szCs w:val="20"/>
                <w:lang w:val="en-US"/>
              </w:rPr>
              <w:t xml:space="preserve">Subsoil Use Management Policy </w:t>
            </w:r>
            <w:r>
              <w:rPr>
                <w:rFonts w:ascii="Arial" w:eastAsia="Arial" w:hAnsi="Arial" w:cs="Arial"/>
                <w:sz w:val="20"/>
                <w:szCs w:val="20"/>
                <w:lang w:val="en-US"/>
              </w:rPr>
              <w:t>Expert</w:t>
            </w:r>
          </w:p>
        </w:tc>
        <w:tc>
          <w:tcPr>
            <w:tcW w:w="1792" w:type="dxa"/>
          </w:tcPr>
          <w:p w14:paraId="2483B3BB" w14:textId="0CFC9D70" w:rsidR="00BA2F9F" w:rsidRPr="004B2352" w:rsidRDefault="004B2352">
            <w:pPr>
              <w:jc w:val="center"/>
              <w:rPr>
                <w:rFonts w:ascii="Arial" w:eastAsia="Arial" w:hAnsi="Arial" w:cs="Arial"/>
                <w:sz w:val="20"/>
                <w:szCs w:val="20"/>
                <w:lang w:val="en-US"/>
              </w:rPr>
            </w:pPr>
            <w:r>
              <w:rPr>
                <w:rFonts w:ascii="Arial" w:eastAsia="Arial" w:hAnsi="Arial" w:cs="Arial"/>
                <w:sz w:val="20"/>
                <w:szCs w:val="20"/>
                <w:lang w:val="en-US"/>
              </w:rPr>
              <w:t>SCIESU</w:t>
            </w:r>
          </w:p>
        </w:tc>
        <w:tc>
          <w:tcPr>
            <w:tcW w:w="2342" w:type="dxa"/>
          </w:tcPr>
          <w:p w14:paraId="6B92C3DB" w14:textId="77777777" w:rsidR="00BA2F9F" w:rsidRPr="00C245BB" w:rsidRDefault="00BA2F9F">
            <w:pPr>
              <w:jc w:val="center"/>
              <w:rPr>
                <w:rFonts w:ascii="Arial" w:eastAsia="Arial" w:hAnsi="Arial" w:cs="Arial"/>
                <w:sz w:val="20"/>
                <w:szCs w:val="20"/>
              </w:rPr>
            </w:pPr>
            <w:r w:rsidRPr="00C245BB">
              <w:rPr>
                <w:rFonts w:ascii="Arial" w:eastAsia="Arial" w:hAnsi="Arial" w:cs="Arial"/>
                <w:sz w:val="20"/>
                <w:szCs w:val="20"/>
              </w:rPr>
              <w:t>0(312)904040</w:t>
            </w:r>
          </w:p>
          <w:p w14:paraId="787087DD" w14:textId="77777777" w:rsidR="00BA2F9F" w:rsidRPr="00C245BB" w:rsidRDefault="00BA2F9F">
            <w:pPr>
              <w:jc w:val="center"/>
              <w:rPr>
                <w:rFonts w:ascii="Arial" w:eastAsia="Arial" w:hAnsi="Arial" w:cs="Arial"/>
                <w:sz w:val="20"/>
                <w:szCs w:val="20"/>
              </w:rPr>
            </w:pPr>
          </w:p>
          <w:p w14:paraId="10192B4A" w14:textId="77777777" w:rsidR="00BA2F9F" w:rsidRPr="00C245BB" w:rsidRDefault="00BA2F9F">
            <w:pPr>
              <w:jc w:val="center"/>
              <w:rPr>
                <w:rFonts w:ascii="Arial" w:eastAsia="Arial" w:hAnsi="Arial" w:cs="Arial"/>
                <w:sz w:val="20"/>
                <w:szCs w:val="20"/>
              </w:rPr>
            </w:pPr>
            <w:r w:rsidRPr="00C245BB">
              <w:rPr>
                <w:rFonts w:ascii="Arial" w:eastAsia="Arial" w:hAnsi="Arial" w:cs="Arial"/>
                <w:sz w:val="20"/>
                <w:szCs w:val="20"/>
              </w:rPr>
              <w:t>bakirov_rustam36@mail.ru</w:t>
            </w:r>
          </w:p>
        </w:tc>
      </w:tr>
      <w:tr w:rsidR="00BA2F9F" w:rsidRPr="00C245BB" w14:paraId="2DD3BB36" w14:textId="77777777">
        <w:trPr>
          <w:trHeight w:val="280"/>
        </w:trPr>
        <w:tc>
          <w:tcPr>
            <w:tcW w:w="1849" w:type="dxa"/>
          </w:tcPr>
          <w:p w14:paraId="49173644" w14:textId="0D675CD3" w:rsidR="00BA2F9F" w:rsidRPr="00BA2F9F" w:rsidRDefault="00BA2F9F">
            <w:pPr>
              <w:rPr>
                <w:rFonts w:ascii="Arial" w:eastAsia="Arial" w:hAnsi="Arial" w:cs="Arial"/>
                <w:sz w:val="20"/>
                <w:szCs w:val="20"/>
                <w:lang w:val="en-US"/>
              </w:rPr>
            </w:pPr>
            <w:r w:rsidRPr="00147947">
              <w:rPr>
                <w:rFonts w:ascii="Arial" w:eastAsia="Arial" w:hAnsi="Arial" w:cs="Arial"/>
                <w:sz w:val="18"/>
                <w:szCs w:val="18"/>
                <w:lang w:val="en-US"/>
              </w:rPr>
              <w:t>Implementation of a public participation audit system</w:t>
            </w:r>
          </w:p>
        </w:tc>
        <w:tc>
          <w:tcPr>
            <w:tcW w:w="1368" w:type="dxa"/>
          </w:tcPr>
          <w:p w14:paraId="1A89A1CD" w14:textId="5DD14552" w:rsidR="00BA2F9F" w:rsidRPr="00C245BB" w:rsidRDefault="00BA2F9F">
            <w:pPr>
              <w:jc w:val="center"/>
              <w:rPr>
                <w:rFonts w:ascii="Arial" w:eastAsia="Arial" w:hAnsi="Arial" w:cs="Arial"/>
                <w:color w:val="000000"/>
                <w:sz w:val="20"/>
                <w:szCs w:val="20"/>
              </w:rPr>
            </w:pPr>
            <w:proofErr w:type="spellStart"/>
            <w:r w:rsidRPr="00BA2F9F">
              <w:rPr>
                <w:rFonts w:ascii="Arial" w:eastAsia="Arial" w:hAnsi="Arial" w:cs="Arial"/>
                <w:color w:val="000000"/>
                <w:sz w:val="20"/>
                <w:szCs w:val="20"/>
              </w:rPr>
              <w:t>Lozitskaya</w:t>
            </w:r>
            <w:proofErr w:type="spellEnd"/>
            <w:r w:rsidRPr="00BA2F9F">
              <w:rPr>
                <w:rFonts w:ascii="Arial" w:eastAsia="Arial" w:hAnsi="Arial" w:cs="Arial"/>
                <w:color w:val="000000"/>
                <w:sz w:val="20"/>
                <w:szCs w:val="20"/>
              </w:rPr>
              <w:t xml:space="preserve"> </w:t>
            </w:r>
            <w:proofErr w:type="spellStart"/>
            <w:r w:rsidRPr="00BA2F9F">
              <w:rPr>
                <w:rFonts w:ascii="Arial" w:eastAsia="Arial" w:hAnsi="Arial" w:cs="Arial"/>
                <w:color w:val="000000"/>
                <w:sz w:val="20"/>
                <w:szCs w:val="20"/>
              </w:rPr>
              <w:t>Natalia</w:t>
            </w:r>
            <w:proofErr w:type="spellEnd"/>
            <w:r w:rsidRPr="00BA2F9F">
              <w:rPr>
                <w:rFonts w:ascii="Arial" w:eastAsia="Arial" w:hAnsi="Arial" w:cs="Arial"/>
                <w:color w:val="000000"/>
                <w:sz w:val="20"/>
                <w:szCs w:val="20"/>
              </w:rPr>
              <w:t xml:space="preserve"> </w:t>
            </w:r>
            <w:proofErr w:type="spellStart"/>
            <w:r w:rsidRPr="00BA2F9F">
              <w:rPr>
                <w:rFonts w:ascii="Arial" w:eastAsia="Arial" w:hAnsi="Arial" w:cs="Arial"/>
                <w:color w:val="000000"/>
                <w:sz w:val="20"/>
                <w:szCs w:val="20"/>
              </w:rPr>
              <w:t>Alekseevna</w:t>
            </w:r>
            <w:proofErr w:type="spellEnd"/>
            <w:r w:rsidRPr="00C245BB">
              <w:rPr>
                <w:rFonts w:ascii="Arial" w:eastAsia="Arial" w:hAnsi="Arial" w:cs="Arial"/>
                <w:color w:val="000000"/>
                <w:sz w:val="20"/>
                <w:szCs w:val="20"/>
              </w:rPr>
              <w:t>,</w:t>
            </w:r>
          </w:p>
          <w:p w14:paraId="2D10F9CF" w14:textId="77777777" w:rsidR="00BA2F9F" w:rsidRPr="00C245BB" w:rsidRDefault="00BA2F9F">
            <w:pPr>
              <w:jc w:val="center"/>
              <w:rPr>
                <w:rFonts w:ascii="Arial" w:eastAsia="Arial" w:hAnsi="Arial" w:cs="Arial"/>
                <w:sz w:val="20"/>
                <w:szCs w:val="20"/>
              </w:rPr>
            </w:pPr>
          </w:p>
        </w:tc>
        <w:tc>
          <w:tcPr>
            <w:tcW w:w="1994" w:type="dxa"/>
          </w:tcPr>
          <w:p w14:paraId="7F4C46D9" w14:textId="26EFAE15" w:rsidR="00BA2F9F" w:rsidRPr="00C245BB" w:rsidRDefault="004B2352">
            <w:pPr>
              <w:jc w:val="center"/>
              <w:rPr>
                <w:rFonts w:ascii="Arial" w:eastAsia="Arial" w:hAnsi="Arial" w:cs="Arial"/>
                <w:sz w:val="20"/>
                <w:szCs w:val="20"/>
              </w:rPr>
            </w:pPr>
            <w:proofErr w:type="spellStart"/>
            <w:r w:rsidRPr="004B2352">
              <w:rPr>
                <w:rFonts w:ascii="Arial" w:eastAsia="Arial" w:hAnsi="Arial" w:cs="Arial"/>
                <w:color w:val="000000"/>
                <w:sz w:val="20"/>
                <w:szCs w:val="20"/>
              </w:rPr>
              <w:t>Chief</w:t>
            </w:r>
            <w:proofErr w:type="spellEnd"/>
            <w:r w:rsidRPr="004B2352">
              <w:rPr>
                <w:rFonts w:ascii="Arial" w:eastAsia="Arial" w:hAnsi="Arial" w:cs="Arial"/>
                <w:color w:val="000000"/>
                <w:sz w:val="20"/>
                <w:szCs w:val="20"/>
              </w:rPr>
              <w:t xml:space="preserve"> </w:t>
            </w:r>
            <w:proofErr w:type="spellStart"/>
            <w:r w:rsidRPr="004B2352">
              <w:rPr>
                <w:rFonts w:ascii="Arial" w:eastAsia="Arial" w:hAnsi="Arial" w:cs="Arial"/>
                <w:color w:val="000000"/>
                <w:sz w:val="20"/>
                <w:szCs w:val="20"/>
              </w:rPr>
              <w:t>State</w:t>
            </w:r>
            <w:proofErr w:type="spellEnd"/>
            <w:r w:rsidRPr="004B2352">
              <w:rPr>
                <w:rFonts w:ascii="Arial" w:eastAsia="Arial" w:hAnsi="Arial" w:cs="Arial"/>
                <w:color w:val="000000"/>
                <w:sz w:val="20"/>
                <w:szCs w:val="20"/>
              </w:rPr>
              <w:t xml:space="preserve"> </w:t>
            </w:r>
            <w:proofErr w:type="spellStart"/>
            <w:r w:rsidRPr="004B2352">
              <w:rPr>
                <w:rFonts w:ascii="Arial" w:eastAsia="Arial" w:hAnsi="Arial" w:cs="Arial"/>
                <w:color w:val="000000"/>
                <w:sz w:val="20"/>
                <w:szCs w:val="20"/>
              </w:rPr>
              <w:t>Inspector</w:t>
            </w:r>
            <w:proofErr w:type="spellEnd"/>
          </w:p>
        </w:tc>
        <w:tc>
          <w:tcPr>
            <w:tcW w:w="1792" w:type="dxa"/>
          </w:tcPr>
          <w:p w14:paraId="2C46EC11" w14:textId="2B9C607B" w:rsidR="00BA2F9F" w:rsidRPr="004B2352" w:rsidRDefault="004B2352">
            <w:pPr>
              <w:jc w:val="center"/>
              <w:rPr>
                <w:rFonts w:ascii="Arial" w:eastAsia="Arial" w:hAnsi="Arial" w:cs="Arial"/>
                <w:sz w:val="20"/>
                <w:szCs w:val="20"/>
                <w:lang w:val="en-US"/>
              </w:rPr>
            </w:pPr>
            <w:r>
              <w:rPr>
                <w:rFonts w:ascii="Arial" w:eastAsia="Arial" w:hAnsi="Arial" w:cs="Arial"/>
                <w:sz w:val="20"/>
                <w:szCs w:val="20"/>
                <w:lang w:val="en-US"/>
              </w:rPr>
              <w:t>AC</w:t>
            </w:r>
          </w:p>
        </w:tc>
        <w:tc>
          <w:tcPr>
            <w:tcW w:w="2342" w:type="dxa"/>
          </w:tcPr>
          <w:p w14:paraId="37DB1E1F" w14:textId="77777777" w:rsidR="00BA2F9F" w:rsidRPr="00C245BB" w:rsidRDefault="00BA2F9F">
            <w:pPr>
              <w:jc w:val="center"/>
              <w:rPr>
                <w:rFonts w:ascii="Arial" w:eastAsia="Arial" w:hAnsi="Arial" w:cs="Arial"/>
                <w:color w:val="000000"/>
                <w:sz w:val="20"/>
                <w:szCs w:val="20"/>
              </w:rPr>
            </w:pPr>
          </w:p>
          <w:p w14:paraId="6C1F4BD9" w14:textId="77777777" w:rsidR="00BA2F9F" w:rsidRPr="00C245BB" w:rsidRDefault="00BA2F9F">
            <w:pPr>
              <w:jc w:val="center"/>
              <w:rPr>
                <w:rFonts w:ascii="Arial" w:eastAsia="Arial" w:hAnsi="Arial" w:cs="Arial"/>
                <w:color w:val="000000"/>
                <w:sz w:val="20"/>
                <w:szCs w:val="20"/>
              </w:rPr>
            </w:pPr>
          </w:p>
          <w:p w14:paraId="07ADB3B4" w14:textId="77777777" w:rsidR="00BA2F9F" w:rsidRPr="00C245BB" w:rsidRDefault="00BA2F9F">
            <w:pPr>
              <w:jc w:val="center"/>
              <w:rPr>
                <w:rFonts w:ascii="Arial" w:eastAsia="Arial" w:hAnsi="Arial" w:cs="Arial"/>
                <w:sz w:val="20"/>
                <w:szCs w:val="20"/>
              </w:rPr>
            </w:pPr>
            <w:r w:rsidRPr="00C245BB">
              <w:rPr>
                <w:rFonts w:ascii="Arial" w:eastAsia="Arial" w:hAnsi="Arial" w:cs="Arial"/>
                <w:color w:val="000000"/>
                <w:sz w:val="20"/>
                <w:szCs w:val="20"/>
              </w:rPr>
              <w:t>natanik06@mail.ru</w:t>
            </w:r>
          </w:p>
        </w:tc>
      </w:tr>
      <w:tr w:rsidR="00BA2F9F" w:rsidRPr="00C245BB" w14:paraId="1DB02B3B" w14:textId="77777777">
        <w:trPr>
          <w:trHeight w:val="280"/>
        </w:trPr>
        <w:tc>
          <w:tcPr>
            <w:tcW w:w="1849" w:type="dxa"/>
          </w:tcPr>
          <w:p w14:paraId="2EC1D0A6" w14:textId="0836E07B" w:rsidR="00BA2F9F" w:rsidRPr="00BA2F9F" w:rsidRDefault="00BA2F9F">
            <w:pPr>
              <w:rPr>
                <w:rFonts w:ascii="Arial" w:eastAsia="Arial" w:hAnsi="Arial" w:cs="Arial"/>
                <w:sz w:val="20"/>
                <w:szCs w:val="20"/>
                <w:lang w:val="en-US"/>
              </w:rPr>
            </w:pPr>
            <w:r w:rsidRPr="00147947">
              <w:rPr>
                <w:rFonts w:ascii="Arial" w:eastAsia="Arial" w:hAnsi="Arial" w:cs="Arial"/>
                <w:sz w:val="18"/>
                <w:szCs w:val="18"/>
                <w:lang w:val="en-US"/>
              </w:rPr>
              <w:t xml:space="preserve">Transparency </w:t>
            </w:r>
            <w:r>
              <w:rPr>
                <w:rFonts w:ascii="Arial" w:eastAsia="Arial" w:hAnsi="Arial" w:cs="Arial"/>
                <w:sz w:val="18"/>
                <w:szCs w:val="18"/>
                <w:lang w:val="en-US"/>
              </w:rPr>
              <w:t xml:space="preserve">of </w:t>
            </w:r>
            <w:proofErr w:type="gramStart"/>
            <w:r>
              <w:rPr>
                <w:rFonts w:ascii="Arial" w:eastAsia="Arial" w:hAnsi="Arial" w:cs="Arial"/>
                <w:sz w:val="18"/>
                <w:szCs w:val="18"/>
                <w:lang w:val="en-US"/>
              </w:rPr>
              <w:t>financing  elections</w:t>
            </w:r>
            <w:proofErr w:type="gramEnd"/>
            <w:r>
              <w:rPr>
                <w:rFonts w:ascii="Arial" w:eastAsia="Arial" w:hAnsi="Arial" w:cs="Arial"/>
                <w:sz w:val="18"/>
                <w:szCs w:val="18"/>
                <w:lang w:val="en-US"/>
              </w:rPr>
              <w:t xml:space="preserve"> (referenda) and </w:t>
            </w:r>
            <w:r w:rsidRPr="00147947">
              <w:rPr>
                <w:rFonts w:ascii="Arial" w:eastAsia="Arial" w:hAnsi="Arial" w:cs="Arial"/>
                <w:sz w:val="18"/>
                <w:szCs w:val="18"/>
                <w:lang w:val="en-US"/>
              </w:rPr>
              <w:t>election campaign</w:t>
            </w:r>
            <w:r>
              <w:rPr>
                <w:rFonts w:ascii="Arial" w:eastAsia="Arial" w:hAnsi="Arial" w:cs="Arial"/>
                <w:sz w:val="18"/>
                <w:szCs w:val="18"/>
                <w:lang w:val="en-US"/>
              </w:rPr>
              <w:t>s</w:t>
            </w:r>
            <w:r w:rsidRPr="00147947">
              <w:rPr>
                <w:rFonts w:ascii="Arial" w:eastAsia="Arial" w:hAnsi="Arial" w:cs="Arial"/>
                <w:sz w:val="18"/>
                <w:szCs w:val="18"/>
                <w:lang w:val="en-US"/>
              </w:rPr>
              <w:t xml:space="preserve"> of candidates, political parties, initiative groups</w:t>
            </w:r>
          </w:p>
        </w:tc>
        <w:tc>
          <w:tcPr>
            <w:tcW w:w="1368" w:type="dxa"/>
          </w:tcPr>
          <w:p w14:paraId="5C6E3576" w14:textId="59FF8289" w:rsidR="00BA2F9F" w:rsidRPr="00C245BB" w:rsidRDefault="00BA2F9F" w:rsidP="00BA2F9F">
            <w:pPr>
              <w:jc w:val="center"/>
              <w:rPr>
                <w:rFonts w:ascii="Arial" w:eastAsia="Arial" w:hAnsi="Arial" w:cs="Arial"/>
                <w:sz w:val="20"/>
                <w:szCs w:val="20"/>
              </w:rPr>
            </w:pPr>
            <w:proofErr w:type="spellStart"/>
            <w:r w:rsidRPr="00BA2F9F">
              <w:rPr>
                <w:rFonts w:ascii="Arial" w:eastAsia="Arial" w:hAnsi="Arial" w:cs="Arial"/>
                <w:sz w:val="20"/>
                <w:szCs w:val="20"/>
              </w:rPr>
              <w:t>Sharshenaly</w:t>
            </w:r>
            <w:proofErr w:type="spellEnd"/>
            <w:r w:rsidRPr="00BA2F9F">
              <w:rPr>
                <w:rFonts w:ascii="Arial" w:eastAsia="Arial" w:hAnsi="Arial" w:cs="Arial"/>
                <w:sz w:val="20"/>
                <w:szCs w:val="20"/>
              </w:rPr>
              <w:t xml:space="preserve"> </w:t>
            </w:r>
            <w:r>
              <w:rPr>
                <w:rFonts w:ascii="Arial" w:eastAsia="Arial" w:hAnsi="Arial" w:cs="Arial"/>
                <w:sz w:val="20"/>
                <w:szCs w:val="20"/>
                <w:lang w:val="en-US"/>
              </w:rPr>
              <w:t>u</w:t>
            </w:r>
            <w:proofErr w:type="spellStart"/>
            <w:r w:rsidRPr="00BA2F9F">
              <w:rPr>
                <w:rFonts w:ascii="Arial" w:eastAsia="Arial" w:hAnsi="Arial" w:cs="Arial"/>
                <w:sz w:val="20"/>
                <w:szCs w:val="20"/>
              </w:rPr>
              <w:t>ulu</w:t>
            </w:r>
            <w:proofErr w:type="spellEnd"/>
            <w:r w:rsidRPr="00BA2F9F">
              <w:rPr>
                <w:rFonts w:ascii="Arial" w:eastAsia="Arial" w:hAnsi="Arial" w:cs="Arial"/>
                <w:sz w:val="20"/>
                <w:szCs w:val="20"/>
              </w:rPr>
              <w:t xml:space="preserve"> </w:t>
            </w:r>
            <w:proofErr w:type="spellStart"/>
            <w:r w:rsidRPr="00BA2F9F">
              <w:rPr>
                <w:rFonts w:ascii="Arial" w:eastAsia="Arial" w:hAnsi="Arial" w:cs="Arial"/>
                <w:sz w:val="20"/>
                <w:szCs w:val="20"/>
              </w:rPr>
              <w:t>Adilet</w:t>
            </w:r>
            <w:proofErr w:type="spellEnd"/>
          </w:p>
        </w:tc>
        <w:tc>
          <w:tcPr>
            <w:tcW w:w="1994" w:type="dxa"/>
          </w:tcPr>
          <w:p w14:paraId="0B05E2D0" w14:textId="467455BD" w:rsidR="00BA2F9F" w:rsidRPr="00C245BB" w:rsidRDefault="004B2352">
            <w:pPr>
              <w:jc w:val="center"/>
              <w:rPr>
                <w:rFonts w:ascii="Arial" w:eastAsia="Arial" w:hAnsi="Arial" w:cs="Arial"/>
                <w:sz w:val="20"/>
                <w:szCs w:val="20"/>
              </w:rPr>
            </w:pPr>
            <w:proofErr w:type="spellStart"/>
            <w:r w:rsidRPr="004B2352">
              <w:rPr>
                <w:rFonts w:ascii="Arial" w:eastAsia="Arial" w:hAnsi="Arial" w:cs="Arial"/>
                <w:sz w:val="20"/>
                <w:szCs w:val="20"/>
              </w:rPr>
              <w:t>Legal</w:t>
            </w:r>
            <w:proofErr w:type="spellEnd"/>
            <w:r w:rsidRPr="004B2352">
              <w:rPr>
                <w:rFonts w:ascii="Arial" w:eastAsia="Arial" w:hAnsi="Arial" w:cs="Arial"/>
                <w:sz w:val="20"/>
                <w:szCs w:val="20"/>
              </w:rPr>
              <w:t xml:space="preserve"> </w:t>
            </w:r>
            <w:proofErr w:type="spellStart"/>
            <w:r w:rsidRPr="004B2352">
              <w:rPr>
                <w:rFonts w:ascii="Arial" w:eastAsia="Arial" w:hAnsi="Arial" w:cs="Arial"/>
                <w:sz w:val="20"/>
                <w:szCs w:val="20"/>
              </w:rPr>
              <w:t>Support</w:t>
            </w:r>
            <w:proofErr w:type="spellEnd"/>
            <w:r w:rsidRPr="004B2352">
              <w:rPr>
                <w:rFonts w:ascii="Arial" w:eastAsia="Arial" w:hAnsi="Arial" w:cs="Arial"/>
                <w:sz w:val="20"/>
                <w:szCs w:val="20"/>
              </w:rPr>
              <w:t xml:space="preserve"> </w:t>
            </w:r>
            <w:proofErr w:type="spellStart"/>
            <w:r w:rsidRPr="004B2352">
              <w:rPr>
                <w:rFonts w:ascii="Arial" w:eastAsia="Arial" w:hAnsi="Arial" w:cs="Arial"/>
                <w:sz w:val="20"/>
                <w:szCs w:val="20"/>
              </w:rPr>
              <w:t>Expert</w:t>
            </w:r>
            <w:proofErr w:type="spellEnd"/>
          </w:p>
        </w:tc>
        <w:tc>
          <w:tcPr>
            <w:tcW w:w="1792" w:type="dxa"/>
          </w:tcPr>
          <w:p w14:paraId="7BDAEB19" w14:textId="69C73A82" w:rsidR="00BA2F9F" w:rsidRPr="004B2352" w:rsidRDefault="004B2352">
            <w:pPr>
              <w:jc w:val="center"/>
              <w:rPr>
                <w:rFonts w:ascii="Arial" w:eastAsia="Arial" w:hAnsi="Arial" w:cs="Arial"/>
                <w:sz w:val="20"/>
                <w:szCs w:val="20"/>
                <w:lang w:val="en-US"/>
              </w:rPr>
            </w:pPr>
            <w:r>
              <w:rPr>
                <w:rFonts w:ascii="Arial" w:eastAsia="Arial" w:hAnsi="Arial" w:cs="Arial"/>
                <w:sz w:val="20"/>
                <w:szCs w:val="20"/>
                <w:lang w:val="en-US"/>
              </w:rPr>
              <w:t>CEC</w:t>
            </w:r>
          </w:p>
        </w:tc>
        <w:tc>
          <w:tcPr>
            <w:tcW w:w="2342" w:type="dxa"/>
          </w:tcPr>
          <w:p w14:paraId="187A1E5D" w14:textId="77777777" w:rsidR="00BA2F9F" w:rsidRPr="00C245BB" w:rsidRDefault="00BA2F9F">
            <w:pPr>
              <w:jc w:val="center"/>
              <w:rPr>
                <w:rFonts w:ascii="Arial" w:eastAsia="Arial" w:hAnsi="Arial" w:cs="Arial"/>
                <w:sz w:val="20"/>
                <w:szCs w:val="20"/>
              </w:rPr>
            </w:pPr>
            <w:r w:rsidRPr="00C245BB">
              <w:rPr>
                <w:rFonts w:ascii="Arial" w:eastAsia="Arial" w:hAnsi="Arial" w:cs="Arial"/>
                <w:sz w:val="20"/>
                <w:szCs w:val="20"/>
              </w:rPr>
              <w:t>0312(620184)</w:t>
            </w:r>
          </w:p>
          <w:p w14:paraId="1FEB8810" w14:textId="77777777" w:rsidR="00BA2F9F" w:rsidRPr="00C245BB" w:rsidRDefault="00BA2F9F">
            <w:pPr>
              <w:jc w:val="center"/>
              <w:rPr>
                <w:rFonts w:ascii="Arial" w:eastAsia="Arial" w:hAnsi="Arial" w:cs="Arial"/>
                <w:sz w:val="20"/>
                <w:szCs w:val="20"/>
              </w:rPr>
            </w:pPr>
          </w:p>
          <w:p w14:paraId="29CFA315" w14:textId="77777777" w:rsidR="00BA2F9F" w:rsidRPr="00C245BB" w:rsidRDefault="00BA2F9F">
            <w:pPr>
              <w:jc w:val="center"/>
              <w:rPr>
                <w:rFonts w:ascii="Arial" w:eastAsia="Arial" w:hAnsi="Arial" w:cs="Arial"/>
                <w:sz w:val="20"/>
                <w:szCs w:val="20"/>
              </w:rPr>
            </w:pPr>
            <w:r w:rsidRPr="00C245BB">
              <w:rPr>
                <w:rFonts w:ascii="Arial" w:eastAsia="Arial" w:hAnsi="Arial" w:cs="Arial"/>
                <w:sz w:val="20"/>
                <w:szCs w:val="20"/>
              </w:rPr>
              <w:t>adilet@shailoo.gov.kg</w:t>
            </w:r>
          </w:p>
        </w:tc>
      </w:tr>
    </w:tbl>
    <w:p w14:paraId="0A773EAB" w14:textId="77777777" w:rsidR="009F5E2C" w:rsidRPr="00C245BB" w:rsidRDefault="009F5E2C">
      <w:pPr>
        <w:rPr>
          <w:rFonts w:ascii="Arial" w:eastAsia="Arial" w:hAnsi="Arial" w:cs="Arial"/>
          <w:b/>
          <w:sz w:val="24"/>
          <w:szCs w:val="24"/>
        </w:rPr>
      </w:pPr>
    </w:p>
    <w:sectPr w:rsidR="009F5E2C" w:rsidRPr="00C245BB" w:rsidSect="00F86DA7">
      <w:pgSz w:w="11906" w:h="16838"/>
      <w:pgMar w:top="1134" w:right="850" w:bottom="1134" w:left="1276" w:header="708" w:footer="708" w:gutter="0"/>
      <w:cols w:space="720" w:equalWidth="0">
        <w:col w:w="968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F4B46" w14:textId="77777777" w:rsidR="00215959" w:rsidRDefault="00215959">
      <w:pPr>
        <w:spacing w:after="0" w:line="240" w:lineRule="auto"/>
      </w:pPr>
      <w:r>
        <w:separator/>
      </w:r>
    </w:p>
  </w:endnote>
  <w:endnote w:type="continuationSeparator" w:id="0">
    <w:p w14:paraId="2194F3BC" w14:textId="77777777" w:rsidR="00215959" w:rsidRDefault="00215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MT">
    <w:altName w:val="Arial"/>
    <w:panose1 w:val="020B0604020202020204"/>
    <w:charset w:val="00"/>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623A" w14:textId="6F325EBB" w:rsidR="004A174A" w:rsidRDefault="004A174A">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B2352">
      <w:rPr>
        <w:noProof/>
        <w:color w:val="000000"/>
      </w:rPr>
      <w:t>59</w:t>
    </w:r>
    <w:r>
      <w:rPr>
        <w:color w:val="000000"/>
      </w:rPr>
      <w:fldChar w:fldCharType="end"/>
    </w:r>
  </w:p>
  <w:p w14:paraId="2558182C" w14:textId="77777777" w:rsidR="004A174A" w:rsidRDefault="004A174A">
    <w:pPr>
      <w:widowControl w:val="0"/>
      <w:pBdr>
        <w:top w:val="nil"/>
        <w:left w:val="nil"/>
        <w:bottom w:val="nil"/>
        <w:right w:val="nil"/>
        <w:between w:val="nil"/>
      </w:pBdr>
      <w:spacing w:after="0"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114CD" w14:textId="77777777" w:rsidR="00215959" w:rsidRDefault="00215959">
      <w:pPr>
        <w:spacing w:after="0" w:line="240" w:lineRule="auto"/>
      </w:pPr>
      <w:r>
        <w:separator/>
      </w:r>
    </w:p>
  </w:footnote>
  <w:footnote w:type="continuationSeparator" w:id="0">
    <w:p w14:paraId="6B251AE8" w14:textId="77777777" w:rsidR="00215959" w:rsidRDefault="00215959">
      <w:pPr>
        <w:spacing w:after="0" w:line="240" w:lineRule="auto"/>
      </w:pPr>
      <w:r>
        <w:continuationSeparator/>
      </w:r>
    </w:p>
  </w:footnote>
  <w:footnote w:id="1">
    <w:p w14:paraId="75AD3878" w14:textId="4CD1EE05" w:rsidR="004A174A" w:rsidRPr="00C10392" w:rsidRDefault="004A174A">
      <w:pPr>
        <w:pStyle w:val="af"/>
        <w:rPr>
          <w:lang w:val="en-US"/>
        </w:rPr>
      </w:pPr>
      <w:r>
        <w:rPr>
          <w:rStyle w:val="af1"/>
        </w:rPr>
        <w:footnoteRef/>
      </w:r>
      <w:r>
        <w:t xml:space="preserve"> </w:t>
      </w:r>
      <w:r w:rsidRPr="00C10392">
        <w:t>http://cbd.minjust.gov.kg/act/view/ru-ru/216612</w:t>
      </w:r>
    </w:p>
  </w:footnote>
  <w:footnote w:id="2">
    <w:p w14:paraId="2BB5C18C" w14:textId="77777777" w:rsidR="004A174A" w:rsidRPr="0040085F" w:rsidRDefault="004A174A" w:rsidP="0040085F">
      <w:pPr>
        <w:pBdr>
          <w:top w:val="nil"/>
          <w:left w:val="nil"/>
          <w:bottom w:val="nil"/>
          <w:right w:val="nil"/>
          <w:between w:val="nil"/>
        </w:pBdr>
        <w:spacing w:after="0" w:line="240" w:lineRule="auto"/>
        <w:rPr>
          <w:color w:val="000000"/>
          <w:sz w:val="20"/>
          <w:szCs w:val="20"/>
          <w:lang w:val="en-US"/>
        </w:rPr>
      </w:pPr>
      <w:r>
        <w:rPr>
          <w:vertAlign w:val="superscript"/>
        </w:rPr>
        <w:footnoteRef/>
      </w:r>
      <w:r w:rsidRPr="0040085F">
        <w:rPr>
          <w:color w:val="000000"/>
          <w:sz w:val="20"/>
          <w:szCs w:val="20"/>
          <w:lang w:val="en-US"/>
        </w:rPr>
        <w:t xml:space="preserve"> </w:t>
      </w:r>
      <w:r w:rsidR="00215959">
        <w:fldChar w:fldCharType="begin"/>
      </w:r>
      <w:r w:rsidR="00215959" w:rsidRPr="00FA604C">
        <w:rPr>
          <w:lang w:val="en-US"/>
        </w:rPr>
        <w:instrText xml:space="preserve"> HYPERLINK "http://cbd.minjust.gov.kg/act/view/ru-ru/216612" \h </w:instrText>
      </w:r>
      <w:r w:rsidR="00215959">
        <w:fldChar w:fldCharType="separate"/>
      </w:r>
      <w:r w:rsidRPr="0040085F">
        <w:rPr>
          <w:color w:val="0563C1"/>
          <w:sz w:val="20"/>
          <w:szCs w:val="20"/>
          <w:u w:val="single"/>
          <w:lang w:val="en-US"/>
        </w:rPr>
        <w:t>http://cbd.minjust.gov.kg/act/view/ru-ru/216612</w:t>
      </w:r>
      <w:r w:rsidR="00215959">
        <w:rPr>
          <w:color w:val="0563C1"/>
          <w:sz w:val="20"/>
          <w:szCs w:val="20"/>
          <w:u w:val="single"/>
          <w:lang w:val="en-US"/>
        </w:rPr>
        <w:fldChar w:fldCharType="end"/>
      </w:r>
    </w:p>
  </w:footnote>
  <w:footnote w:id="3">
    <w:p w14:paraId="63347543" w14:textId="77777777" w:rsidR="004A174A" w:rsidRPr="0040085F" w:rsidRDefault="004A174A" w:rsidP="00995C88">
      <w:pPr>
        <w:pBdr>
          <w:top w:val="nil"/>
          <w:left w:val="nil"/>
          <w:bottom w:val="nil"/>
          <w:right w:val="nil"/>
          <w:between w:val="nil"/>
        </w:pBdr>
        <w:spacing w:after="0" w:line="240" w:lineRule="auto"/>
        <w:rPr>
          <w:color w:val="000000"/>
          <w:sz w:val="20"/>
          <w:szCs w:val="20"/>
          <w:lang w:val="en-US"/>
        </w:rPr>
      </w:pPr>
      <w:r>
        <w:rPr>
          <w:vertAlign w:val="superscript"/>
        </w:rPr>
        <w:footnoteRef/>
      </w:r>
      <w:r w:rsidRPr="0040085F">
        <w:rPr>
          <w:color w:val="000000"/>
          <w:sz w:val="20"/>
          <w:szCs w:val="20"/>
          <w:lang w:val="en-US"/>
        </w:rPr>
        <w:t xml:space="preserve"> http://ogp.el.kg/node/643</w:t>
      </w:r>
    </w:p>
  </w:footnote>
  <w:footnote w:id="4">
    <w:p w14:paraId="0AA64698" w14:textId="77777777" w:rsidR="004A174A" w:rsidRPr="00995C88" w:rsidRDefault="004A174A">
      <w:pPr>
        <w:pBdr>
          <w:top w:val="nil"/>
          <w:left w:val="nil"/>
          <w:bottom w:val="nil"/>
          <w:right w:val="nil"/>
          <w:between w:val="nil"/>
        </w:pBdr>
        <w:spacing w:after="0" w:line="240" w:lineRule="auto"/>
        <w:rPr>
          <w:color w:val="000000"/>
          <w:sz w:val="20"/>
          <w:szCs w:val="20"/>
          <w:lang w:val="en-US"/>
        </w:rPr>
      </w:pPr>
      <w:r>
        <w:rPr>
          <w:vertAlign w:val="superscript"/>
        </w:rPr>
        <w:footnoteRef/>
      </w:r>
      <w:r w:rsidRPr="00995C88">
        <w:rPr>
          <w:color w:val="000000"/>
          <w:sz w:val="20"/>
          <w:szCs w:val="20"/>
          <w:lang w:val="en-US"/>
        </w:rPr>
        <w:t xml:space="preserve"> http://ogp.el.kg/sites/default/files/reports/npd_sent_2019.pdf</w:t>
      </w:r>
    </w:p>
  </w:footnote>
  <w:footnote w:id="5">
    <w:p w14:paraId="27EEF955" w14:textId="77777777" w:rsidR="004A174A" w:rsidRPr="00572F60" w:rsidRDefault="004A174A">
      <w:pPr>
        <w:pBdr>
          <w:top w:val="nil"/>
          <w:left w:val="nil"/>
          <w:bottom w:val="nil"/>
          <w:right w:val="nil"/>
          <w:between w:val="nil"/>
        </w:pBdr>
        <w:spacing w:after="0" w:line="240" w:lineRule="auto"/>
        <w:rPr>
          <w:color w:val="000000"/>
          <w:sz w:val="20"/>
          <w:szCs w:val="20"/>
          <w:lang w:val="en-US"/>
        </w:rPr>
      </w:pPr>
      <w:r>
        <w:rPr>
          <w:vertAlign w:val="superscript"/>
        </w:rPr>
        <w:footnoteRef/>
      </w:r>
      <w:r w:rsidRPr="00572F60">
        <w:rPr>
          <w:color w:val="000000"/>
          <w:sz w:val="20"/>
          <w:szCs w:val="20"/>
          <w:lang w:val="en-US"/>
        </w:rPr>
        <w:t xml:space="preserve"> http://ogp.el.kg/node/1025</w:t>
      </w:r>
    </w:p>
  </w:footnote>
  <w:footnote w:id="6">
    <w:p w14:paraId="15DFE9A1" w14:textId="77777777" w:rsidR="004A174A" w:rsidRPr="00572F60" w:rsidRDefault="004A174A">
      <w:pPr>
        <w:pBdr>
          <w:top w:val="nil"/>
          <w:left w:val="nil"/>
          <w:bottom w:val="nil"/>
          <w:right w:val="nil"/>
          <w:between w:val="nil"/>
        </w:pBdr>
        <w:spacing w:after="0" w:line="240" w:lineRule="auto"/>
        <w:rPr>
          <w:color w:val="000000"/>
          <w:sz w:val="20"/>
          <w:szCs w:val="20"/>
          <w:lang w:val="en-US"/>
        </w:rPr>
      </w:pPr>
      <w:r>
        <w:rPr>
          <w:vertAlign w:val="superscript"/>
        </w:rPr>
        <w:footnoteRef/>
      </w:r>
      <w:r w:rsidRPr="00572F60">
        <w:rPr>
          <w:color w:val="000000"/>
          <w:sz w:val="20"/>
          <w:szCs w:val="20"/>
          <w:lang w:val="en-US"/>
        </w:rPr>
        <w:t xml:space="preserve"> https://data.gov.kg/organization</w:t>
      </w:r>
    </w:p>
  </w:footnote>
  <w:footnote w:id="7">
    <w:p w14:paraId="6A9AB94A" w14:textId="77777777" w:rsidR="004A174A" w:rsidRPr="00572F60" w:rsidRDefault="004A174A" w:rsidP="000859F8">
      <w:pPr>
        <w:pBdr>
          <w:top w:val="nil"/>
          <w:left w:val="nil"/>
          <w:bottom w:val="nil"/>
          <w:right w:val="nil"/>
          <w:between w:val="nil"/>
        </w:pBdr>
        <w:spacing w:after="0" w:line="240" w:lineRule="auto"/>
        <w:rPr>
          <w:color w:val="000000"/>
          <w:sz w:val="20"/>
          <w:szCs w:val="20"/>
          <w:lang w:val="en-US"/>
        </w:rPr>
      </w:pPr>
      <w:r>
        <w:rPr>
          <w:vertAlign w:val="superscript"/>
        </w:rPr>
        <w:footnoteRef/>
      </w:r>
      <w:r w:rsidRPr="00572F60">
        <w:rPr>
          <w:color w:val="000000"/>
          <w:sz w:val="20"/>
          <w:szCs w:val="20"/>
          <w:lang w:val="en-US"/>
        </w:rPr>
        <w:t xml:space="preserve"> http://www.ict.gov.kg/index.php?r=site%2Fproject&amp;pid=403&amp;cid=24</w:t>
      </w:r>
    </w:p>
  </w:footnote>
  <w:footnote w:id="8">
    <w:p w14:paraId="53361FC5" w14:textId="77777777" w:rsidR="004A174A" w:rsidRPr="00572F60" w:rsidRDefault="004A174A" w:rsidP="00114975">
      <w:pPr>
        <w:pBdr>
          <w:top w:val="nil"/>
          <w:left w:val="nil"/>
          <w:bottom w:val="nil"/>
          <w:right w:val="nil"/>
          <w:between w:val="nil"/>
        </w:pBdr>
        <w:spacing w:after="0" w:line="240" w:lineRule="auto"/>
        <w:rPr>
          <w:color w:val="000000"/>
          <w:sz w:val="20"/>
          <w:szCs w:val="20"/>
          <w:lang w:val="en-US"/>
        </w:rPr>
      </w:pPr>
      <w:r>
        <w:rPr>
          <w:vertAlign w:val="superscript"/>
        </w:rPr>
        <w:footnoteRef/>
      </w:r>
      <w:r w:rsidRPr="00572F60">
        <w:rPr>
          <w:color w:val="000000"/>
          <w:sz w:val="20"/>
          <w:szCs w:val="20"/>
          <w:lang w:val="en-US"/>
        </w:rPr>
        <w:t xml:space="preserve"> http://www.ict.gov.kg/index.php?r=site%2Fproject&amp;pid=430&amp;cid=24</w:t>
      </w:r>
    </w:p>
  </w:footnote>
  <w:footnote w:id="9">
    <w:p w14:paraId="6F6E6C63" w14:textId="77777777" w:rsidR="004A174A" w:rsidRPr="00572F60" w:rsidRDefault="004A174A" w:rsidP="00114975">
      <w:pPr>
        <w:pBdr>
          <w:top w:val="nil"/>
          <w:left w:val="nil"/>
          <w:bottom w:val="nil"/>
          <w:right w:val="nil"/>
          <w:between w:val="nil"/>
        </w:pBdr>
        <w:spacing w:after="0" w:line="240" w:lineRule="auto"/>
        <w:rPr>
          <w:color w:val="000000"/>
          <w:sz w:val="20"/>
          <w:szCs w:val="20"/>
          <w:lang w:val="en-US"/>
        </w:rPr>
      </w:pPr>
      <w:r>
        <w:rPr>
          <w:vertAlign w:val="superscript"/>
        </w:rPr>
        <w:footnoteRef/>
      </w:r>
      <w:r w:rsidRPr="00572F60">
        <w:rPr>
          <w:color w:val="000000"/>
          <w:sz w:val="20"/>
          <w:szCs w:val="20"/>
          <w:lang w:val="en-US"/>
        </w:rPr>
        <w:t xml:space="preserve"> https://clck.ru/Juhbk</w:t>
      </w:r>
    </w:p>
  </w:footnote>
  <w:footnote w:id="10">
    <w:p w14:paraId="41436B40" w14:textId="77777777" w:rsidR="004A174A" w:rsidRPr="00572F60" w:rsidRDefault="004A174A" w:rsidP="00D4728A">
      <w:pPr>
        <w:pBdr>
          <w:top w:val="nil"/>
          <w:left w:val="nil"/>
          <w:bottom w:val="nil"/>
          <w:right w:val="nil"/>
          <w:between w:val="nil"/>
        </w:pBdr>
        <w:spacing w:after="0" w:line="240" w:lineRule="auto"/>
        <w:rPr>
          <w:color w:val="000000"/>
          <w:sz w:val="20"/>
          <w:szCs w:val="20"/>
          <w:lang w:val="en-US"/>
        </w:rPr>
      </w:pPr>
      <w:r>
        <w:rPr>
          <w:vertAlign w:val="superscript"/>
        </w:rPr>
        <w:footnoteRef/>
      </w:r>
      <w:r w:rsidRPr="00572F60">
        <w:rPr>
          <w:color w:val="000000"/>
          <w:sz w:val="20"/>
          <w:szCs w:val="20"/>
          <w:lang w:val="en-US"/>
        </w:rPr>
        <w:t xml:space="preserve"> https://probusiness.io/ideas/5979-khakaton-rasskazyvaem-podrobno-komu-i-zachem-eto-nado.html</w:t>
      </w:r>
    </w:p>
  </w:footnote>
  <w:footnote w:id="11">
    <w:p w14:paraId="4D2EBD19" w14:textId="77777777" w:rsidR="004A174A" w:rsidRPr="00572F60" w:rsidRDefault="004A174A" w:rsidP="00D4728A">
      <w:pPr>
        <w:pBdr>
          <w:top w:val="nil"/>
          <w:left w:val="nil"/>
          <w:bottom w:val="nil"/>
          <w:right w:val="nil"/>
          <w:between w:val="nil"/>
        </w:pBdr>
        <w:spacing w:after="0" w:line="240" w:lineRule="auto"/>
        <w:rPr>
          <w:color w:val="000000"/>
          <w:sz w:val="20"/>
          <w:szCs w:val="20"/>
          <w:lang w:val="en-US"/>
        </w:rPr>
      </w:pPr>
      <w:r>
        <w:rPr>
          <w:vertAlign w:val="superscript"/>
        </w:rPr>
        <w:footnoteRef/>
      </w:r>
      <w:r w:rsidRPr="00572F60">
        <w:rPr>
          <w:color w:val="000000"/>
          <w:sz w:val="20"/>
          <w:szCs w:val="20"/>
          <w:lang w:val="en-US"/>
        </w:rPr>
        <w:t xml:space="preserve"> </w:t>
      </w:r>
      <w:r w:rsidR="00215959">
        <w:fldChar w:fldCharType="begin"/>
      </w:r>
      <w:r w:rsidR="00215959" w:rsidRPr="00FA604C">
        <w:rPr>
          <w:lang w:val="en-US"/>
        </w:rPr>
        <w:instrText xml:space="preserve"> HYPERLINK "http://ogp.el.kg/node/1189" \h </w:instrText>
      </w:r>
      <w:r w:rsidR="00215959">
        <w:fldChar w:fldCharType="separate"/>
      </w:r>
      <w:r w:rsidRPr="00572F60">
        <w:rPr>
          <w:color w:val="0563C1"/>
          <w:sz w:val="20"/>
          <w:szCs w:val="20"/>
          <w:u w:val="single"/>
          <w:lang w:val="en-US"/>
        </w:rPr>
        <w:t>http://ogp.el.kg/node/1189</w:t>
      </w:r>
      <w:r w:rsidR="00215959">
        <w:rPr>
          <w:color w:val="0563C1"/>
          <w:sz w:val="20"/>
          <w:szCs w:val="20"/>
          <w:u w:val="single"/>
          <w:lang w:val="en-US"/>
        </w:rPr>
        <w:fldChar w:fldCharType="end"/>
      </w:r>
      <w:r w:rsidRPr="00572F60">
        <w:rPr>
          <w:color w:val="000000"/>
          <w:sz w:val="20"/>
          <w:szCs w:val="20"/>
          <w:lang w:val="en-US"/>
        </w:rPr>
        <w:t xml:space="preserve"> </w:t>
      </w:r>
    </w:p>
  </w:footnote>
  <w:footnote w:id="12">
    <w:p w14:paraId="21E652C6" w14:textId="77777777" w:rsidR="004A174A" w:rsidRPr="00572F60" w:rsidRDefault="004A174A" w:rsidP="009F31E6">
      <w:pPr>
        <w:pBdr>
          <w:top w:val="nil"/>
          <w:left w:val="nil"/>
          <w:bottom w:val="nil"/>
          <w:right w:val="nil"/>
          <w:between w:val="nil"/>
        </w:pBdr>
        <w:spacing w:after="0" w:line="240" w:lineRule="auto"/>
        <w:rPr>
          <w:color w:val="000000"/>
          <w:sz w:val="20"/>
          <w:szCs w:val="20"/>
          <w:lang w:val="en-US"/>
        </w:rPr>
      </w:pPr>
      <w:r>
        <w:rPr>
          <w:vertAlign w:val="superscript"/>
        </w:rPr>
        <w:footnoteRef/>
      </w:r>
      <w:r w:rsidRPr="00572F60">
        <w:rPr>
          <w:color w:val="000000"/>
          <w:sz w:val="20"/>
          <w:szCs w:val="20"/>
          <w:lang w:val="en-US"/>
        </w:rPr>
        <w:t xml:space="preserve"> http://ogp.el.kg/node/1189</w:t>
      </w:r>
    </w:p>
  </w:footnote>
  <w:footnote w:id="13">
    <w:p w14:paraId="44EE363B" w14:textId="77777777" w:rsidR="004A174A" w:rsidRPr="00572F60" w:rsidRDefault="004A174A" w:rsidP="00E73119">
      <w:pPr>
        <w:pBdr>
          <w:top w:val="nil"/>
          <w:left w:val="nil"/>
          <w:bottom w:val="nil"/>
          <w:right w:val="nil"/>
          <w:between w:val="nil"/>
        </w:pBdr>
        <w:spacing w:after="0" w:line="240" w:lineRule="auto"/>
        <w:rPr>
          <w:color w:val="000000"/>
          <w:sz w:val="20"/>
          <w:szCs w:val="20"/>
          <w:lang w:val="en-US"/>
        </w:rPr>
      </w:pPr>
      <w:r>
        <w:rPr>
          <w:vertAlign w:val="superscript"/>
        </w:rPr>
        <w:footnoteRef/>
      </w:r>
      <w:r w:rsidRPr="00572F60">
        <w:rPr>
          <w:color w:val="000000"/>
          <w:sz w:val="20"/>
          <w:szCs w:val="20"/>
          <w:lang w:val="en-US"/>
        </w:rPr>
        <w:t xml:space="preserve"> </w:t>
      </w:r>
      <w:r w:rsidR="00215959">
        <w:fldChar w:fldCharType="begin"/>
      </w:r>
      <w:r w:rsidR="00215959" w:rsidRPr="00FA604C">
        <w:rPr>
          <w:lang w:val="en-US"/>
        </w:rPr>
        <w:instrText xml:space="preserve"> HYPERLINK "https://www.ucentralasia.org/Resources/Item/2139/RU" \h </w:instrText>
      </w:r>
      <w:r w:rsidR="00215959">
        <w:fldChar w:fldCharType="separate"/>
      </w:r>
      <w:r w:rsidRPr="00572F60">
        <w:rPr>
          <w:color w:val="0563C1"/>
          <w:sz w:val="20"/>
          <w:szCs w:val="20"/>
          <w:u w:val="single"/>
          <w:lang w:val="en-US"/>
        </w:rPr>
        <w:t>https://www.ucentralasia.org/Resources/Item/2139/RU</w:t>
      </w:r>
      <w:r w:rsidR="00215959">
        <w:rPr>
          <w:color w:val="0563C1"/>
          <w:sz w:val="20"/>
          <w:szCs w:val="20"/>
          <w:u w:val="single"/>
          <w:lang w:val="en-US"/>
        </w:rPr>
        <w:fldChar w:fldCharType="end"/>
      </w:r>
      <w:r w:rsidRPr="00572F60">
        <w:rPr>
          <w:color w:val="000000"/>
          <w:sz w:val="20"/>
          <w:szCs w:val="20"/>
          <w:lang w:val="en-US"/>
        </w:rPr>
        <w:t xml:space="preserve"> </w:t>
      </w:r>
    </w:p>
  </w:footnote>
  <w:footnote w:id="14">
    <w:p w14:paraId="7A702229" w14:textId="77777777" w:rsidR="004A174A" w:rsidRPr="00572F60" w:rsidRDefault="004A174A" w:rsidP="003D68DB">
      <w:pPr>
        <w:pBdr>
          <w:top w:val="nil"/>
          <w:left w:val="nil"/>
          <w:bottom w:val="nil"/>
          <w:right w:val="nil"/>
          <w:between w:val="nil"/>
        </w:pBdr>
        <w:spacing w:after="0" w:line="240" w:lineRule="auto"/>
        <w:rPr>
          <w:color w:val="000000"/>
          <w:sz w:val="20"/>
          <w:szCs w:val="20"/>
          <w:lang w:val="en-US"/>
        </w:rPr>
      </w:pPr>
      <w:r>
        <w:rPr>
          <w:vertAlign w:val="superscript"/>
        </w:rPr>
        <w:footnoteRef/>
      </w:r>
      <w:r w:rsidRPr="00572F60">
        <w:rPr>
          <w:color w:val="000000"/>
          <w:sz w:val="20"/>
          <w:szCs w:val="20"/>
          <w:lang w:val="en-US"/>
        </w:rPr>
        <w:t xml:space="preserve"> </w:t>
      </w:r>
      <w:r w:rsidR="00215959">
        <w:fldChar w:fldCharType="begin"/>
      </w:r>
      <w:r w:rsidR="00215959" w:rsidRPr="00FA604C">
        <w:rPr>
          <w:lang w:val="en-US"/>
        </w:rPr>
        <w:instrText xml:space="preserve"> HYPERLINK "http://isuo.edu.gov.kg/sshg-g-bishkek-oktyabrskij-r-n-shkola-%e2%84%96-64/" \h </w:instrText>
      </w:r>
      <w:r w:rsidR="00215959">
        <w:fldChar w:fldCharType="separate"/>
      </w:r>
      <w:r w:rsidRPr="00572F60">
        <w:rPr>
          <w:color w:val="0563C1"/>
          <w:sz w:val="20"/>
          <w:szCs w:val="20"/>
          <w:u w:val="single"/>
          <w:lang w:val="en-US"/>
        </w:rPr>
        <w:t>http://isuo.edu.gov.kg/sshg-g-bishkek-oktyabrskij-r-n-shkola-%e2%84%96-64/</w:t>
      </w:r>
      <w:r w:rsidR="00215959">
        <w:rPr>
          <w:color w:val="0563C1"/>
          <w:sz w:val="20"/>
          <w:szCs w:val="20"/>
          <w:u w:val="single"/>
          <w:lang w:val="en-US"/>
        </w:rPr>
        <w:fldChar w:fldCharType="end"/>
      </w:r>
    </w:p>
  </w:footnote>
  <w:footnote w:id="15">
    <w:p w14:paraId="1112FB40" w14:textId="77777777" w:rsidR="004A174A" w:rsidRPr="00572F60" w:rsidRDefault="004A174A" w:rsidP="003D68DB">
      <w:pPr>
        <w:pBdr>
          <w:top w:val="nil"/>
          <w:left w:val="nil"/>
          <w:bottom w:val="nil"/>
          <w:right w:val="nil"/>
          <w:between w:val="nil"/>
        </w:pBdr>
        <w:spacing w:after="0" w:line="240" w:lineRule="auto"/>
        <w:rPr>
          <w:color w:val="000000"/>
          <w:sz w:val="20"/>
          <w:szCs w:val="20"/>
          <w:lang w:val="en-US"/>
        </w:rPr>
      </w:pPr>
      <w:r>
        <w:rPr>
          <w:vertAlign w:val="superscript"/>
        </w:rPr>
        <w:footnoteRef/>
      </w:r>
      <w:r w:rsidRPr="00572F60">
        <w:rPr>
          <w:color w:val="000000"/>
          <w:sz w:val="20"/>
          <w:szCs w:val="20"/>
          <w:lang w:val="en-US"/>
        </w:rPr>
        <w:t xml:space="preserve"> </w:t>
      </w:r>
      <w:r w:rsidR="00215959">
        <w:fldChar w:fldCharType="begin"/>
      </w:r>
      <w:r w:rsidR="00215959" w:rsidRPr="00FA604C">
        <w:rPr>
          <w:lang w:val="en-US"/>
        </w:rPr>
        <w:instrText xml:space="preserve"> HYPERLINK "http://zakupki.gov.kg/popp/view/order/view.xhtml?id=199183151" \h </w:instrText>
      </w:r>
      <w:r w:rsidR="00215959">
        <w:fldChar w:fldCharType="separate"/>
      </w:r>
      <w:r w:rsidRPr="00572F60">
        <w:rPr>
          <w:color w:val="0563C1"/>
          <w:sz w:val="20"/>
          <w:szCs w:val="20"/>
          <w:u w:val="single"/>
          <w:lang w:val="en-US"/>
        </w:rPr>
        <w:t>http://zakupki.gov.kg/popp/view/order/view.xhtml?id=199183151</w:t>
      </w:r>
      <w:r w:rsidR="00215959">
        <w:rPr>
          <w:color w:val="0563C1"/>
          <w:sz w:val="20"/>
          <w:szCs w:val="20"/>
          <w:u w:val="single"/>
          <w:lang w:val="en-US"/>
        </w:rPr>
        <w:fldChar w:fldCharType="end"/>
      </w:r>
    </w:p>
  </w:footnote>
  <w:footnote w:id="16">
    <w:p w14:paraId="2BBC4FCB" w14:textId="1B22B8B7" w:rsidR="004A174A" w:rsidRPr="00556DC0" w:rsidRDefault="004A174A" w:rsidP="00A75A90">
      <w:pPr>
        <w:pBdr>
          <w:top w:val="nil"/>
          <w:left w:val="nil"/>
          <w:bottom w:val="nil"/>
          <w:right w:val="nil"/>
          <w:between w:val="nil"/>
        </w:pBdr>
        <w:spacing w:after="0" w:line="240" w:lineRule="auto"/>
        <w:rPr>
          <w:color w:val="000000"/>
          <w:sz w:val="20"/>
          <w:szCs w:val="20"/>
          <w:lang w:val="en-US"/>
        </w:rPr>
      </w:pPr>
      <w:r>
        <w:rPr>
          <w:vertAlign w:val="superscript"/>
        </w:rPr>
        <w:footnoteRef/>
      </w:r>
      <w:r w:rsidRPr="00556DC0">
        <w:rPr>
          <w:color w:val="000000"/>
          <w:sz w:val="20"/>
          <w:szCs w:val="20"/>
          <w:lang w:val="en-US"/>
        </w:rPr>
        <w:t xml:space="preserve"> </w:t>
      </w:r>
      <w:r w:rsidRPr="0008030D">
        <w:rPr>
          <w:color w:val="000000"/>
          <w:sz w:val="20"/>
          <w:szCs w:val="20"/>
          <w:lang w:val="en-US"/>
        </w:rPr>
        <w:t>A</w:t>
      </w:r>
      <w:r>
        <w:rPr>
          <w:color w:val="000000"/>
          <w:sz w:val="20"/>
          <w:szCs w:val="20"/>
          <w:lang w:val="en-US"/>
        </w:rPr>
        <w:t>nnex</w:t>
      </w:r>
      <w:r w:rsidRPr="00556DC0">
        <w:rPr>
          <w:color w:val="000000"/>
          <w:sz w:val="20"/>
          <w:szCs w:val="20"/>
          <w:lang w:val="en-US"/>
        </w:rPr>
        <w:t xml:space="preserve"> 2 </w:t>
      </w:r>
      <w:r w:rsidRPr="0008030D">
        <w:rPr>
          <w:color w:val="000000"/>
          <w:sz w:val="20"/>
          <w:szCs w:val="20"/>
          <w:lang w:val="en-US"/>
        </w:rPr>
        <w:t>of</w:t>
      </w:r>
      <w:r w:rsidRPr="00556DC0">
        <w:rPr>
          <w:color w:val="000000"/>
          <w:sz w:val="20"/>
          <w:szCs w:val="20"/>
          <w:lang w:val="en-US"/>
        </w:rPr>
        <w:t xml:space="preserve"> </w:t>
      </w:r>
      <w:r w:rsidRPr="0008030D">
        <w:rPr>
          <w:color w:val="000000"/>
          <w:sz w:val="20"/>
          <w:szCs w:val="20"/>
          <w:lang w:val="en-US"/>
        </w:rPr>
        <w:t>the</w:t>
      </w:r>
      <w:r w:rsidRPr="00556DC0">
        <w:rPr>
          <w:color w:val="000000"/>
          <w:sz w:val="20"/>
          <w:szCs w:val="20"/>
          <w:lang w:val="en-US"/>
        </w:rPr>
        <w:t xml:space="preserve"> </w:t>
      </w:r>
      <w:r>
        <w:rPr>
          <w:color w:val="000000"/>
          <w:sz w:val="20"/>
          <w:szCs w:val="20"/>
          <w:lang w:val="en-US"/>
        </w:rPr>
        <w:t>MES</w:t>
      </w:r>
      <w:r w:rsidRPr="00556DC0">
        <w:rPr>
          <w:color w:val="000000"/>
          <w:sz w:val="20"/>
          <w:szCs w:val="20"/>
          <w:lang w:val="en-US"/>
        </w:rPr>
        <w:t xml:space="preserve"> </w:t>
      </w:r>
      <w:r>
        <w:rPr>
          <w:color w:val="000000"/>
          <w:sz w:val="20"/>
          <w:szCs w:val="20"/>
          <w:lang w:val="en-US"/>
        </w:rPr>
        <w:t>KR</w:t>
      </w:r>
      <w:r w:rsidRPr="00556DC0">
        <w:rPr>
          <w:color w:val="000000"/>
          <w:sz w:val="20"/>
          <w:szCs w:val="20"/>
          <w:lang w:val="en-US"/>
        </w:rPr>
        <w:t xml:space="preserve"> </w:t>
      </w:r>
      <w:r w:rsidRPr="0008030D">
        <w:rPr>
          <w:color w:val="000000"/>
          <w:sz w:val="20"/>
          <w:szCs w:val="20"/>
          <w:lang w:val="en-US"/>
        </w:rPr>
        <w:t>Order</w:t>
      </w:r>
      <w:r w:rsidRPr="00556DC0">
        <w:rPr>
          <w:color w:val="000000"/>
          <w:sz w:val="20"/>
          <w:szCs w:val="20"/>
          <w:lang w:val="en-US"/>
        </w:rPr>
        <w:t xml:space="preserve"> </w:t>
      </w:r>
      <w:r w:rsidRPr="0008030D">
        <w:rPr>
          <w:color w:val="000000"/>
          <w:sz w:val="20"/>
          <w:szCs w:val="20"/>
          <w:lang w:val="en-US"/>
        </w:rPr>
        <w:t>No</w:t>
      </w:r>
      <w:r w:rsidRPr="00556DC0">
        <w:rPr>
          <w:color w:val="000000"/>
          <w:sz w:val="20"/>
          <w:szCs w:val="20"/>
          <w:lang w:val="en-US"/>
        </w:rPr>
        <w:t xml:space="preserve">. 1003/1 </w:t>
      </w:r>
      <w:r>
        <w:rPr>
          <w:color w:val="000000"/>
          <w:sz w:val="20"/>
          <w:szCs w:val="20"/>
          <w:lang w:val="en-US"/>
        </w:rPr>
        <w:t>dated</w:t>
      </w:r>
      <w:r w:rsidRPr="00556DC0">
        <w:rPr>
          <w:color w:val="000000"/>
          <w:sz w:val="20"/>
          <w:szCs w:val="20"/>
          <w:lang w:val="en-US"/>
        </w:rPr>
        <w:t xml:space="preserve">  </w:t>
      </w:r>
      <w:r w:rsidRPr="0008030D">
        <w:rPr>
          <w:color w:val="000000"/>
          <w:sz w:val="20"/>
          <w:szCs w:val="20"/>
          <w:lang w:val="en-US"/>
        </w:rPr>
        <w:t>August</w:t>
      </w:r>
      <w:r w:rsidRPr="00556DC0">
        <w:rPr>
          <w:color w:val="000000"/>
          <w:sz w:val="20"/>
          <w:szCs w:val="20"/>
          <w:lang w:val="en-US"/>
        </w:rPr>
        <w:t xml:space="preserve"> 2, 2018 (</w:t>
      </w:r>
      <w:r w:rsidR="00215959">
        <w:fldChar w:fldCharType="begin"/>
      </w:r>
      <w:r w:rsidR="00215959" w:rsidRPr="00FA604C">
        <w:rPr>
          <w:lang w:val="en-US"/>
        </w:rPr>
        <w:instrText xml:space="preserve"> HYPERLINK "http://kitep.org.kg/?page_id=114" \h </w:instrText>
      </w:r>
      <w:r w:rsidR="00215959">
        <w:fldChar w:fldCharType="separate"/>
      </w:r>
      <w:r w:rsidRPr="0008030D">
        <w:rPr>
          <w:color w:val="0563C1"/>
          <w:sz w:val="20"/>
          <w:szCs w:val="20"/>
          <w:u w:val="single"/>
          <w:lang w:val="en-US"/>
        </w:rPr>
        <w:t>http</w:t>
      </w:r>
      <w:r w:rsidRPr="00556DC0">
        <w:rPr>
          <w:color w:val="0563C1"/>
          <w:sz w:val="20"/>
          <w:szCs w:val="20"/>
          <w:u w:val="single"/>
          <w:lang w:val="en-US"/>
        </w:rPr>
        <w:t>://</w:t>
      </w:r>
      <w:r w:rsidRPr="0008030D">
        <w:rPr>
          <w:color w:val="0563C1"/>
          <w:sz w:val="20"/>
          <w:szCs w:val="20"/>
          <w:u w:val="single"/>
          <w:lang w:val="en-US"/>
        </w:rPr>
        <w:t>kitep</w:t>
      </w:r>
      <w:r w:rsidRPr="00556DC0">
        <w:rPr>
          <w:color w:val="0563C1"/>
          <w:sz w:val="20"/>
          <w:szCs w:val="20"/>
          <w:u w:val="single"/>
          <w:lang w:val="en-US"/>
        </w:rPr>
        <w:t>.</w:t>
      </w:r>
      <w:r w:rsidRPr="0008030D">
        <w:rPr>
          <w:color w:val="0563C1"/>
          <w:sz w:val="20"/>
          <w:szCs w:val="20"/>
          <w:u w:val="single"/>
          <w:lang w:val="en-US"/>
        </w:rPr>
        <w:t>org</w:t>
      </w:r>
      <w:r w:rsidRPr="00556DC0">
        <w:rPr>
          <w:color w:val="0563C1"/>
          <w:sz w:val="20"/>
          <w:szCs w:val="20"/>
          <w:u w:val="single"/>
          <w:lang w:val="en-US"/>
        </w:rPr>
        <w:t>.</w:t>
      </w:r>
      <w:r w:rsidRPr="0008030D">
        <w:rPr>
          <w:color w:val="0563C1"/>
          <w:sz w:val="20"/>
          <w:szCs w:val="20"/>
          <w:u w:val="single"/>
          <w:lang w:val="en-US"/>
        </w:rPr>
        <w:t>kg</w:t>
      </w:r>
      <w:r w:rsidRPr="00556DC0">
        <w:rPr>
          <w:color w:val="0563C1"/>
          <w:sz w:val="20"/>
          <w:szCs w:val="20"/>
          <w:u w:val="single"/>
          <w:lang w:val="en-US"/>
        </w:rPr>
        <w:t>/?</w:t>
      </w:r>
      <w:r w:rsidRPr="0008030D">
        <w:rPr>
          <w:color w:val="0563C1"/>
          <w:sz w:val="20"/>
          <w:szCs w:val="20"/>
          <w:u w:val="single"/>
          <w:lang w:val="en-US"/>
        </w:rPr>
        <w:t>page</w:t>
      </w:r>
      <w:r w:rsidRPr="00556DC0">
        <w:rPr>
          <w:color w:val="0563C1"/>
          <w:sz w:val="20"/>
          <w:szCs w:val="20"/>
          <w:u w:val="single"/>
          <w:lang w:val="en-US"/>
        </w:rPr>
        <w:t>_</w:t>
      </w:r>
      <w:r w:rsidRPr="0008030D">
        <w:rPr>
          <w:color w:val="0563C1"/>
          <w:sz w:val="20"/>
          <w:szCs w:val="20"/>
          <w:u w:val="single"/>
          <w:lang w:val="en-US"/>
        </w:rPr>
        <w:t>id</w:t>
      </w:r>
      <w:r w:rsidRPr="00556DC0">
        <w:rPr>
          <w:color w:val="0563C1"/>
          <w:sz w:val="20"/>
          <w:szCs w:val="20"/>
          <w:u w:val="single"/>
          <w:lang w:val="en-US"/>
        </w:rPr>
        <w:t>=114</w:t>
      </w:r>
      <w:r w:rsidR="00215959">
        <w:rPr>
          <w:color w:val="0563C1"/>
          <w:sz w:val="20"/>
          <w:szCs w:val="20"/>
          <w:u w:val="single"/>
          <w:lang w:val="en-US"/>
        </w:rPr>
        <w:fldChar w:fldCharType="end"/>
      </w:r>
      <w:r w:rsidRPr="00556DC0">
        <w:rPr>
          <w:color w:val="000000"/>
          <w:sz w:val="20"/>
          <w:szCs w:val="20"/>
          <w:lang w:val="en-US"/>
        </w:rPr>
        <w:t>)</w:t>
      </w:r>
    </w:p>
  </w:footnote>
  <w:footnote w:id="17">
    <w:p w14:paraId="1F3A8007" w14:textId="77777777" w:rsidR="004A174A" w:rsidRPr="00556DC0" w:rsidRDefault="004A174A" w:rsidP="00556DC0">
      <w:pPr>
        <w:pBdr>
          <w:top w:val="nil"/>
          <w:left w:val="nil"/>
          <w:bottom w:val="nil"/>
          <w:right w:val="nil"/>
          <w:between w:val="nil"/>
        </w:pBdr>
        <w:spacing w:after="0" w:line="240" w:lineRule="auto"/>
        <w:rPr>
          <w:color w:val="000000"/>
          <w:sz w:val="20"/>
          <w:szCs w:val="20"/>
          <w:lang w:val="en-US"/>
        </w:rPr>
      </w:pPr>
      <w:r>
        <w:rPr>
          <w:vertAlign w:val="superscript"/>
        </w:rPr>
        <w:footnoteRef/>
      </w:r>
      <w:r w:rsidRPr="00556DC0">
        <w:rPr>
          <w:color w:val="000000"/>
          <w:sz w:val="20"/>
          <w:szCs w:val="20"/>
          <w:lang w:val="en-US"/>
        </w:rPr>
        <w:t xml:space="preserve"> http://www.caiag.kg/ru/proekty/17-bezopasnost-shkol-i-doshkolnykh-obrazovatelnykh-organizatsij</w:t>
      </w:r>
    </w:p>
  </w:footnote>
  <w:footnote w:id="18">
    <w:p w14:paraId="419CA88B" w14:textId="77777777" w:rsidR="004A174A" w:rsidRPr="00556DC0" w:rsidRDefault="004A174A" w:rsidP="0091382F">
      <w:pPr>
        <w:pBdr>
          <w:top w:val="nil"/>
          <w:left w:val="nil"/>
          <w:bottom w:val="nil"/>
          <w:right w:val="nil"/>
          <w:between w:val="nil"/>
        </w:pBdr>
        <w:spacing w:after="0" w:line="240" w:lineRule="auto"/>
        <w:rPr>
          <w:color w:val="000000"/>
          <w:sz w:val="20"/>
          <w:szCs w:val="20"/>
          <w:lang w:val="en-US"/>
        </w:rPr>
      </w:pPr>
      <w:r>
        <w:rPr>
          <w:vertAlign w:val="superscript"/>
        </w:rPr>
        <w:footnoteRef/>
      </w:r>
      <w:r w:rsidRPr="00556DC0">
        <w:rPr>
          <w:color w:val="000000"/>
          <w:sz w:val="20"/>
          <w:szCs w:val="20"/>
          <w:lang w:val="en-US"/>
        </w:rPr>
        <w:t xml:space="preserve"> </w:t>
      </w:r>
      <w:r w:rsidR="00215959">
        <w:fldChar w:fldCharType="begin"/>
      </w:r>
      <w:r w:rsidR="00215959" w:rsidRPr="00FA604C">
        <w:rPr>
          <w:lang w:val="en-US"/>
        </w:rPr>
        <w:instrText xml:space="preserve"> HYPERLINK "http://ogp.el.kg/node/1187" \h </w:instrText>
      </w:r>
      <w:r w:rsidR="00215959">
        <w:fldChar w:fldCharType="separate"/>
      </w:r>
      <w:r w:rsidRPr="00556DC0">
        <w:rPr>
          <w:color w:val="0563C1"/>
          <w:sz w:val="20"/>
          <w:szCs w:val="20"/>
          <w:u w:val="single"/>
          <w:lang w:val="en-US"/>
        </w:rPr>
        <w:t>http://ogp.el.kg/node/1187</w:t>
      </w:r>
      <w:r w:rsidR="00215959">
        <w:rPr>
          <w:color w:val="0563C1"/>
          <w:sz w:val="20"/>
          <w:szCs w:val="20"/>
          <w:u w:val="single"/>
          <w:lang w:val="en-US"/>
        </w:rPr>
        <w:fldChar w:fldCharType="end"/>
      </w:r>
      <w:r w:rsidRPr="00556DC0">
        <w:rPr>
          <w:color w:val="000000"/>
          <w:sz w:val="20"/>
          <w:szCs w:val="20"/>
          <w:lang w:val="en-US"/>
        </w:rPr>
        <w:t xml:space="preserve"> </w:t>
      </w:r>
    </w:p>
  </w:footnote>
  <w:footnote w:id="19">
    <w:p w14:paraId="24D1F38F" w14:textId="77777777" w:rsidR="004A174A" w:rsidRPr="0091382F" w:rsidRDefault="004A174A" w:rsidP="0091382F">
      <w:pPr>
        <w:pBdr>
          <w:top w:val="nil"/>
          <w:left w:val="nil"/>
          <w:bottom w:val="nil"/>
          <w:right w:val="nil"/>
          <w:between w:val="nil"/>
        </w:pBdr>
        <w:spacing w:after="0" w:line="240" w:lineRule="auto"/>
        <w:rPr>
          <w:color w:val="000000"/>
          <w:sz w:val="20"/>
          <w:szCs w:val="20"/>
          <w:lang w:val="en-US"/>
        </w:rPr>
      </w:pPr>
      <w:r>
        <w:rPr>
          <w:vertAlign w:val="superscript"/>
        </w:rPr>
        <w:footnoteRef/>
      </w:r>
      <w:r w:rsidRPr="0091382F">
        <w:rPr>
          <w:color w:val="000000"/>
          <w:sz w:val="20"/>
          <w:szCs w:val="20"/>
          <w:lang w:val="en-US"/>
        </w:rPr>
        <w:t xml:space="preserve"> </w:t>
      </w:r>
      <w:r w:rsidR="00215959">
        <w:fldChar w:fldCharType="begin"/>
      </w:r>
      <w:r w:rsidR="00215959" w:rsidRPr="00FA604C">
        <w:rPr>
          <w:lang w:val="en-US"/>
        </w:rPr>
        <w:instrText xml:space="preserve"> HYPERLINK "http://ogp.el.kg/node/1185" \h </w:instrText>
      </w:r>
      <w:r w:rsidR="00215959">
        <w:fldChar w:fldCharType="separate"/>
      </w:r>
      <w:r w:rsidRPr="0091382F">
        <w:rPr>
          <w:color w:val="0563C1"/>
          <w:sz w:val="20"/>
          <w:szCs w:val="20"/>
          <w:u w:val="single"/>
          <w:lang w:val="en-US"/>
        </w:rPr>
        <w:t>http://ogp.el.kg/node/1185</w:t>
      </w:r>
      <w:r w:rsidR="00215959">
        <w:rPr>
          <w:color w:val="0563C1"/>
          <w:sz w:val="20"/>
          <w:szCs w:val="20"/>
          <w:u w:val="single"/>
          <w:lang w:val="en-US"/>
        </w:rPr>
        <w:fldChar w:fldCharType="end"/>
      </w:r>
    </w:p>
  </w:footnote>
  <w:footnote w:id="20">
    <w:p w14:paraId="4ECAE84B" w14:textId="77777777" w:rsidR="004A174A" w:rsidRPr="0091382F" w:rsidRDefault="004A174A" w:rsidP="0091382F">
      <w:pPr>
        <w:pBdr>
          <w:top w:val="nil"/>
          <w:left w:val="nil"/>
          <w:bottom w:val="nil"/>
          <w:right w:val="nil"/>
          <w:between w:val="nil"/>
        </w:pBdr>
        <w:spacing w:after="0" w:line="240" w:lineRule="auto"/>
        <w:rPr>
          <w:color w:val="000000"/>
          <w:sz w:val="20"/>
          <w:szCs w:val="20"/>
          <w:lang w:val="en-US"/>
        </w:rPr>
      </w:pPr>
      <w:r>
        <w:rPr>
          <w:vertAlign w:val="superscript"/>
        </w:rPr>
        <w:footnoteRef/>
      </w:r>
      <w:r w:rsidRPr="0091382F">
        <w:rPr>
          <w:color w:val="000000"/>
          <w:sz w:val="20"/>
          <w:szCs w:val="20"/>
          <w:lang w:val="en-US"/>
        </w:rPr>
        <w:t xml:space="preserve"> </w:t>
      </w:r>
      <w:r w:rsidR="00215959">
        <w:fldChar w:fldCharType="begin"/>
      </w:r>
      <w:r w:rsidR="00215959" w:rsidRPr="00FA604C">
        <w:rPr>
          <w:lang w:val="en-US"/>
        </w:rPr>
        <w:instrText xml:space="preserve"> HYPE</w:instrText>
      </w:r>
      <w:r w:rsidR="00215959" w:rsidRPr="00FA604C">
        <w:rPr>
          <w:lang w:val="en-US"/>
        </w:rPr>
        <w:instrText xml:space="preserve">RLINK "http://ogp.el.kg/node/1184" \h </w:instrText>
      </w:r>
      <w:r w:rsidR="00215959">
        <w:fldChar w:fldCharType="separate"/>
      </w:r>
      <w:r w:rsidRPr="0091382F">
        <w:rPr>
          <w:color w:val="0563C1"/>
          <w:sz w:val="20"/>
          <w:szCs w:val="20"/>
          <w:u w:val="single"/>
          <w:lang w:val="en-US"/>
        </w:rPr>
        <w:t>http://ogp.el.kg/node/1184</w:t>
      </w:r>
      <w:r w:rsidR="00215959">
        <w:rPr>
          <w:color w:val="0563C1"/>
          <w:sz w:val="20"/>
          <w:szCs w:val="20"/>
          <w:u w:val="single"/>
          <w:lang w:val="en-US"/>
        </w:rPr>
        <w:fldChar w:fldCharType="end"/>
      </w:r>
      <w:r w:rsidRPr="0091382F">
        <w:rPr>
          <w:color w:val="000000"/>
          <w:sz w:val="20"/>
          <w:szCs w:val="20"/>
          <w:lang w:val="en-US"/>
        </w:rPr>
        <w:t xml:space="preserve"> </w:t>
      </w:r>
    </w:p>
  </w:footnote>
  <w:footnote w:id="21">
    <w:p w14:paraId="5C6003E4" w14:textId="77777777" w:rsidR="004A174A" w:rsidRPr="0091382F" w:rsidRDefault="004A174A" w:rsidP="0091382F">
      <w:pPr>
        <w:pBdr>
          <w:top w:val="nil"/>
          <w:left w:val="nil"/>
          <w:bottom w:val="nil"/>
          <w:right w:val="nil"/>
          <w:between w:val="nil"/>
        </w:pBdr>
        <w:spacing w:after="0" w:line="240" w:lineRule="auto"/>
        <w:rPr>
          <w:color w:val="000000"/>
          <w:sz w:val="20"/>
          <w:szCs w:val="20"/>
          <w:lang w:val="en-US"/>
        </w:rPr>
      </w:pPr>
      <w:r>
        <w:rPr>
          <w:vertAlign w:val="superscript"/>
        </w:rPr>
        <w:footnoteRef/>
      </w:r>
      <w:r w:rsidRPr="0091382F">
        <w:rPr>
          <w:color w:val="000000"/>
          <w:sz w:val="20"/>
          <w:szCs w:val="20"/>
          <w:lang w:val="en-US"/>
        </w:rPr>
        <w:t xml:space="preserve"> </w:t>
      </w:r>
      <w:r w:rsidR="00215959">
        <w:fldChar w:fldCharType="begin"/>
      </w:r>
      <w:r w:rsidR="00215959" w:rsidRPr="00FA604C">
        <w:rPr>
          <w:lang w:val="en-US"/>
        </w:rPr>
        <w:instrText xml:space="preserve"> HYPERLINK "http://ogp.el.kg/ru/otkrytye-dannye-o-deyatelnosti-organizaciy-zdravoohraneniya-0" \h </w:instrText>
      </w:r>
      <w:r w:rsidR="00215959">
        <w:fldChar w:fldCharType="separate"/>
      </w:r>
      <w:r w:rsidRPr="0091382F">
        <w:rPr>
          <w:color w:val="0563C1"/>
          <w:sz w:val="20"/>
          <w:szCs w:val="20"/>
          <w:u w:val="single"/>
          <w:lang w:val="en-US"/>
        </w:rPr>
        <w:t>http://ogp.el.kg/ru/otkrytye-dannye-o-deyatelnosti-organizaciy-zdravoohraneniya-0</w:t>
      </w:r>
      <w:r w:rsidR="00215959">
        <w:rPr>
          <w:color w:val="0563C1"/>
          <w:sz w:val="20"/>
          <w:szCs w:val="20"/>
          <w:u w:val="single"/>
          <w:lang w:val="en-US"/>
        </w:rPr>
        <w:fldChar w:fldCharType="end"/>
      </w:r>
      <w:r w:rsidRPr="0091382F">
        <w:rPr>
          <w:color w:val="000000"/>
          <w:sz w:val="20"/>
          <w:szCs w:val="20"/>
          <w:lang w:val="en-US"/>
        </w:rPr>
        <w:t xml:space="preserve"> </w:t>
      </w:r>
    </w:p>
  </w:footnote>
  <w:footnote w:id="22">
    <w:p w14:paraId="6CE8B1D2" w14:textId="77777777" w:rsidR="004A174A" w:rsidRPr="0091382F" w:rsidRDefault="004A174A" w:rsidP="007E780F">
      <w:pPr>
        <w:pBdr>
          <w:top w:val="nil"/>
          <w:left w:val="nil"/>
          <w:bottom w:val="nil"/>
          <w:right w:val="nil"/>
          <w:between w:val="nil"/>
        </w:pBdr>
        <w:spacing w:after="0" w:line="240" w:lineRule="auto"/>
        <w:rPr>
          <w:color w:val="000000"/>
          <w:sz w:val="20"/>
          <w:szCs w:val="20"/>
          <w:lang w:val="en-US"/>
        </w:rPr>
      </w:pPr>
      <w:r>
        <w:rPr>
          <w:vertAlign w:val="superscript"/>
        </w:rPr>
        <w:footnoteRef/>
      </w:r>
      <w:r w:rsidRPr="0091382F">
        <w:rPr>
          <w:color w:val="000000"/>
          <w:sz w:val="20"/>
          <w:szCs w:val="20"/>
          <w:lang w:val="en-US"/>
        </w:rPr>
        <w:t xml:space="preserve"> </w:t>
      </w:r>
      <w:r w:rsidR="00215959">
        <w:fldChar w:fldCharType="begin"/>
      </w:r>
      <w:r w:rsidR="00215959" w:rsidRPr="00FA604C">
        <w:rPr>
          <w:lang w:val="en-US"/>
        </w:rPr>
        <w:instrText xml:space="preserve"> HYPERLINK "http://ogp.el.kg/ru/oo-socium" \h </w:instrText>
      </w:r>
      <w:r w:rsidR="00215959">
        <w:fldChar w:fldCharType="separate"/>
      </w:r>
      <w:r w:rsidRPr="0091382F">
        <w:rPr>
          <w:color w:val="0563C1"/>
          <w:sz w:val="20"/>
          <w:szCs w:val="20"/>
          <w:u w:val="single"/>
          <w:lang w:val="en-US"/>
        </w:rPr>
        <w:t>http://ogp.el.kg/ru/oo-socium</w:t>
      </w:r>
      <w:r w:rsidR="00215959">
        <w:rPr>
          <w:color w:val="0563C1"/>
          <w:sz w:val="20"/>
          <w:szCs w:val="20"/>
          <w:u w:val="single"/>
          <w:lang w:val="en-US"/>
        </w:rPr>
        <w:fldChar w:fldCharType="end"/>
      </w:r>
    </w:p>
  </w:footnote>
  <w:footnote w:id="23">
    <w:p w14:paraId="4D2A50D1" w14:textId="77777777" w:rsidR="004A174A" w:rsidRPr="00AC6892" w:rsidRDefault="004A174A" w:rsidP="00AC6892">
      <w:pPr>
        <w:pBdr>
          <w:top w:val="nil"/>
          <w:left w:val="nil"/>
          <w:bottom w:val="nil"/>
          <w:right w:val="nil"/>
          <w:between w:val="nil"/>
        </w:pBdr>
        <w:spacing w:after="0" w:line="240" w:lineRule="auto"/>
        <w:rPr>
          <w:color w:val="000000"/>
          <w:sz w:val="20"/>
          <w:szCs w:val="20"/>
          <w:lang w:val="en-US"/>
        </w:rPr>
      </w:pPr>
      <w:r>
        <w:rPr>
          <w:vertAlign w:val="superscript"/>
        </w:rPr>
        <w:footnoteRef/>
      </w:r>
      <w:r w:rsidRPr="00AC6892">
        <w:rPr>
          <w:color w:val="000000"/>
          <w:sz w:val="20"/>
          <w:szCs w:val="20"/>
          <w:lang w:val="en-US"/>
        </w:rPr>
        <w:t xml:space="preserve"> </w:t>
      </w:r>
      <w:r w:rsidR="00215959">
        <w:fldChar w:fldCharType="begin"/>
      </w:r>
      <w:r w:rsidR="00215959" w:rsidRPr="00FA604C">
        <w:rPr>
          <w:lang w:val="en-US"/>
        </w:rPr>
        <w:instrText xml:space="preserve"> HYPERLINK "http://www.ict.gov.kg/index.php?r=site%2Fproject&amp;pid=267&amp;cid=24" \h </w:instrText>
      </w:r>
      <w:r w:rsidR="00215959">
        <w:fldChar w:fldCharType="separate"/>
      </w:r>
      <w:r w:rsidRPr="00AC6892">
        <w:rPr>
          <w:color w:val="0563C1"/>
          <w:sz w:val="20"/>
          <w:szCs w:val="20"/>
          <w:u w:val="single"/>
          <w:lang w:val="en-US"/>
        </w:rPr>
        <w:t>http://www.ict.gov.kg/index.php?r=site%2Fproject&amp;pid=267&amp;cid=24</w:t>
      </w:r>
      <w:r w:rsidR="00215959">
        <w:rPr>
          <w:color w:val="0563C1"/>
          <w:sz w:val="20"/>
          <w:szCs w:val="20"/>
          <w:u w:val="single"/>
          <w:lang w:val="en-US"/>
        </w:rPr>
        <w:fldChar w:fldCharType="end"/>
      </w:r>
    </w:p>
  </w:footnote>
  <w:footnote w:id="24">
    <w:p w14:paraId="74D54649" w14:textId="77777777" w:rsidR="004A174A" w:rsidRPr="00AC6892" w:rsidRDefault="004A174A" w:rsidP="00AC6892">
      <w:pPr>
        <w:pBdr>
          <w:top w:val="nil"/>
          <w:left w:val="nil"/>
          <w:bottom w:val="nil"/>
          <w:right w:val="nil"/>
          <w:between w:val="nil"/>
        </w:pBdr>
        <w:spacing w:after="0" w:line="240" w:lineRule="auto"/>
        <w:rPr>
          <w:color w:val="000000"/>
          <w:sz w:val="20"/>
          <w:szCs w:val="20"/>
          <w:lang w:val="en-US"/>
        </w:rPr>
      </w:pPr>
      <w:r>
        <w:rPr>
          <w:vertAlign w:val="superscript"/>
        </w:rPr>
        <w:footnoteRef/>
      </w:r>
      <w:r w:rsidRPr="00AC6892">
        <w:rPr>
          <w:color w:val="000000"/>
          <w:sz w:val="20"/>
          <w:szCs w:val="20"/>
          <w:lang w:val="en-US"/>
        </w:rPr>
        <w:t xml:space="preserve"> </w:t>
      </w:r>
      <w:r w:rsidR="00215959">
        <w:fldChar w:fldCharType="begin"/>
      </w:r>
      <w:r w:rsidR="00215959" w:rsidRPr="00FA604C">
        <w:rPr>
          <w:lang w:val="en-US"/>
        </w:rPr>
        <w:instrText xml:space="preserve"> HYPERLINK "https://24.kg/obschestvo/133790_opredelilis_top-10_komand_hakatona_SanaripThon_proshedshego_vbishkeke/" \h </w:instrText>
      </w:r>
      <w:r w:rsidR="00215959">
        <w:fldChar w:fldCharType="separate"/>
      </w:r>
      <w:r w:rsidRPr="00AC6892">
        <w:rPr>
          <w:color w:val="0563C1"/>
          <w:sz w:val="20"/>
          <w:szCs w:val="20"/>
          <w:u w:val="single"/>
          <w:lang w:val="en-US"/>
        </w:rPr>
        <w:t>https://24.kg/obschestvo/133790_opredelilis_top-10_komand_hakatona_SanaripThon_proshedshego_vbishkeke/</w:t>
      </w:r>
      <w:r w:rsidR="00215959">
        <w:rPr>
          <w:color w:val="0563C1"/>
          <w:sz w:val="20"/>
          <w:szCs w:val="20"/>
          <w:u w:val="single"/>
          <w:lang w:val="en-US"/>
        </w:rPr>
        <w:fldChar w:fldCharType="end"/>
      </w:r>
      <w:r w:rsidRPr="00AC6892">
        <w:rPr>
          <w:color w:val="000000"/>
          <w:sz w:val="20"/>
          <w:szCs w:val="20"/>
          <w:lang w:val="en-US"/>
        </w:rPr>
        <w:t xml:space="preserve"> </w:t>
      </w:r>
    </w:p>
  </w:footnote>
  <w:footnote w:id="25">
    <w:p w14:paraId="3D434D2D" w14:textId="77777777" w:rsidR="004A174A" w:rsidRPr="00AC6892" w:rsidRDefault="004A174A" w:rsidP="00987F06">
      <w:pPr>
        <w:pBdr>
          <w:top w:val="nil"/>
          <w:left w:val="nil"/>
          <w:bottom w:val="nil"/>
          <w:right w:val="nil"/>
          <w:between w:val="nil"/>
        </w:pBdr>
        <w:spacing w:after="0" w:line="240" w:lineRule="auto"/>
        <w:rPr>
          <w:color w:val="000000"/>
          <w:sz w:val="20"/>
          <w:szCs w:val="20"/>
          <w:lang w:val="en-US"/>
        </w:rPr>
      </w:pPr>
      <w:r>
        <w:rPr>
          <w:vertAlign w:val="superscript"/>
        </w:rPr>
        <w:footnoteRef/>
      </w:r>
      <w:r w:rsidRPr="00AC6892">
        <w:rPr>
          <w:color w:val="000000"/>
          <w:sz w:val="20"/>
          <w:szCs w:val="20"/>
          <w:lang w:val="en-US"/>
        </w:rPr>
        <w:t xml:space="preserve"> </w:t>
      </w:r>
      <w:r w:rsidR="00215959">
        <w:fldChar w:fldCharType="begin"/>
      </w:r>
      <w:r w:rsidR="00215959" w:rsidRPr="00FA604C">
        <w:rPr>
          <w:lang w:val="en-US"/>
        </w:rPr>
        <w:instrText xml:space="preserve"> HYPERLINK "http://rbf.med.k</w:instrText>
      </w:r>
      <w:r w:rsidR="00215959" w:rsidRPr="00FA604C">
        <w:rPr>
          <w:lang w:val="en-US"/>
        </w:rPr>
        <w:instrText xml:space="preserve">g/frontend/entities/show/8.html" \h </w:instrText>
      </w:r>
      <w:r w:rsidR="00215959">
        <w:fldChar w:fldCharType="separate"/>
      </w:r>
      <w:r w:rsidRPr="00AC6892">
        <w:rPr>
          <w:color w:val="0563C1"/>
          <w:sz w:val="20"/>
          <w:szCs w:val="20"/>
          <w:u w:val="single"/>
          <w:lang w:val="en-US"/>
        </w:rPr>
        <w:t>http://rbf.med.kg/frontend/entities/show/8.html</w:t>
      </w:r>
      <w:r w:rsidR="00215959">
        <w:rPr>
          <w:color w:val="0563C1"/>
          <w:sz w:val="20"/>
          <w:szCs w:val="20"/>
          <w:u w:val="single"/>
          <w:lang w:val="en-US"/>
        </w:rPr>
        <w:fldChar w:fldCharType="end"/>
      </w:r>
      <w:r w:rsidRPr="00AC6892">
        <w:rPr>
          <w:color w:val="000000"/>
          <w:sz w:val="20"/>
          <w:szCs w:val="20"/>
          <w:lang w:val="en-US"/>
        </w:rPr>
        <w:t xml:space="preserve"> </w:t>
      </w:r>
    </w:p>
  </w:footnote>
  <w:footnote w:id="26">
    <w:p w14:paraId="221A9A40" w14:textId="48106EFA" w:rsidR="004A174A" w:rsidRPr="00875B6F" w:rsidRDefault="004A174A" w:rsidP="00034BBB">
      <w:pPr>
        <w:pBdr>
          <w:top w:val="nil"/>
          <w:left w:val="nil"/>
          <w:bottom w:val="nil"/>
          <w:right w:val="nil"/>
          <w:between w:val="nil"/>
        </w:pBdr>
        <w:spacing w:after="0" w:line="240" w:lineRule="auto"/>
        <w:rPr>
          <w:color w:val="000000"/>
          <w:sz w:val="20"/>
          <w:szCs w:val="20"/>
          <w:lang w:val="en-US"/>
        </w:rPr>
      </w:pPr>
      <w:r>
        <w:rPr>
          <w:vertAlign w:val="superscript"/>
        </w:rPr>
        <w:footnoteRef/>
      </w:r>
      <w:r w:rsidRPr="00875B6F">
        <w:rPr>
          <w:color w:val="000000"/>
          <w:sz w:val="20"/>
          <w:szCs w:val="20"/>
          <w:lang w:val="en-US"/>
        </w:rPr>
        <w:t xml:space="preserve"> </w:t>
      </w:r>
      <w:r>
        <w:rPr>
          <w:color w:val="000000"/>
          <w:sz w:val="20"/>
          <w:szCs w:val="20"/>
          <w:lang w:val="en-US"/>
        </w:rPr>
        <w:t>MHIF</w:t>
      </w:r>
      <w:r w:rsidRPr="00875B6F">
        <w:rPr>
          <w:color w:val="000000"/>
          <w:sz w:val="20"/>
          <w:szCs w:val="20"/>
          <w:lang w:val="en-US"/>
        </w:rPr>
        <w:t xml:space="preserve"> </w:t>
      </w:r>
      <w:r>
        <w:rPr>
          <w:color w:val="000000"/>
          <w:sz w:val="20"/>
          <w:szCs w:val="20"/>
          <w:lang w:val="en-US"/>
        </w:rPr>
        <w:t>G</w:t>
      </w:r>
      <w:r w:rsidRPr="00875B6F">
        <w:rPr>
          <w:color w:val="000000"/>
          <w:sz w:val="20"/>
          <w:szCs w:val="20"/>
          <w:lang w:val="en-US"/>
        </w:rPr>
        <w:t xml:space="preserve"> </w:t>
      </w:r>
      <w:r>
        <w:rPr>
          <w:color w:val="000000"/>
          <w:sz w:val="20"/>
          <w:szCs w:val="20"/>
          <w:lang w:val="en-US"/>
        </w:rPr>
        <w:t>KR</w:t>
      </w:r>
      <w:r w:rsidRPr="00875B6F">
        <w:rPr>
          <w:color w:val="000000"/>
          <w:sz w:val="20"/>
          <w:szCs w:val="20"/>
          <w:lang w:val="en-US"/>
        </w:rPr>
        <w:t xml:space="preserve"> Development Strategy for 2019-2022,</w:t>
      </w:r>
      <w:r w:rsidR="00215959">
        <w:fldChar w:fldCharType="begin"/>
      </w:r>
      <w:r w:rsidR="00215959" w:rsidRPr="00FA604C">
        <w:rPr>
          <w:lang w:val="en-US"/>
        </w:rPr>
        <w:instrText xml:space="preserve"> HYPERLINK "http://foms.kg/page/strategiya-foms" \h </w:instrText>
      </w:r>
      <w:r w:rsidR="00215959">
        <w:fldChar w:fldCharType="separate"/>
      </w:r>
      <w:r w:rsidRPr="00875B6F">
        <w:rPr>
          <w:color w:val="0563C1"/>
          <w:sz w:val="20"/>
          <w:szCs w:val="20"/>
          <w:u w:val="single"/>
          <w:lang w:val="en-US"/>
        </w:rPr>
        <w:t>http://foms.kg/page/strategiya-foms</w:t>
      </w:r>
      <w:r w:rsidR="00215959">
        <w:rPr>
          <w:color w:val="0563C1"/>
          <w:sz w:val="20"/>
          <w:szCs w:val="20"/>
          <w:u w:val="single"/>
          <w:lang w:val="en-US"/>
        </w:rPr>
        <w:fldChar w:fldCharType="end"/>
      </w:r>
      <w:r w:rsidRPr="00875B6F">
        <w:rPr>
          <w:color w:val="000000"/>
          <w:sz w:val="20"/>
          <w:szCs w:val="20"/>
          <w:lang w:val="en-US"/>
        </w:rPr>
        <w:t xml:space="preserve"> </w:t>
      </w:r>
    </w:p>
  </w:footnote>
  <w:footnote w:id="27">
    <w:p w14:paraId="61F7C0E0" w14:textId="77777777" w:rsidR="004A174A" w:rsidRPr="005C1942" w:rsidRDefault="004A174A" w:rsidP="005C1942">
      <w:pPr>
        <w:pBdr>
          <w:top w:val="nil"/>
          <w:left w:val="nil"/>
          <w:bottom w:val="nil"/>
          <w:right w:val="nil"/>
          <w:between w:val="nil"/>
        </w:pBdr>
        <w:spacing w:after="0" w:line="240" w:lineRule="auto"/>
        <w:rPr>
          <w:color w:val="000000"/>
          <w:sz w:val="20"/>
          <w:szCs w:val="20"/>
          <w:lang w:val="en-US"/>
        </w:rPr>
      </w:pPr>
      <w:r>
        <w:rPr>
          <w:vertAlign w:val="superscript"/>
        </w:rPr>
        <w:footnoteRef/>
      </w:r>
      <w:r w:rsidRPr="005C1942">
        <w:rPr>
          <w:color w:val="000000"/>
          <w:sz w:val="20"/>
          <w:szCs w:val="20"/>
          <w:lang w:val="en-US"/>
        </w:rPr>
        <w:t xml:space="preserve"> http://ogp.el.kg/node/1119</w:t>
      </w:r>
    </w:p>
  </w:footnote>
  <w:footnote w:id="28">
    <w:p w14:paraId="52F57CAD" w14:textId="77777777" w:rsidR="004A174A" w:rsidRPr="005C1942" w:rsidRDefault="004A174A" w:rsidP="0099707C">
      <w:pPr>
        <w:pBdr>
          <w:top w:val="nil"/>
          <w:left w:val="nil"/>
          <w:bottom w:val="nil"/>
          <w:right w:val="nil"/>
          <w:between w:val="nil"/>
        </w:pBdr>
        <w:spacing w:after="0" w:line="240" w:lineRule="auto"/>
        <w:rPr>
          <w:color w:val="000000"/>
          <w:sz w:val="20"/>
          <w:szCs w:val="20"/>
          <w:lang w:val="en-US"/>
        </w:rPr>
      </w:pPr>
      <w:r>
        <w:rPr>
          <w:vertAlign w:val="superscript"/>
        </w:rPr>
        <w:footnoteRef/>
      </w:r>
      <w:r w:rsidRPr="005C1942">
        <w:rPr>
          <w:color w:val="000000"/>
          <w:sz w:val="20"/>
          <w:szCs w:val="20"/>
          <w:lang w:val="en-US"/>
        </w:rPr>
        <w:t xml:space="preserve"> http://ogp.el.kg/ru/dostup-k-ostayushchimsya-zasekrechennym-dokumentam-o-sobytiyah-krasnogo-terrora-i-stalinskoy-epohi-0</w:t>
      </w:r>
    </w:p>
  </w:footnote>
  <w:footnote w:id="29">
    <w:p w14:paraId="2AABA130" w14:textId="77777777" w:rsidR="004A174A" w:rsidRPr="0099707C" w:rsidRDefault="004A174A" w:rsidP="00696D21">
      <w:pPr>
        <w:pBdr>
          <w:top w:val="nil"/>
          <w:left w:val="nil"/>
          <w:bottom w:val="nil"/>
          <w:right w:val="nil"/>
          <w:between w:val="nil"/>
        </w:pBdr>
        <w:spacing w:after="0" w:line="240" w:lineRule="auto"/>
        <w:rPr>
          <w:color w:val="000000"/>
          <w:sz w:val="20"/>
          <w:szCs w:val="20"/>
          <w:lang w:val="en-US"/>
        </w:rPr>
      </w:pPr>
      <w:r>
        <w:rPr>
          <w:vertAlign w:val="superscript"/>
        </w:rPr>
        <w:footnoteRef/>
      </w:r>
      <w:r w:rsidRPr="0099707C">
        <w:rPr>
          <w:color w:val="000000"/>
          <w:sz w:val="20"/>
          <w:szCs w:val="20"/>
          <w:lang w:val="en-US"/>
        </w:rPr>
        <w:t xml:space="preserve"> </w:t>
      </w:r>
      <w:r w:rsidR="00215959">
        <w:fldChar w:fldCharType="begin"/>
      </w:r>
      <w:r w:rsidR="00215959" w:rsidRPr="00FA604C">
        <w:rPr>
          <w:lang w:val="en-US"/>
        </w:rPr>
        <w:instrText xml:space="preserve"> HYPERLINK "http://ogp.el.kg/node/1174" \h </w:instrText>
      </w:r>
      <w:r w:rsidR="00215959">
        <w:fldChar w:fldCharType="separate"/>
      </w:r>
      <w:r w:rsidRPr="0099707C">
        <w:rPr>
          <w:color w:val="0563C1"/>
          <w:sz w:val="20"/>
          <w:szCs w:val="20"/>
          <w:u w:val="single"/>
          <w:lang w:val="en-US"/>
        </w:rPr>
        <w:t>http://ogp.el.kg/node/1174</w:t>
      </w:r>
      <w:r w:rsidR="00215959">
        <w:rPr>
          <w:color w:val="0563C1"/>
          <w:sz w:val="20"/>
          <w:szCs w:val="20"/>
          <w:u w:val="single"/>
          <w:lang w:val="en-US"/>
        </w:rPr>
        <w:fldChar w:fldCharType="end"/>
      </w:r>
      <w:r w:rsidRPr="0099707C">
        <w:rPr>
          <w:color w:val="000000"/>
          <w:sz w:val="20"/>
          <w:szCs w:val="20"/>
          <w:lang w:val="en-US"/>
        </w:rPr>
        <w:t xml:space="preserve"> </w:t>
      </w:r>
    </w:p>
  </w:footnote>
  <w:footnote w:id="30">
    <w:p w14:paraId="48EE959F" w14:textId="6010300F" w:rsidR="004A174A" w:rsidRPr="001B7739" w:rsidRDefault="004A174A" w:rsidP="001B7739">
      <w:pPr>
        <w:spacing w:after="0" w:line="240" w:lineRule="auto"/>
        <w:rPr>
          <w:sz w:val="20"/>
          <w:szCs w:val="20"/>
          <w:lang w:val="en-US"/>
        </w:rPr>
      </w:pPr>
      <w:r>
        <w:rPr>
          <w:vertAlign w:val="superscript"/>
        </w:rPr>
        <w:footnoteRef/>
      </w:r>
      <w:r w:rsidRPr="001B7739">
        <w:rPr>
          <w:sz w:val="20"/>
          <w:szCs w:val="20"/>
          <w:lang w:val="en-US"/>
        </w:rPr>
        <w:t xml:space="preserve"> Public Council of the Ministry of Justice of the Kyrgyz Republic</w:t>
      </w:r>
    </w:p>
  </w:footnote>
  <w:footnote w:id="31">
    <w:p w14:paraId="20C4CB28" w14:textId="77777777" w:rsidR="004A174A" w:rsidRPr="00E31935" w:rsidRDefault="004A174A" w:rsidP="004E32FC">
      <w:pPr>
        <w:pBdr>
          <w:top w:val="nil"/>
          <w:left w:val="nil"/>
          <w:bottom w:val="nil"/>
          <w:right w:val="nil"/>
          <w:between w:val="nil"/>
        </w:pBdr>
        <w:spacing w:after="0" w:line="240" w:lineRule="auto"/>
        <w:rPr>
          <w:color w:val="000000"/>
          <w:sz w:val="20"/>
          <w:szCs w:val="20"/>
          <w:lang w:val="en-US"/>
        </w:rPr>
      </w:pPr>
      <w:r>
        <w:rPr>
          <w:vertAlign w:val="superscript"/>
        </w:rPr>
        <w:footnoteRef/>
      </w:r>
      <w:r w:rsidRPr="00E31935">
        <w:rPr>
          <w:color w:val="000000"/>
          <w:sz w:val="20"/>
          <w:szCs w:val="20"/>
          <w:lang w:val="en-US"/>
        </w:rPr>
        <w:t xml:space="preserve"> </w:t>
      </w:r>
      <w:r w:rsidR="00215959">
        <w:fldChar w:fldCharType="begin"/>
      </w:r>
      <w:r w:rsidR="00215959" w:rsidRPr="00FA604C">
        <w:rPr>
          <w:lang w:val="en-US"/>
        </w:rPr>
        <w:instrText xml:space="preserve"> HYPERLINK "http://cbd.minjust.gov.kg/act/view/ru-ru/216663" \h </w:instrText>
      </w:r>
      <w:r w:rsidR="00215959">
        <w:fldChar w:fldCharType="separate"/>
      </w:r>
      <w:r w:rsidRPr="00E31935">
        <w:rPr>
          <w:color w:val="0563C1"/>
          <w:sz w:val="20"/>
          <w:szCs w:val="20"/>
          <w:u w:val="single"/>
          <w:lang w:val="en-US"/>
        </w:rPr>
        <w:t>http://cbd.minjust.gov.kg/act/view/ru-ru/216663</w:t>
      </w:r>
      <w:r w:rsidR="00215959">
        <w:rPr>
          <w:color w:val="0563C1"/>
          <w:sz w:val="20"/>
          <w:szCs w:val="20"/>
          <w:u w:val="single"/>
          <w:lang w:val="en-US"/>
        </w:rPr>
        <w:fldChar w:fldCharType="end"/>
      </w:r>
    </w:p>
  </w:footnote>
  <w:footnote w:id="32">
    <w:p w14:paraId="79139C82" w14:textId="77777777" w:rsidR="004A174A" w:rsidRPr="00E31935" w:rsidRDefault="004A174A" w:rsidP="00E31935">
      <w:pPr>
        <w:pBdr>
          <w:top w:val="nil"/>
          <w:left w:val="nil"/>
          <w:bottom w:val="nil"/>
          <w:right w:val="nil"/>
          <w:between w:val="nil"/>
        </w:pBdr>
        <w:spacing w:after="0" w:line="240" w:lineRule="auto"/>
        <w:rPr>
          <w:color w:val="000000"/>
          <w:sz w:val="20"/>
          <w:szCs w:val="20"/>
          <w:lang w:val="en-US"/>
        </w:rPr>
      </w:pPr>
      <w:r>
        <w:rPr>
          <w:vertAlign w:val="superscript"/>
        </w:rPr>
        <w:footnoteRef/>
      </w:r>
      <w:r w:rsidRPr="00E31935">
        <w:rPr>
          <w:color w:val="000000"/>
          <w:sz w:val="20"/>
          <w:szCs w:val="20"/>
          <w:lang w:val="en-US"/>
        </w:rPr>
        <w:t xml:space="preserve"> </w:t>
      </w:r>
      <w:r w:rsidR="00215959">
        <w:fldChar w:fldCharType="begin"/>
      </w:r>
      <w:r w:rsidR="00215959" w:rsidRPr="00FA604C">
        <w:rPr>
          <w:lang w:val="en-US"/>
        </w:rPr>
        <w:instrText xml:space="preserve"> HYPERLINK "http://cbd.minjust.gov.kg/act/view/ru-ru/216703" \h </w:instrText>
      </w:r>
      <w:r w:rsidR="00215959">
        <w:fldChar w:fldCharType="separate"/>
      </w:r>
      <w:r w:rsidRPr="00E31935">
        <w:rPr>
          <w:color w:val="0563C1"/>
          <w:sz w:val="20"/>
          <w:szCs w:val="20"/>
          <w:u w:val="single"/>
          <w:lang w:val="en-US"/>
        </w:rPr>
        <w:t>http://cbd.minjust.gov.kg/act/view/ru-ru/216703</w:t>
      </w:r>
      <w:r w:rsidR="00215959">
        <w:rPr>
          <w:color w:val="0563C1"/>
          <w:sz w:val="20"/>
          <w:szCs w:val="20"/>
          <w:u w:val="single"/>
          <w:lang w:val="en-US"/>
        </w:rPr>
        <w:fldChar w:fldCharType="end"/>
      </w:r>
    </w:p>
  </w:footnote>
  <w:footnote w:id="33">
    <w:p w14:paraId="77379372" w14:textId="77777777" w:rsidR="004A174A" w:rsidRPr="009A0FA1" w:rsidRDefault="004A174A" w:rsidP="009A0FA1">
      <w:pPr>
        <w:pBdr>
          <w:top w:val="nil"/>
          <w:left w:val="nil"/>
          <w:bottom w:val="nil"/>
          <w:right w:val="nil"/>
          <w:between w:val="nil"/>
        </w:pBdr>
        <w:spacing w:after="0" w:line="240" w:lineRule="auto"/>
        <w:rPr>
          <w:color w:val="000000"/>
          <w:sz w:val="20"/>
          <w:szCs w:val="20"/>
          <w:lang w:val="en-US"/>
        </w:rPr>
      </w:pPr>
      <w:r>
        <w:rPr>
          <w:vertAlign w:val="superscript"/>
        </w:rPr>
        <w:footnoteRef/>
      </w:r>
      <w:r w:rsidRPr="009A0FA1">
        <w:rPr>
          <w:color w:val="000000"/>
          <w:sz w:val="20"/>
          <w:szCs w:val="20"/>
          <w:lang w:val="en-US"/>
        </w:rPr>
        <w:t xml:space="preserve"> http://www.minfin.kg/ru/faq</w:t>
      </w:r>
    </w:p>
  </w:footnote>
  <w:footnote w:id="34">
    <w:p w14:paraId="16D02FC0" w14:textId="77777777" w:rsidR="004A174A" w:rsidRPr="009A0FA1" w:rsidRDefault="004A174A" w:rsidP="009A0FA1">
      <w:pPr>
        <w:pBdr>
          <w:top w:val="nil"/>
          <w:left w:val="nil"/>
          <w:bottom w:val="nil"/>
          <w:right w:val="nil"/>
          <w:between w:val="nil"/>
        </w:pBdr>
        <w:spacing w:after="0" w:line="240" w:lineRule="auto"/>
        <w:rPr>
          <w:color w:val="000000"/>
          <w:sz w:val="20"/>
          <w:szCs w:val="20"/>
          <w:lang w:val="en-US"/>
        </w:rPr>
      </w:pPr>
      <w:r>
        <w:rPr>
          <w:vertAlign w:val="superscript"/>
        </w:rPr>
        <w:footnoteRef/>
      </w:r>
      <w:r w:rsidRPr="009A0FA1">
        <w:rPr>
          <w:color w:val="000000"/>
          <w:sz w:val="20"/>
          <w:szCs w:val="20"/>
          <w:lang w:val="en-US"/>
        </w:rPr>
        <w:t xml:space="preserve"> http://ogp.el.kg/node/888</w:t>
      </w:r>
    </w:p>
  </w:footnote>
  <w:footnote w:id="35">
    <w:p w14:paraId="4A7E97E0" w14:textId="77777777" w:rsidR="004A174A" w:rsidRPr="009A0FA1" w:rsidRDefault="004A174A" w:rsidP="00B16DE9">
      <w:pPr>
        <w:pBdr>
          <w:top w:val="nil"/>
          <w:left w:val="nil"/>
          <w:bottom w:val="nil"/>
          <w:right w:val="nil"/>
          <w:between w:val="nil"/>
        </w:pBdr>
        <w:spacing w:after="0" w:line="240" w:lineRule="auto"/>
        <w:rPr>
          <w:color w:val="000000"/>
          <w:sz w:val="20"/>
          <w:szCs w:val="20"/>
          <w:lang w:val="en-US"/>
        </w:rPr>
      </w:pPr>
      <w:r>
        <w:rPr>
          <w:vertAlign w:val="superscript"/>
        </w:rPr>
        <w:footnoteRef/>
      </w:r>
      <w:r w:rsidRPr="009A0FA1">
        <w:rPr>
          <w:color w:val="000000"/>
          <w:sz w:val="20"/>
          <w:szCs w:val="20"/>
          <w:lang w:val="en-US"/>
        </w:rPr>
        <w:t xml:space="preserve"> </w:t>
      </w:r>
      <w:r w:rsidR="00215959">
        <w:fldChar w:fldCharType="begin"/>
      </w:r>
      <w:r w:rsidR="00215959" w:rsidRPr="00FA604C">
        <w:rPr>
          <w:lang w:val="en-US"/>
        </w:rPr>
        <w:instrText xml:space="preserve"> HYPERLINK "http://ogp.el.kg/node/898" \h </w:instrText>
      </w:r>
      <w:r w:rsidR="00215959">
        <w:fldChar w:fldCharType="separate"/>
      </w:r>
      <w:r w:rsidRPr="009A0FA1">
        <w:rPr>
          <w:color w:val="0563C1"/>
          <w:sz w:val="20"/>
          <w:szCs w:val="20"/>
          <w:u w:val="single"/>
          <w:lang w:val="en-US"/>
        </w:rPr>
        <w:t>http://ogp.el.kg/node/898</w:t>
      </w:r>
      <w:r w:rsidR="00215959">
        <w:rPr>
          <w:color w:val="0563C1"/>
          <w:sz w:val="20"/>
          <w:szCs w:val="20"/>
          <w:u w:val="single"/>
          <w:lang w:val="en-US"/>
        </w:rPr>
        <w:fldChar w:fldCharType="end"/>
      </w:r>
      <w:r w:rsidRPr="009A0FA1">
        <w:rPr>
          <w:color w:val="000000"/>
          <w:sz w:val="20"/>
          <w:szCs w:val="20"/>
          <w:lang w:val="en-US"/>
        </w:rPr>
        <w:t xml:space="preserve"> </w:t>
      </w:r>
    </w:p>
  </w:footnote>
  <w:footnote w:id="36">
    <w:p w14:paraId="6E4DD614" w14:textId="77777777" w:rsidR="004A174A" w:rsidRPr="00B16DE9" w:rsidRDefault="004A174A" w:rsidP="00AF4C66">
      <w:pPr>
        <w:pBdr>
          <w:top w:val="nil"/>
          <w:left w:val="nil"/>
          <w:bottom w:val="nil"/>
          <w:right w:val="nil"/>
          <w:between w:val="nil"/>
        </w:pBdr>
        <w:spacing w:after="0" w:line="240" w:lineRule="auto"/>
        <w:rPr>
          <w:color w:val="000000"/>
          <w:sz w:val="20"/>
          <w:szCs w:val="20"/>
          <w:lang w:val="en-US"/>
        </w:rPr>
      </w:pPr>
      <w:r>
        <w:rPr>
          <w:vertAlign w:val="superscript"/>
        </w:rPr>
        <w:footnoteRef/>
      </w:r>
      <w:r w:rsidRPr="00B16DE9">
        <w:rPr>
          <w:color w:val="000000"/>
          <w:sz w:val="20"/>
          <w:szCs w:val="20"/>
          <w:lang w:val="en-US"/>
        </w:rPr>
        <w:t xml:space="preserve"> </w:t>
      </w:r>
      <w:r w:rsidR="00215959">
        <w:fldChar w:fldCharType="begin"/>
      </w:r>
      <w:r w:rsidR="00215959" w:rsidRPr="00FA604C">
        <w:rPr>
          <w:lang w:val="en-US"/>
        </w:rPr>
        <w:instrText xml:space="preserve"> HYPERL</w:instrText>
      </w:r>
      <w:r w:rsidR="00215959" w:rsidRPr="00FA604C">
        <w:rPr>
          <w:lang w:val="en-US"/>
        </w:rPr>
        <w:instrText xml:space="preserve">INK "http://cbd.minjust.gov.kg/act/view/ru-ru/111923?cl=ru-ru" \h </w:instrText>
      </w:r>
      <w:r w:rsidR="00215959">
        <w:fldChar w:fldCharType="separate"/>
      </w:r>
      <w:r w:rsidRPr="00B16DE9">
        <w:rPr>
          <w:color w:val="0563C1"/>
          <w:sz w:val="20"/>
          <w:szCs w:val="20"/>
          <w:u w:val="single"/>
          <w:lang w:val="en-US"/>
        </w:rPr>
        <w:t>http://cbd.minjust.gov.kg/act/view/ru-ru/111923?cl=ru-ru</w:t>
      </w:r>
      <w:r w:rsidR="00215959">
        <w:rPr>
          <w:color w:val="0563C1"/>
          <w:sz w:val="20"/>
          <w:szCs w:val="20"/>
          <w:u w:val="single"/>
          <w:lang w:val="en-US"/>
        </w:rPr>
        <w:fldChar w:fldCharType="end"/>
      </w:r>
      <w:r w:rsidRPr="00B16DE9">
        <w:rPr>
          <w:color w:val="000000"/>
          <w:sz w:val="20"/>
          <w:szCs w:val="20"/>
          <w:lang w:val="en-US"/>
        </w:rPr>
        <w:t xml:space="preserve"> </w:t>
      </w:r>
    </w:p>
  </w:footnote>
  <w:footnote w:id="37">
    <w:p w14:paraId="04B6306B" w14:textId="77777777" w:rsidR="004A174A" w:rsidRPr="00AF4C66" w:rsidRDefault="004A174A" w:rsidP="009F0C31">
      <w:pPr>
        <w:pBdr>
          <w:top w:val="nil"/>
          <w:left w:val="nil"/>
          <w:bottom w:val="nil"/>
          <w:right w:val="nil"/>
          <w:between w:val="nil"/>
        </w:pBdr>
        <w:spacing w:after="0" w:line="240" w:lineRule="auto"/>
        <w:rPr>
          <w:color w:val="000000"/>
          <w:sz w:val="20"/>
          <w:szCs w:val="20"/>
          <w:lang w:val="en-US"/>
        </w:rPr>
      </w:pPr>
      <w:r>
        <w:rPr>
          <w:vertAlign w:val="superscript"/>
        </w:rPr>
        <w:footnoteRef/>
      </w:r>
      <w:r w:rsidRPr="00AF4C66">
        <w:rPr>
          <w:color w:val="000000"/>
          <w:sz w:val="20"/>
          <w:szCs w:val="20"/>
          <w:lang w:val="en-US"/>
        </w:rPr>
        <w:t xml:space="preserve"> </w:t>
      </w:r>
      <w:r w:rsidR="00215959">
        <w:fldChar w:fldCharType="begin"/>
      </w:r>
      <w:r w:rsidR="00215959" w:rsidRPr="00FA604C">
        <w:rPr>
          <w:lang w:val="en-US"/>
        </w:rPr>
        <w:instrText xml:space="preserve"> HYPERLINK "http://zakupki.gov.kg/popp/" \h </w:instrText>
      </w:r>
      <w:r w:rsidR="00215959">
        <w:fldChar w:fldCharType="separate"/>
      </w:r>
      <w:r w:rsidRPr="00AF4C66">
        <w:rPr>
          <w:color w:val="0563C1"/>
          <w:sz w:val="20"/>
          <w:szCs w:val="20"/>
          <w:u w:val="single"/>
          <w:lang w:val="en-US"/>
        </w:rPr>
        <w:t>http://zakupki.gov.kg/popp/</w:t>
      </w:r>
      <w:r w:rsidR="00215959">
        <w:rPr>
          <w:color w:val="0563C1"/>
          <w:sz w:val="20"/>
          <w:szCs w:val="20"/>
          <w:u w:val="single"/>
          <w:lang w:val="en-US"/>
        </w:rPr>
        <w:fldChar w:fldCharType="end"/>
      </w:r>
      <w:r w:rsidRPr="00AF4C66">
        <w:rPr>
          <w:color w:val="000000"/>
          <w:sz w:val="20"/>
          <w:szCs w:val="20"/>
          <w:lang w:val="en-US"/>
        </w:rPr>
        <w:t xml:space="preserve"> </w:t>
      </w:r>
    </w:p>
  </w:footnote>
  <w:footnote w:id="38">
    <w:p w14:paraId="0567A8B5" w14:textId="77777777" w:rsidR="004A174A" w:rsidRPr="009F0C31" w:rsidRDefault="004A174A" w:rsidP="00CF22CE">
      <w:pPr>
        <w:pBdr>
          <w:top w:val="nil"/>
          <w:left w:val="nil"/>
          <w:bottom w:val="nil"/>
          <w:right w:val="nil"/>
          <w:between w:val="nil"/>
        </w:pBdr>
        <w:spacing w:after="0" w:line="240" w:lineRule="auto"/>
        <w:rPr>
          <w:color w:val="000000"/>
          <w:sz w:val="20"/>
          <w:szCs w:val="20"/>
          <w:lang w:val="en-US"/>
        </w:rPr>
      </w:pPr>
      <w:r>
        <w:rPr>
          <w:vertAlign w:val="superscript"/>
        </w:rPr>
        <w:footnoteRef/>
      </w:r>
      <w:r w:rsidRPr="009F0C31">
        <w:rPr>
          <w:color w:val="000000"/>
          <w:sz w:val="20"/>
          <w:szCs w:val="20"/>
          <w:lang w:val="en-US"/>
        </w:rPr>
        <w:t xml:space="preserve"> </w:t>
      </w:r>
      <w:r w:rsidR="00215959">
        <w:fldChar w:fldCharType="begin"/>
      </w:r>
      <w:r w:rsidR="00215959" w:rsidRPr="00FA604C">
        <w:rPr>
          <w:lang w:val="en-US"/>
        </w:rPr>
        <w:instrText xml:space="preserve"> HYPERLINK "http://www.donors.kg/ru/5579-ebrr-sodejstvuet-razvitiyu-sovremennoj-infrastruktury-monitoringa-i-audita-gosudarstvennykh-zakupok-v-kyrgyzskoj-respublike" \l ".Xb2a_5ozY2w" \h </w:instrText>
      </w:r>
      <w:r w:rsidR="00215959">
        <w:fldChar w:fldCharType="separate"/>
      </w:r>
      <w:r w:rsidRPr="009F0C31">
        <w:rPr>
          <w:color w:val="0563C1"/>
          <w:sz w:val="20"/>
          <w:szCs w:val="20"/>
          <w:u w:val="single"/>
          <w:lang w:val="en-US"/>
        </w:rPr>
        <w:t>http://www.donors.kg/ru/5579-ebrr-sodejstvuet-razvitiyu-sovremennoj-infrastruktury-monitoringa-i-audita-gosudarstvennykh-zakupok-v-kyrgyzskoj-respublike#.Xb2a_5ozY2w</w:t>
      </w:r>
      <w:r w:rsidR="00215959">
        <w:rPr>
          <w:color w:val="0563C1"/>
          <w:sz w:val="20"/>
          <w:szCs w:val="20"/>
          <w:u w:val="single"/>
          <w:lang w:val="en-US"/>
        </w:rPr>
        <w:fldChar w:fldCharType="end"/>
      </w:r>
      <w:r w:rsidRPr="009F0C31">
        <w:rPr>
          <w:color w:val="000000"/>
          <w:sz w:val="20"/>
          <w:szCs w:val="20"/>
          <w:lang w:val="en-US"/>
        </w:rPr>
        <w:t xml:space="preserve"> </w:t>
      </w:r>
    </w:p>
  </w:footnote>
  <w:footnote w:id="39">
    <w:p w14:paraId="2A8E3B58" w14:textId="77777777" w:rsidR="004A174A" w:rsidRPr="00CF22CE" w:rsidRDefault="004A174A" w:rsidP="00ED79D6">
      <w:pPr>
        <w:pBdr>
          <w:top w:val="nil"/>
          <w:left w:val="nil"/>
          <w:bottom w:val="nil"/>
          <w:right w:val="nil"/>
          <w:between w:val="nil"/>
        </w:pBdr>
        <w:spacing w:after="0" w:line="240" w:lineRule="auto"/>
        <w:rPr>
          <w:color w:val="000000"/>
          <w:sz w:val="20"/>
          <w:szCs w:val="20"/>
          <w:lang w:val="en-US"/>
        </w:rPr>
      </w:pPr>
      <w:r>
        <w:rPr>
          <w:vertAlign w:val="superscript"/>
        </w:rPr>
        <w:footnoteRef/>
      </w:r>
      <w:r w:rsidRPr="00CF22CE">
        <w:rPr>
          <w:color w:val="000000"/>
          <w:sz w:val="20"/>
          <w:szCs w:val="20"/>
          <w:lang w:val="en-US"/>
        </w:rPr>
        <w:t xml:space="preserve"> </w:t>
      </w:r>
      <w:r w:rsidR="00215959">
        <w:fldChar w:fldCharType="begin"/>
      </w:r>
      <w:r w:rsidR="00215959" w:rsidRPr="00FA604C">
        <w:rPr>
          <w:lang w:val="en-US"/>
        </w:rPr>
        <w:instrText xml:space="preserve"> HYPERLINK "https://kyrgyzstan.ocdsbi.com/web/internal_forms_authentication/?targetId=8470df24-234c-4a50-94a5-f3df4e35708e" \h </w:instrText>
      </w:r>
      <w:r w:rsidR="00215959">
        <w:fldChar w:fldCharType="separate"/>
      </w:r>
      <w:r w:rsidRPr="00CF22CE">
        <w:rPr>
          <w:color w:val="0563C1"/>
          <w:sz w:val="20"/>
          <w:szCs w:val="20"/>
          <w:u w:val="single"/>
          <w:lang w:val="en-US"/>
        </w:rPr>
        <w:t>https://kyrgyzstan.ocdsbi.com/web/internal_forms_authentication/?targetId=8470df24-234c-4a50-94a5-f3df4e35708e</w:t>
      </w:r>
      <w:r w:rsidR="00215959">
        <w:rPr>
          <w:color w:val="0563C1"/>
          <w:sz w:val="20"/>
          <w:szCs w:val="20"/>
          <w:u w:val="single"/>
          <w:lang w:val="en-US"/>
        </w:rPr>
        <w:fldChar w:fldCharType="end"/>
      </w:r>
      <w:r w:rsidRPr="00CF22CE">
        <w:rPr>
          <w:color w:val="000000"/>
          <w:sz w:val="20"/>
          <w:szCs w:val="20"/>
          <w:lang w:val="en-US"/>
        </w:rPr>
        <w:t xml:space="preserve"> </w:t>
      </w:r>
    </w:p>
  </w:footnote>
  <w:footnote w:id="40">
    <w:p w14:paraId="00C90608" w14:textId="57CE14F4" w:rsidR="004A174A" w:rsidRPr="0055267B" w:rsidRDefault="004A174A" w:rsidP="00ED79D6">
      <w:pPr>
        <w:pBdr>
          <w:top w:val="nil"/>
          <w:left w:val="nil"/>
          <w:bottom w:val="nil"/>
          <w:right w:val="nil"/>
          <w:between w:val="nil"/>
        </w:pBdr>
        <w:spacing w:after="0" w:line="240" w:lineRule="auto"/>
        <w:rPr>
          <w:color w:val="000000"/>
          <w:sz w:val="20"/>
          <w:szCs w:val="20"/>
          <w:lang w:val="en-US"/>
        </w:rPr>
      </w:pPr>
      <w:r>
        <w:rPr>
          <w:vertAlign w:val="superscript"/>
        </w:rPr>
        <w:footnoteRef/>
      </w:r>
      <w:r w:rsidRPr="0055267B">
        <w:rPr>
          <w:color w:val="000000"/>
          <w:sz w:val="20"/>
          <w:szCs w:val="20"/>
          <w:lang w:val="en-US"/>
        </w:rPr>
        <w:t xml:space="preserve"> </w:t>
      </w:r>
      <w:r>
        <w:rPr>
          <w:color w:val="000000"/>
          <w:sz w:val="20"/>
          <w:szCs w:val="20"/>
          <w:lang w:val="en-US"/>
        </w:rPr>
        <w:t>M</w:t>
      </w:r>
      <w:r w:rsidRPr="0055267B">
        <w:rPr>
          <w:color w:val="000000"/>
          <w:sz w:val="20"/>
          <w:szCs w:val="20"/>
          <w:lang w:val="en-US"/>
        </w:rPr>
        <w:t xml:space="preserve">ain page of the web portal of public procurement </w:t>
      </w:r>
      <w:r>
        <w:rPr>
          <w:color w:val="000000"/>
          <w:sz w:val="20"/>
          <w:szCs w:val="20"/>
          <w:lang w:val="en-US"/>
        </w:rPr>
        <w:t xml:space="preserve">has </w:t>
      </w:r>
      <w:r w:rsidRPr="0055267B">
        <w:rPr>
          <w:color w:val="000000"/>
          <w:sz w:val="20"/>
          <w:szCs w:val="20"/>
          <w:lang w:val="en-US"/>
        </w:rPr>
        <w:t>contact numbers of call center (</w:t>
      </w:r>
      <w:r w:rsidR="00215959">
        <w:fldChar w:fldCharType="begin"/>
      </w:r>
      <w:r w:rsidR="00215959" w:rsidRPr="00FA604C">
        <w:rPr>
          <w:lang w:val="en-US"/>
        </w:rPr>
        <w:instrText xml:space="preserve"> HYPERLINK "http://zakupki.gov.kg/popp/" \h </w:instrText>
      </w:r>
      <w:r w:rsidR="00215959">
        <w:fldChar w:fldCharType="separate"/>
      </w:r>
      <w:r w:rsidRPr="0055267B">
        <w:rPr>
          <w:color w:val="0563C1"/>
          <w:sz w:val="20"/>
          <w:szCs w:val="20"/>
          <w:u w:val="single"/>
          <w:lang w:val="en-US"/>
        </w:rPr>
        <w:t>http://zakupki.gov.kg/popp/</w:t>
      </w:r>
      <w:r w:rsidR="00215959">
        <w:rPr>
          <w:color w:val="0563C1"/>
          <w:sz w:val="20"/>
          <w:szCs w:val="20"/>
          <w:u w:val="single"/>
          <w:lang w:val="en-US"/>
        </w:rPr>
        <w:fldChar w:fldCharType="end"/>
      </w:r>
      <w:r w:rsidRPr="0055267B">
        <w:rPr>
          <w:color w:val="000000"/>
          <w:sz w:val="20"/>
          <w:szCs w:val="20"/>
          <w:lang w:val="en-US"/>
        </w:rPr>
        <w:t xml:space="preserve">) </w:t>
      </w:r>
    </w:p>
  </w:footnote>
  <w:footnote w:id="41">
    <w:p w14:paraId="581A3AE3" w14:textId="77777777" w:rsidR="004A174A" w:rsidRPr="00572F60" w:rsidRDefault="004A174A" w:rsidP="00ED79D6">
      <w:pPr>
        <w:pBdr>
          <w:top w:val="nil"/>
          <w:left w:val="nil"/>
          <w:bottom w:val="nil"/>
          <w:right w:val="nil"/>
          <w:between w:val="nil"/>
        </w:pBdr>
        <w:spacing w:after="0" w:line="240" w:lineRule="auto"/>
        <w:rPr>
          <w:color w:val="000000"/>
          <w:sz w:val="20"/>
          <w:szCs w:val="20"/>
          <w:lang w:val="en-US"/>
        </w:rPr>
      </w:pPr>
      <w:r>
        <w:rPr>
          <w:vertAlign w:val="superscript"/>
        </w:rPr>
        <w:footnoteRef/>
      </w:r>
      <w:r w:rsidRPr="00572F60">
        <w:rPr>
          <w:color w:val="000000"/>
          <w:sz w:val="20"/>
          <w:szCs w:val="20"/>
          <w:lang w:val="en-US"/>
        </w:rPr>
        <w:t xml:space="preserve"> </w:t>
      </w:r>
      <w:r w:rsidRPr="00ED79D6">
        <w:rPr>
          <w:color w:val="000000"/>
          <w:sz w:val="20"/>
          <w:szCs w:val="20"/>
          <w:lang w:val="en-US"/>
        </w:rPr>
        <w:t>http</w:t>
      </w:r>
      <w:r w:rsidRPr="00572F60">
        <w:rPr>
          <w:color w:val="000000"/>
          <w:sz w:val="20"/>
          <w:szCs w:val="20"/>
          <w:lang w:val="en-US"/>
        </w:rPr>
        <w:t>://</w:t>
      </w:r>
      <w:r w:rsidRPr="00ED79D6">
        <w:rPr>
          <w:color w:val="000000"/>
          <w:sz w:val="20"/>
          <w:szCs w:val="20"/>
          <w:lang w:val="en-US"/>
        </w:rPr>
        <w:t>zakupki</w:t>
      </w:r>
      <w:r w:rsidRPr="00572F60">
        <w:rPr>
          <w:color w:val="000000"/>
          <w:sz w:val="20"/>
          <w:szCs w:val="20"/>
          <w:lang w:val="en-US"/>
        </w:rPr>
        <w:t>.</w:t>
      </w:r>
      <w:r w:rsidRPr="00ED79D6">
        <w:rPr>
          <w:color w:val="000000"/>
          <w:sz w:val="20"/>
          <w:szCs w:val="20"/>
          <w:lang w:val="en-US"/>
        </w:rPr>
        <w:t>gov</w:t>
      </w:r>
      <w:r w:rsidRPr="00572F60">
        <w:rPr>
          <w:color w:val="000000"/>
          <w:sz w:val="20"/>
          <w:szCs w:val="20"/>
          <w:lang w:val="en-US"/>
        </w:rPr>
        <w:t>.</w:t>
      </w:r>
      <w:r w:rsidRPr="00ED79D6">
        <w:rPr>
          <w:color w:val="000000"/>
          <w:sz w:val="20"/>
          <w:szCs w:val="20"/>
          <w:lang w:val="en-US"/>
        </w:rPr>
        <w:t>kg</w:t>
      </w:r>
      <w:r w:rsidRPr="00572F60">
        <w:rPr>
          <w:color w:val="000000"/>
          <w:sz w:val="20"/>
          <w:szCs w:val="20"/>
          <w:lang w:val="en-US"/>
        </w:rPr>
        <w:t>/</w:t>
      </w:r>
      <w:r w:rsidRPr="00ED79D6">
        <w:rPr>
          <w:color w:val="000000"/>
          <w:sz w:val="20"/>
          <w:szCs w:val="20"/>
          <w:lang w:val="en-US"/>
        </w:rPr>
        <w:t>popp</w:t>
      </w:r>
      <w:r w:rsidRPr="00572F60">
        <w:rPr>
          <w:color w:val="000000"/>
          <w:sz w:val="20"/>
          <w:szCs w:val="20"/>
          <w:lang w:val="en-US"/>
        </w:rPr>
        <w:t>/</w:t>
      </w:r>
      <w:r w:rsidRPr="00ED79D6">
        <w:rPr>
          <w:color w:val="000000"/>
          <w:sz w:val="20"/>
          <w:szCs w:val="20"/>
          <w:lang w:val="en-US"/>
        </w:rPr>
        <w:t>view</w:t>
      </w:r>
      <w:r w:rsidRPr="00572F60">
        <w:rPr>
          <w:color w:val="000000"/>
          <w:sz w:val="20"/>
          <w:szCs w:val="20"/>
          <w:lang w:val="en-US"/>
        </w:rPr>
        <w:t>/</w:t>
      </w:r>
      <w:r w:rsidRPr="00ED79D6">
        <w:rPr>
          <w:color w:val="000000"/>
          <w:sz w:val="20"/>
          <w:szCs w:val="20"/>
          <w:lang w:val="en-US"/>
        </w:rPr>
        <w:t>services</w:t>
      </w:r>
      <w:r w:rsidRPr="00572F60">
        <w:rPr>
          <w:color w:val="000000"/>
          <w:sz w:val="20"/>
          <w:szCs w:val="20"/>
          <w:lang w:val="en-US"/>
        </w:rPr>
        <w:t>/</w:t>
      </w:r>
      <w:r w:rsidRPr="00ED79D6">
        <w:rPr>
          <w:color w:val="000000"/>
          <w:sz w:val="20"/>
          <w:szCs w:val="20"/>
          <w:lang w:val="en-US"/>
        </w:rPr>
        <w:t>contact</w:t>
      </w:r>
      <w:r w:rsidRPr="00572F60">
        <w:rPr>
          <w:color w:val="000000"/>
          <w:sz w:val="20"/>
          <w:szCs w:val="20"/>
          <w:lang w:val="en-US"/>
        </w:rPr>
        <w:t>_</w:t>
      </w:r>
      <w:r w:rsidRPr="00ED79D6">
        <w:rPr>
          <w:color w:val="000000"/>
          <w:sz w:val="20"/>
          <w:szCs w:val="20"/>
          <w:lang w:val="en-US"/>
        </w:rPr>
        <w:t>us</w:t>
      </w:r>
      <w:r w:rsidRPr="00572F60">
        <w:rPr>
          <w:color w:val="000000"/>
          <w:sz w:val="20"/>
          <w:szCs w:val="20"/>
          <w:lang w:val="en-US"/>
        </w:rPr>
        <w:t>.</w:t>
      </w:r>
      <w:r w:rsidRPr="00ED79D6">
        <w:rPr>
          <w:color w:val="000000"/>
          <w:sz w:val="20"/>
          <w:szCs w:val="20"/>
          <w:lang w:val="en-US"/>
        </w:rPr>
        <w:t>xhtml</w:t>
      </w:r>
    </w:p>
  </w:footnote>
  <w:footnote w:id="42">
    <w:p w14:paraId="49CCA263" w14:textId="77777777" w:rsidR="004A174A" w:rsidRPr="00572F60" w:rsidRDefault="004A174A" w:rsidP="0055267B">
      <w:pPr>
        <w:pBdr>
          <w:top w:val="nil"/>
          <w:left w:val="nil"/>
          <w:bottom w:val="nil"/>
          <w:right w:val="nil"/>
          <w:between w:val="nil"/>
        </w:pBdr>
        <w:spacing w:after="0" w:line="240" w:lineRule="auto"/>
        <w:rPr>
          <w:color w:val="000000"/>
          <w:sz w:val="20"/>
          <w:szCs w:val="20"/>
          <w:lang w:val="en-US"/>
        </w:rPr>
      </w:pPr>
      <w:r>
        <w:rPr>
          <w:vertAlign w:val="superscript"/>
        </w:rPr>
        <w:footnoteRef/>
      </w:r>
      <w:r w:rsidRPr="00572F60">
        <w:rPr>
          <w:color w:val="000000"/>
          <w:sz w:val="20"/>
          <w:szCs w:val="20"/>
          <w:lang w:val="en-US"/>
        </w:rPr>
        <w:t xml:space="preserve"> </w:t>
      </w:r>
      <w:r w:rsidR="00215959">
        <w:fldChar w:fldCharType="begin"/>
      </w:r>
      <w:r w:rsidR="00215959" w:rsidRPr="00FA604C">
        <w:rPr>
          <w:lang w:val="en-US"/>
        </w:rPr>
        <w:instrText xml:space="preserve"> HYPERLINK "http://zakupki.gov.kg/popp/view/order/list.xhtml" \h </w:instrText>
      </w:r>
      <w:r w:rsidR="00215959">
        <w:fldChar w:fldCharType="separate"/>
      </w:r>
      <w:r w:rsidRPr="00572F60">
        <w:rPr>
          <w:color w:val="0563C1"/>
          <w:sz w:val="20"/>
          <w:szCs w:val="20"/>
          <w:u w:val="single"/>
          <w:lang w:val="en-US"/>
        </w:rPr>
        <w:t>http://zakupki.gov.kg/popp/view/order/list.xhtml</w:t>
      </w:r>
      <w:r w:rsidR="00215959">
        <w:rPr>
          <w:color w:val="0563C1"/>
          <w:sz w:val="20"/>
          <w:szCs w:val="20"/>
          <w:u w:val="single"/>
          <w:lang w:val="en-US"/>
        </w:rPr>
        <w:fldChar w:fldCharType="end"/>
      </w:r>
      <w:r w:rsidRPr="00572F60">
        <w:rPr>
          <w:color w:val="000000"/>
          <w:sz w:val="20"/>
          <w:szCs w:val="20"/>
          <w:lang w:val="en-US"/>
        </w:rPr>
        <w:t xml:space="preserve"> </w:t>
      </w:r>
    </w:p>
  </w:footnote>
  <w:footnote w:id="43">
    <w:p w14:paraId="18B4DE5B" w14:textId="77777777" w:rsidR="004A174A" w:rsidRPr="00572F60" w:rsidRDefault="004A174A" w:rsidP="0055267B">
      <w:pPr>
        <w:pBdr>
          <w:top w:val="nil"/>
          <w:left w:val="nil"/>
          <w:bottom w:val="nil"/>
          <w:right w:val="nil"/>
          <w:between w:val="nil"/>
        </w:pBdr>
        <w:spacing w:after="0" w:line="240" w:lineRule="auto"/>
        <w:rPr>
          <w:color w:val="000000"/>
          <w:sz w:val="20"/>
          <w:szCs w:val="20"/>
          <w:lang w:val="en-US"/>
        </w:rPr>
      </w:pPr>
      <w:r>
        <w:rPr>
          <w:vertAlign w:val="superscript"/>
        </w:rPr>
        <w:footnoteRef/>
      </w:r>
      <w:r w:rsidRPr="00572F60">
        <w:rPr>
          <w:color w:val="000000"/>
          <w:sz w:val="20"/>
          <w:szCs w:val="20"/>
          <w:lang w:val="en-US"/>
        </w:rPr>
        <w:t xml:space="preserve"> </w:t>
      </w:r>
      <w:r w:rsidR="00215959">
        <w:fldChar w:fldCharType="begin"/>
      </w:r>
      <w:r w:rsidR="00215959" w:rsidRPr="00FA604C">
        <w:rPr>
          <w:lang w:val="en-US"/>
        </w:rPr>
        <w:instrText xml:space="preserve"> HYPERLINK "http://zakupki.gov.kg/popp/view/order/winners.xhtml" \h </w:instrText>
      </w:r>
      <w:r w:rsidR="00215959">
        <w:fldChar w:fldCharType="separate"/>
      </w:r>
      <w:r w:rsidRPr="00572F60">
        <w:rPr>
          <w:color w:val="0563C1"/>
          <w:sz w:val="20"/>
          <w:szCs w:val="20"/>
          <w:u w:val="single"/>
          <w:lang w:val="en-US"/>
        </w:rPr>
        <w:t>http://zakupki.gov.kg/popp/view/order/winners.xhtml</w:t>
      </w:r>
      <w:r w:rsidR="00215959">
        <w:rPr>
          <w:color w:val="0563C1"/>
          <w:sz w:val="20"/>
          <w:szCs w:val="20"/>
          <w:u w:val="single"/>
          <w:lang w:val="en-US"/>
        </w:rPr>
        <w:fldChar w:fldCharType="end"/>
      </w:r>
      <w:r w:rsidRPr="00572F60">
        <w:rPr>
          <w:color w:val="000000"/>
          <w:sz w:val="20"/>
          <w:szCs w:val="20"/>
          <w:lang w:val="en-US"/>
        </w:rPr>
        <w:t xml:space="preserve"> </w:t>
      </w:r>
    </w:p>
  </w:footnote>
  <w:footnote w:id="44">
    <w:p w14:paraId="4A0DCD02" w14:textId="77777777" w:rsidR="004A174A" w:rsidRPr="00572F60" w:rsidRDefault="004A174A" w:rsidP="0055267B">
      <w:pPr>
        <w:pBdr>
          <w:top w:val="nil"/>
          <w:left w:val="nil"/>
          <w:bottom w:val="nil"/>
          <w:right w:val="nil"/>
          <w:between w:val="nil"/>
        </w:pBdr>
        <w:spacing w:after="0" w:line="240" w:lineRule="auto"/>
        <w:rPr>
          <w:color w:val="000000"/>
          <w:sz w:val="20"/>
          <w:szCs w:val="20"/>
          <w:lang w:val="en-US"/>
        </w:rPr>
      </w:pPr>
      <w:r>
        <w:rPr>
          <w:vertAlign w:val="superscript"/>
        </w:rPr>
        <w:footnoteRef/>
      </w:r>
      <w:r w:rsidRPr="00572F60">
        <w:rPr>
          <w:color w:val="000000"/>
          <w:sz w:val="20"/>
          <w:szCs w:val="20"/>
          <w:lang w:val="en-US"/>
        </w:rPr>
        <w:t xml:space="preserve"> http://zakupki.gov.kg/popp/view/services/complaints/complaints-list.xhtml</w:t>
      </w:r>
    </w:p>
  </w:footnote>
  <w:footnote w:id="45">
    <w:p w14:paraId="094C389A" w14:textId="77777777" w:rsidR="004A174A" w:rsidRPr="00572F60" w:rsidRDefault="004A174A" w:rsidP="0055267B">
      <w:pPr>
        <w:pBdr>
          <w:top w:val="nil"/>
          <w:left w:val="nil"/>
          <w:bottom w:val="nil"/>
          <w:right w:val="nil"/>
          <w:between w:val="nil"/>
        </w:pBdr>
        <w:spacing w:after="0" w:line="240" w:lineRule="auto"/>
        <w:rPr>
          <w:color w:val="000000"/>
          <w:sz w:val="20"/>
          <w:szCs w:val="20"/>
          <w:lang w:val="en-US"/>
        </w:rPr>
      </w:pPr>
      <w:r>
        <w:rPr>
          <w:vertAlign w:val="superscript"/>
        </w:rPr>
        <w:footnoteRef/>
      </w:r>
      <w:r w:rsidRPr="00572F60">
        <w:rPr>
          <w:color w:val="000000"/>
          <w:sz w:val="20"/>
          <w:szCs w:val="20"/>
          <w:lang w:val="en-US"/>
        </w:rPr>
        <w:t xml:space="preserve"> http://ogp.el.kg/node/936</w:t>
      </w:r>
    </w:p>
  </w:footnote>
  <w:footnote w:id="46">
    <w:p w14:paraId="0F1EF32E" w14:textId="77777777" w:rsidR="004A174A" w:rsidRPr="00572F60" w:rsidRDefault="004A174A" w:rsidP="0055267B">
      <w:pPr>
        <w:pBdr>
          <w:top w:val="nil"/>
          <w:left w:val="nil"/>
          <w:bottom w:val="nil"/>
          <w:right w:val="nil"/>
          <w:between w:val="nil"/>
        </w:pBdr>
        <w:spacing w:after="0" w:line="240" w:lineRule="auto"/>
        <w:rPr>
          <w:color w:val="000000"/>
          <w:sz w:val="20"/>
          <w:szCs w:val="20"/>
          <w:lang w:val="en-US"/>
        </w:rPr>
      </w:pPr>
      <w:r>
        <w:rPr>
          <w:vertAlign w:val="superscript"/>
        </w:rPr>
        <w:footnoteRef/>
      </w:r>
      <w:r w:rsidRPr="00572F60">
        <w:rPr>
          <w:color w:val="000000"/>
          <w:sz w:val="20"/>
          <w:szCs w:val="20"/>
          <w:lang w:val="en-US"/>
        </w:rPr>
        <w:t xml:space="preserve"> </w:t>
      </w:r>
      <w:r w:rsidR="00215959">
        <w:fldChar w:fldCharType="begin"/>
      </w:r>
      <w:r w:rsidR="00215959" w:rsidRPr="00FA604C">
        <w:rPr>
          <w:lang w:val="en-US"/>
        </w:rPr>
        <w:instrText xml:space="preserve"> HYPERLINK "http://www.don</w:instrText>
      </w:r>
      <w:r w:rsidR="00215959" w:rsidRPr="00FA604C">
        <w:rPr>
          <w:lang w:val="en-US"/>
        </w:rPr>
        <w:instrText xml:space="preserve">ors.kg/ru/5579-ebrr-sodejstvuet-razvitiyu-sovremennoj-infrastruktury-monitoringa-i-audita-gosudarstvennykh-zakupok-v-kyrgyzskoj-respublike" \l ".Xb2a_5ozY2w" \h </w:instrText>
      </w:r>
      <w:r w:rsidR="00215959">
        <w:fldChar w:fldCharType="separate"/>
      </w:r>
      <w:r w:rsidRPr="00572F60">
        <w:rPr>
          <w:color w:val="0563C1"/>
          <w:sz w:val="20"/>
          <w:szCs w:val="20"/>
          <w:u w:val="single"/>
          <w:lang w:val="en-US"/>
        </w:rPr>
        <w:t>http://www.donors.kg/ru/5579-ebrr-sodejstvuet-razvitiyu-sovremennoj-infrastruktury-monitoringa-i-audita-gosudarstvennykh-zakupok-v-kyrgyzskoj-respublike#.Xb2a_5ozY2w</w:t>
      </w:r>
      <w:r w:rsidR="00215959">
        <w:rPr>
          <w:color w:val="0563C1"/>
          <w:sz w:val="20"/>
          <w:szCs w:val="20"/>
          <w:u w:val="single"/>
          <w:lang w:val="en-US"/>
        </w:rPr>
        <w:fldChar w:fldCharType="end"/>
      </w:r>
    </w:p>
  </w:footnote>
  <w:footnote w:id="47">
    <w:p w14:paraId="12A1F3BC" w14:textId="77777777" w:rsidR="004A174A" w:rsidRPr="00572F60" w:rsidRDefault="004A174A" w:rsidP="00E34960">
      <w:pPr>
        <w:pBdr>
          <w:top w:val="nil"/>
          <w:left w:val="nil"/>
          <w:bottom w:val="nil"/>
          <w:right w:val="nil"/>
          <w:between w:val="nil"/>
        </w:pBdr>
        <w:spacing w:after="0" w:line="240" w:lineRule="auto"/>
        <w:rPr>
          <w:color w:val="000000"/>
          <w:sz w:val="20"/>
          <w:szCs w:val="20"/>
          <w:lang w:val="en-US"/>
        </w:rPr>
      </w:pPr>
      <w:r>
        <w:rPr>
          <w:vertAlign w:val="superscript"/>
        </w:rPr>
        <w:footnoteRef/>
      </w:r>
      <w:r w:rsidRPr="00572F60">
        <w:rPr>
          <w:color w:val="000000"/>
          <w:sz w:val="20"/>
          <w:szCs w:val="20"/>
          <w:lang w:val="en-US"/>
        </w:rPr>
        <w:t xml:space="preserve"> </w:t>
      </w:r>
      <w:r w:rsidR="00215959">
        <w:fldChar w:fldCharType="begin"/>
      </w:r>
      <w:r w:rsidR="00215959" w:rsidRPr="00FA604C">
        <w:rPr>
          <w:lang w:val="en-US"/>
        </w:rPr>
        <w:instrText xml:space="preserve"> HYPERLINK "http://ogp.el.kg/sites/default/files/reports/166-p4686142_166-p_26_12_2017_1.pdf" \h </w:instrText>
      </w:r>
      <w:r w:rsidR="00215959">
        <w:fldChar w:fldCharType="separate"/>
      </w:r>
      <w:r w:rsidRPr="00572F60">
        <w:rPr>
          <w:color w:val="0563C1"/>
          <w:sz w:val="20"/>
          <w:szCs w:val="20"/>
          <w:u w:val="single"/>
          <w:lang w:val="en-US"/>
        </w:rPr>
        <w:t>http://ogp.el.kg/sites/default/files/reports/166-p4686142_166-p_26_12_2017_1.pdf</w:t>
      </w:r>
      <w:r w:rsidR="00215959">
        <w:rPr>
          <w:color w:val="0563C1"/>
          <w:sz w:val="20"/>
          <w:szCs w:val="20"/>
          <w:u w:val="single"/>
          <w:lang w:val="en-US"/>
        </w:rPr>
        <w:fldChar w:fldCharType="end"/>
      </w:r>
    </w:p>
  </w:footnote>
  <w:footnote w:id="48">
    <w:p w14:paraId="60503AB1" w14:textId="77777777" w:rsidR="004A174A" w:rsidRPr="00572F60" w:rsidRDefault="004A174A" w:rsidP="00E34960">
      <w:pPr>
        <w:pBdr>
          <w:top w:val="nil"/>
          <w:left w:val="nil"/>
          <w:bottom w:val="nil"/>
          <w:right w:val="nil"/>
          <w:between w:val="nil"/>
        </w:pBdr>
        <w:spacing w:after="0" w:line="240" w:lineRule="auto"/>
        <w:rPr>
          <w:color w:val="000000"/>
          <w:sz w:val="20"/>
          <w:szCs w:val="20"/>
          <w:lang w:val="en-US"/>
        </w:rPr>
      </w:pPr>
      <w:r>
        <w:rPr>
          <w:vertAlign w:val="superscript"/>
        </w:rPr>
        <w:footnoteRef/>
      </w:r>
      <w:r w:rsidRPr="00572F60">
        <w:rPr>
          <w:color w:val="000000"/>
          <w:sz w:val="20"/>
          <w:szCs w:val="20"/>
          <w:lang w:val="en-US"/>
        </w:rPr>
        <w:t xml:space="preserve"> </w:t>
      </w:r>
      <w:r w:rsidR="00215959">
        <w:fldChar w:fldCharType="begin"/>
      </w:r>
      <w:r w:rsidR="00215959" w:rsidRPr="00FA604C">
        <w:rPr>
          <w:lang w:val="en-US"/>
        </w:rPr>
        <w:instrText xml:space="preserve"> HYPERLINK "http://ogp.el.kg/sites/default/files/reports/44-p5191882_44-p_18_04_2018_1.pdf" \h </w:instrText>
      </w:r>
      <w:r w:rsidR="00215959">
        <w:fldChar w:fldCharType="separate"/>
      </w:r>
      <w:r w:rsidRPr="00572F60">
        <w:rPr>
          <w:color w:val="0563C1"/>
          <w:sz w:val="20"/>
          <w:szCs w:val="20"/>
          <w:u w:val="single"/>
          <w:lang w:val="en-US"/>
        </w:rPr>
        <w:t>http://ogp.el.kg/sites/default/files/reports/44-p5191882_44-p_18_04_2018_1.pdf</w:t>
      </w:r>
      <w:r w:rsidR="00215959">
        <w:rPr>
          <w:color w:val="0563C1"/>
          <w:sz w:val="20"/>
          <w:szCs w:val="20"/>
          <w:u w:val="single"/>
          <w:lang w:val="en-US"/>
        </w:rPr>
        <w:fldChar w:fldCharType="end"/>
      </w:r>
      <w:r w:rsidRPr="00572F60">
        <w:rPr>
          <w:color w:val="000000"/>
          <w:sz w:val="20"/>
          <w:szCs w:val="20"/>
          <w:lang w:val="en-US"/>
        </w:rPr>
        <w:t xml:space="preserve"> </w:t>
      </w:r>
    </w:p>
  </w:footnote>
  <w:footnote w:id="49">
    <w:p w14:paraId="2F104122" w14:textId="77777777" w:rsidR="004A174A" w:rsidRPr="00572F60" w:rsidRDefault="004A174A" w:rsidP="009A6D89">
      <w:pPr>
        <w:pBdr>
          <w:top w:val="nil"/>
          <w:left w:val="nil"/>
          <w:bottom w:val="nil"/>
          <w:right w:val="nil"/>
          <w:between w:val="nil"/>
        </w:pBdr>
        <w:spacing w:after="0" w:line="240" w:lineRule="auto"/>
        <w:rPr>
          <w:color w:val="000000"/>
          <w:sz w:val="20"/>
          <w:szCs w:val="20"/>
          <w:lang w:val="en-US"/>
        </w:rPr>
      </w:pPr>
      <w:r>
        <w:rPr>
          <w:vertAlign w:val="superscript"/>
        </w:rPr>
        <w:footnoteRef/>
      </w:r>
      <w:r w:rsidRPr="00572F60">
        <w:rPr>
          <w:color w:val="000000"/>
          <w:sz w:val="20"/>
          <w:szCs w:val="20"/>
          <w:lang w:val="en-US"/>
        </w:rPr>
        <w:t xml:space="preserve"> </w:t>
      </w:r>
      <w:r w:rsidR="00215959">
        <w:fldChar w:fldCharType="begin"/>
      </w:r>
      <w:r w:rsidR="00215959" w:rsidRPr="00FA604C">
        <w:rPr>
          <w:lang w:val="en-US"/>
        </w:rPr>
        <w:instrText xml:space="preserve"> HYPERLINK "http://ogp.el.kg/node/955" \h </w:instrText>
      </w:r>
      <w:r w:rsidR="00215959">
        <w:fldChar w:fldCharType="separate"/>
      </w:r>
      <w:r w:rsidRPr="00572F60">
        <w:rPr>
          <w:color w:val="0563C1"/>
          <w:sz w:val="20"/>
          <w:szCs w:val="20"/>
          <w:u w:val="single"/>
          <w:lang w:val="en-US"/>
        </w:rPr>
        <w:t>http://ogp.el.kg/node/955</w:t>
      </w:r>
      <w:r w:rsidR="00215959">
        <w:rPr>
          <w:color w:val="0563C1"/>
          <w:sz w:val="20"/>
          <w:szCs w:val="20"/>
          <w:u w:val="single"/>
          <w:lang w:val="en-US"/>
        </w:rPr>
        <w:fldChar w:fldCharType="end"/>
      </w:r>
      <w:r w:rsidRPr="00572F60">
        <w:rPr>
          <w:color w:val="000000"/>
          <w:sz w:val="20"/>
          <w:szCs w:val="20"/>
          <w:lang w:val="en-US"/>
        </w:rPr>
        <w:t xml:space="preserve"> </w:t>
      </w:r>
    </w:p>
  </w:footnote>
  <w:footnote w:id="50">
    <w:p w14:paraId="352EFFFD" w14:textId="73B13534" w:rsidR="004A174A" w:rsidRPr="00D44920" w:rsidRDefault="004A174A">
      <w:pPr>
        <w:pBdr>
          <w:top w:val="nil"/>
          <w:left w:val="nil"/>
          <w:bottom w:val="nil"/>
          <w:right w:val="nil"/>
          <w:between w:val="nil"/>
        </w:pBdr>
        <w:spacing w:after="0" w:line="240" w:lineRule="auto"/>
        <w:rPr>
          <w:color w:val="000000"/>
          <w:sz w:val="20"/>
          <w:szCs w:val="20"/>
          <w:lang w:val="en-US"/>
        </w:rPr>
      </w:pPr>
      <w:r>
        <w:rPr>
          <w:vertAlign w:val="superscript"/>
        </w:rPr>
        <w:footnoteRef/>
      </w:r>
      <w:r w:rsidRPr="00D44920">
        <w:rPr>
          <w:color w:val="000000"/>
          <w:sz w:val="20"/>
          <w:szCs w:val="20"/>
          <w:lang w:val="en-US"/>
        </w:rPr>
        <w:t xml:space="preserve"> Analysis of </w:t>
      </w:r>
      <w:r>
        <w:rPr>
          <w:color w:val="000000"/>
          <w:sz w:val="20"/>
          <w:szCs w:val="20"/>
          <w:lang w:val="en-US"/>
        </w:rPr>
        <w:t>PTI</w:t>
      </w:r>
      <w:r w:rsidRPr="00D44920">
        <w:rPr>
          <w:color w:val="000000"/>
          <w:sz w:val="20"/>
          <w:szCs w:val="20"/>
          <w:lang w:val="en-US"/>
        </w:rPr>
        <w:t xml:space="preserve"> to executive authorities based on results of the first half of 2019 (Analytical note - </w:t>
      </w:r>
      <w:r>
        <w:rPr>
          <w:color w:val="000000"/>
          <w:sz w:val="20"/>
          <w:szCs w:val="20"/>
          <w:lang w:val="en-US"/>
        </w:rPr>
        <w:t>NISS</w:t>
      </w:r>
      <w:r w:rsidRPr="00D44920">
        <w:rPr>
          <w:color w:val="000000"/>
          <w:sz w:val="20"/>
          <w:szCs w:val="20"/>
          <w:lang w:val="en-US"/>
        </w:rPr>
        <w:t xml:space="preserve"> KR)</w:t>
      </w:r>
    </w:p>
  </w:footnote>
  <w:footnote w:id="51">
    <w:p w14:paraId="23C0BF25" w14:textId="77777777" w:rsidR="004A174A" w:rsidRPr="00D44920" w:rsidRDefault="004A174A" w:rsidP="00D44920">
      <w:pPr>
        <w:pBdr>
          <w:top w:val="nil"/>
          <w:left w:val="nil"/>
          <w:bottom w:val="nil"/>
          <w:right w:val="nil"/>
          <w:between w:val="nil"/>
        </w:pBdr>
        <w:spacing w:after="0" w:line="240" w:lineRule="auto"/>
        <w:rPr>
          <w:color w:val="000000"/>
          <w:sz w:val="20"/>
          <w:szCs w:val="20"/>
          <w:lang w:val="en-US"/>
        </w:rPr>
      </w:pPr>
      <w:r>
        <w:rPr>
          <w:vertAlign w:val="superscript"/>
        </w:rPr>
        <w:footnoteRef/>
      </w:r>
      <w:r w:rsidRPr="00D44920">
        <w:rPr>
          <w:color w:val="000000"/>
          <w:sz w:val="20"/>
          <w:szCs w:val="20"/>
          <w:lang w:val="en-US"/>
        </w:rPr>
        <w:t xml:space="preserve"> http://212.112.108.66:18082/ru/</w:t>
      </w:r>
    </w:p>
  </w:footnote>
  <w:footnote w:id="52">
    <w:p w14:paraId="0244F0F1" w14:textId="77777777" w:rsidR="004A174A" w:rsidRPr="00D44920" w:rsidRDefault="004A174A" w:rsidP="00D44920">
      <w:pPr>
        <w:pBdr>
          <w:top w:val="nil"/>
          <w:left w:val="nil"/>
          <w:bottom w:val="nil"/>
          <w:right w:val="nil"/>
          <w:between w:val="nil"/>
        </w:pBdr>
        <w:spacing w:after="0" w:line="240" w:lineRule="auto"/>
        <w:rPr>
          <w:color w:val="000000"/>
          <w:sz w:val="20"/>
          <w:szCs w:val="20"/>
          <w:lang w:val="en-US"/>
        </w:rPr>
      </w:pPr>
      <w:r>
        <w:rPr>
          <w:vertAlign w:val="superscript"/>
        </w:rPr>
        <w:footnoteRef/>
      </w:r>
      <w:r w:rsidRPr="00D44920">
        <w:rPr>
          <w:color w:val="000000"/>
          <w:sz w:val="20"/>
          <w:szCs w:val="20"/>
          <w:lang w:val="en-US"/>
        </w:rPr>
        <w:t xml:space="preserve"> </w:t>
      </w:r>
      <w:r w:rsidR="00215959">
        <w:fldChar w:fldCharType="begin"/>
      </w:r>
      <w:r w:rsidR="00215959" w:rsidRPr="00FA604C">
        <w:rPr>
          <w:lang w:val="en-US"/>
        </w:rPr>
        <w:instrText xml:space="preserve"> HYPERLINK "http://www.gamsumo.gov.kg/omsu/municip_menchik/inventiarizaczia" \h </w:instrText>
      </w:r>
      <w:r w:rsidR="00215959">
        <w:fldChar w:fldCharType="separate"/>
      </w:r>
      <w:r w:rsidRPr="00D44920">
        <w:rPr>
          <w:color w:val="0563C1"/>
          <w:sz w:val="20"/>
          <w:szCs w:val="20"/>
          <w:u w:val="single"/>
          <w:lang w:val="en-US"/>
        </w:rPr>
        <w:t>http://www.gamsumo.gov.kg/omsu/municip_menchik/inventiarizaczia</w:t>
      </w:r>
      <w:r w:rsidR="00215959">
        <w:rPr>
          <w:color w:val="0563C1"/>
          <w:sz w:val="20"/>
          <w:szCs w:val="20"/>
          <w:u w:val="single"/>
          <w:lang w:val="en-US"/>
        </w:rPr>
        <w:fldChar w:fldCharType="end"/>
      </w:r>
    </w:p>
  </w:footnote>
  <w:footnote w:id="53">
    <w:p w14:paraId="2A80556B" w14:textId="77777777" w:rsidR="004A174A" w:rsidRPr="00D44920" w:rsidRDefault="004A174A" w:rsidP="00D44920">
      <w:pPr>
        <w:pBdr>
          <w:top w:val="nil"/>
          <w:left w:val="nil"/>
          <w:bottom w:val="nil"/>
          <w:right w:val="nil"/>
          <w:between w:val="nil"/>
        </w:pBdr>
        <w:spacing w:after="0" w:line="240" w:lineRule="auto"/>
        <w:rPr>
          <w:color w:val="000000"/>
          <w:sz w:val="20"/>
          <w:szCs w:val="20"/>
          <w:lang w:val="en-US"/>
        </w:rPr>
      </w:pPr>
      <w:r>
        <w:rPr>
          <w:vertAlign w:val="superscript"/>
        </w:rPr>
        <w:footnoteRef/>
      </w:r>
      <w:r w:rsidRPr="00D44920">
        <w:rPr>
          <w:color w:val="000000"/>
          <w:sz w:val="20"/>
          <w:szCs w:val="20"/>
          <w:lang w:val="en-US"/>
        </w:rPr>
        <w:t xml:space="preserve"> </w:t>
      </w:r>
      <w:r w:rsidR="00215959">
        <w:fldChar w:fldCharType="begin"/>
      </w:r>
      <w:r w:rsidR="00215959" w:rsidRPr="00FA604C">
        <w:rPr>
          <w:lang w:val="en-US"/>
        </w:rPr>
        <w:instrText xml:space="preserve"> HYPERLINK "http://www.fgi.gov.kg/index.php?act=view_material&amp;id=1893" \h </w:instrText>
      </w:r>
      <w:r w:rsidR="00215959">
        <w:fldChar w:fldCharType="separate"/>
      </w:r>
      <w:r w:rsidRPr="00D44920">
        <w:rPr>
          <w:color w:val="0563C1"/>
          <w:sz w:val="20"/>
          <w:szCs w:val="20"/>
          <w:u w:val="single"/>
          <w:lang w:val="en-US"/>
        </w:rPr>
        <w:t>http://www.fgi.gov.kg/index.php?act=view_material&amp;id=1893</w:t>
      </w:r>
      <w:r w:rsidR="00215959">
        <w:rPr>
          <w:color w:val="0563C1"/>
          <w:sz w:val="20"/>
          <w:szCs w:val="20"/>
          <w:u w:val="single"/>
          <w:lang w:val="en-US"/>
        </w:rPr>
        <w:fldChar w:fldCharType="end"/>
      </w:r>
      <w:r w:rsidRPr="00D44920">
        <w:rPr>
          <w:color w:val="000000"/>
          <w:sz w:val="20"/>
          <w:szCs w:val="20"/>
          <w:lang w:val="en-US"/>
        </w:rPr>
        <w:t xml:space="preserve"> </w:t>
      </w:r>
    </w:p>
  </w:footnote>
  <w:footnote w:id="54">
    <w:p w14:paraId="52B6EDF2" w14:textId="77777777" w:rsidR="004A174A" w:rsidRPr="00D44920" w:rsidRDefault="004A174A" w:rsidP="00EA5602">
      <w:pPr>
        <w:pBdr>
          <w:top w:val="nil"/>
          <w:left w:val="nil"/>
          <w:bottom w:val="nil"/>
          <w:right w:val="nil"/>
          <w:between w:val="nil"/>
        </w:pBdr>
        <w:spacing w:after="0" w:line="240" w:lineRule="auto"/>
        <w:rPr>
          <w:color w:val="000000"/>
          <w:sz w:val="20"/>
          <w:szCs w:val="20"/>
          <w:lang w:val="en-US"/>
        </w:rPr>
      </w:pPr>
      <w:r>
        <w:rPr>
          <w:vertAlign w:val="superscript"/>
        </w:rPr>
        <w:footnoteRef/>
      </w:r>
      <w:r w:rsidRPr="00D44920">
        <w:rPr>
          <w:color w:val="000000"/>
          <w:sz w:val="20"/>
          <w:szCs w:val="20"/>
          <w:lang w:val="en-US"/>
        </w:rPr>
        <w:t xml:space="preserve"> </w:t>
      </w:r>
      <w:r w:rsidR="00215959">
        <w:fldChar w:fldCharType="begin"/>
      </w:r>
      <w:r w:rsidR="00215959" w:rsidRPr="00FA604C">
        <w:rPr>
          <w:lang w:val="en-US"/>
        </w:rPr>
        <w:instrText xml:space="preserve"> HYPERLINK "http://ogp.el.kg/node/1199" \h </w:instrText>
      </w:r>
      <w:r w:rsidR="00215959">
        <w:fldChar w:fldCharType="separate"/>
      </w:r>
      <w:r w:rsidRPr="00D44920">
        <w:rPr>
          <w:color w:val="0563C1"/>
          <w:sz w:val="20"/>
          <w:szCs w:val="20"/>
          <w:u w:val="single"/>
          <w:lang w:val="en-US"/>
        </w:rPr>
        <w:t>http://ogp.el.kg/node/1199</w:t>
      </w:r>
      <w:r w:rsidR="00215959">
        <w:rPr>
          <w:color w:val="0563C1"/>
          <w:sz w:val="20"/>
          <w:szCs w:val="20"/>
          <w:u w:val="single"/>
          <w:lang w:val="en-US"/>
        </w:rPr>
        <w:fldChar w:fldCharType="end"/>
      </w:r>
      <w:r w:rsidRPr="00D44920">
        <w:rPr>
          <w:color w:val="000000"/>
          <w:sz w:val="20"/>
          <w:szCs w:val="20"/>
          <w:lang w:val="en-US"/>
        </w:rPr>
        <w:t xml:space="preserve"> </w:t>
      </w:r>
    </w:p>
  </w:footnote>
  <w:footnote w:id="55">
    <w:p w14:paraId="0DCE3993" w14:textId="77777777" w:rsidR="004A174A" w:rsidRPr="00EA5602" w:rsidRDefault="004A174A" w:rsidP="00EA5602">
      <w:pPr>
        <w:pBdr>
          <w:top w:val="nil"/>
          <w:left w:val="nil"/>
          <w:bottom w:val="nil"/>
          <w:right w:val="nil"/>
          <w:between w:val="nil"/>
        </w:pBdr>
        <w:spacing w:after="0" w:line="240" w:lineRule="auto"/>
        <w:rPr>
          <w:color w:val="000000"/>
          <w:sz w:val="20"/>
          <w:szCs w:val="20"/>
          <w:lang w:val="en-US"/>
        </w:rPr>
      </w:pPr>
      <w:r>
        <w:rPr>
          <w:vertAlign w:val="superscript"/>
        </w:rPr>
        <w:footnoteRef/>
      </w:r>
      <w:r w:rsidRPr="00EA5602">
        <w:rPr>
          <w:color w:val="000000"/>
          <w:sz w:val="20"/>
          <w:szCs w:val="20"/>
          <w:lang w:val="en-US"/>
        </w:rPr>
        <w:t xml:space="preserve"> </w:t>
      </w:r>
      <w:r w:rsidR="00215959">
        <w:fldChar w:fldCharType="begin"/>
      </w:r>
      <w:r w:rsidR="00215959" w:rsidRPr="00FA604C">
        <w:rPr>
          <w:lang w:val="en-US"/>
        </w:rPr>
        <w:instrText xml:space="preserve"> HYPERLINK "http://ogp.el.kg/node/1194" \h </w:instrText>
      </w:r>
      <w:r w:rsidR="00215959">
        <w:fldChar w:fldCharType="separate"/>
      </w:r>
      <w:r w:rsidRPr="00EA5602">
        <w:rPr>
          <w:color w:val="0563C1"/>
          <w:sz w:val="20"/>
          <w:szCs w:val="20"/>
          <w:u w:val="single"/>
          <w:lang w:val="en-US"/>
        </w:rPr>
        <w:t>http://ogp.el.kg/node/1194</w:t>
      </w:r>
      <w:r w:rsidR="00215959">
        <w:rPr>
          <w:color w:val="0563C1"/>
          <w:sz w:val="20"/>
          <w:szCs w:val="20"/>
          <w:u w:val="single"/>
          <w:lang w:val="en-US"/>
        </w:rPr>
        <w:fldChar w:fldCharType="end"/>
      </w:r>
      <w:r w:rsidRPr="00EA5602">
        <w:rPr>
          <w:color w:val="000000"/>
          <w:sz w:val="20"/>
          <w:szCs w:val="20"/>
          <w:lang w:val="en-US"/>
        </w:rPr>
        <w:t xml:space="preserve"> </w:t>
      </w:r>
    </w:p>
  </w:footnote>
  <w:footnote w:id="56">
    <w:p w14:paraId="048DB343" w14:textId="77777777" w:rsidR="004A174A" w:rsidRPr="00EA5602" w:rsidRDefault="004A174A" w:rsidP="00EA5602">
      <w:pPr>
        <w:pBdr>
          <w:top w:val="nil"/>
          <w:left w:val="nil"/>
          <w:bottom w:val="nil"/>
          <w:right w:val="nil"/>
          <w:between w:val="nil"/>
        </w:pBdr>
        <w:spacing w:after="0" w:line="240" w:lineRule="auto"/>
        <w:rPr>
          <w:color w:val="000000"/>
          <w:sz w:val="20"/>
          <w:szCs w:val="20"/>
          <w:lang w:val="en-US"/>
        </w:rPr>
      </w:pPr>
      <w:r>
        <w:rPr>
          <w:vertAlign w:val="superscript"/>
        </w:rPr>
        <w:footnoteRef/>
      </w:r>
      <w:r w:rsidRPr="00EA5602">
        <w:rPr>
          <w:color w:val="000000"/>
          <w:sz w:val="20"/>
          <w:szCs w:val="20"/>
          <w:lang w:val="en-US"/>
        </w:rPr>
        <w:t xml:space="preserve"> </w:t>
      </w:r>
      <w:r w:rsidR="00215959">
        <w:fldChar w:fldCharType="begin"/>
      </w:r>
      <w:r w:rsidR="00215959" w:rsidRPr="00FA604C">
        <w:rPr>
          <w:lang w:val="en-US"/>
        </w:rPr>
        <w:instrText xml:space="preserve"> HYPERLINK "http://www.gkpen.kg/index.php/press/news/730-2019-11-06-12-00</w:instrText>
      </w:r>
      <w:r w:rsidR="00215959" w:rsidRPr="00FA604C">
        <w:rPr>
          <w:lang w:val="en-US"/>
        </w:rPr>
        <w:instrText xml:space="preserve">-43" \h </w:instrText>
      </w:r>
      <w:r w:rsidR="00215959">
        <w:fldChar w:fldCharType="separate"/>
      </w:r>
      <w:r w:rsidRPr="00EA5602">
        <w:rPr>
          <w:color w:val="0563C1"/>
          <w:sz w:val="20"/>
          <w:szCs w:val="20"/>
          <w:u w:val="single"/>
          <w:lang w:val="en-US"/>
        </w:rPr>
        <w:t>http://www.gkpen.kg/index.php/press/news/730-2019-11-06-12-00-43</w:t>
      </w:r>
      <w:r w:rsidR="00215959">
        <w:rPr>
          <w:color w:val="0563C1"/>
          <w:sz w:val="20"/>
          <w:szCs w:val="20"/>
          <w:u w:val="single"/>
          <w:lang w:val="en-US"/>
        </w:rPr>
        <w:fldChar w:fldCharType="end"/>
      </w:r>
    </w:p>
  </w:footnote>
  <w:footnote w:id="57">
    <w:p w14:paraId="11058B85" w14:textId="77777777" w:rsidR="004A174A" w:rsidRPr="00FC1D0B" w:rsidRDefault="004A174A" w:rsidP="00FC1D0B">
      <w:pPr>
        <w:pBdr>
          <w:top w:val="nil"/>
          <w:left w:val="nil"/>
          <w:bottom w:val="nil"/>
          <w:right w:val="nil"/>
          <w:between w:val="nil"/>
        </w:pBdr>
        <w:spacing w:after="0" w:line="240" w:lineRule="auto"/>
        <w:rPr>
          <w:color w:val="000000"/>
          <w:sz w:val="20"/>
          <w:szCs w:val="20"/>
          <w:lang w:val="en-US"/>
        </w:rPr>
      </w:pPr>
      <w:r>
        <w:rPr>
          <w:vertAlign w:val="superscript"/>
        </w:rPr>
        <w:footnoteRef/>
      </w:r>
      <w:r w:rsidRPr="00FC1D0B">
        <w:rPr>
          <w:color w:val="000000"/>
          <w:sz w:val="20"/>
          <w:szCs w:val="20"/>
          <w:lang w:val="en-US"/>
        </w:rPr>
        <w:t xml:space="preserve"> </w:t>
      </w:r>
      <w:r w:rsidR="00215959">
        <w:fldChar w:fldCharType="begin"/>
      </w:r>
      <w:r w:rsidR="00215959" w:rsidRPr="00FA604C">
        <w:rPr>
          <w:lang w:val="en-US"/>
        </w:rPr>
        <w:instrText xml:space="preserve"> HYPERLINK "http://ogp.el.kg/sites/default/files/reports/protokol_zasedaniya_rg_no2_1.pdf" \h </w:instrText>
      </w:r>
      <w:r w:rsidR="00215959">
        <w:fldChar w:fldCharType="separate"/>
      </w:r>
      <w:r w:rsidRPr="00FC1D0B">
        <w:rPr>
          <w:color w:val="0563C1"/>
          <w:sz w:val="20"/>
          <w:szCs w:val="20"/>
          <w:u w:val="single"/>
          <w:lang w:val="en-US"/>
        </w:rPr>
        <w:t>http://ogp.el.kg/sites/default/files/reports/protokol_zasedaniya_rg_no2_1.pdf</w:t>
      </w:r>
      <w:r w:rsidR="00215959">
        <w:rPr>
          <w:color w:val="0563C1"/>
          <w:sz w:val="20"/>
          <w:szCs w:val="20"/>
          <w:u w:val="single"/>
          <w:lang w:val="en-US"/>
        </w:rPr>
        <w:fldChar w:fldCharType="end"/>
      </w:r>
      <w:r w:rsidRPr="00FC1D0B">
        <w:rPr>
          <w:color w:val="000000"/>
          <w:sz w:val="20"/>
          <w:szCs w:val="20"/>
          <w:lang w:val="en-US"/>
        </w:rPr>
        <w:t xml:space="preserve"> </w:t>
      </w:r>
    </w:p>
  </w:footnote>
  <w:footnote w:id="58">
    <w:p w14:paraId="36707F65" w14:textId="77777777" w:rsidR="004A174A" w:rsidRPr="00FC1D0B" w:rsidRDefault="004A174A" w:rsidP="00FC1D0B">
      <w:pPr>
        <w:pBdr>
          <w:top w:val="nil"/>
          <w:left w:val="nil"/>
          <w:bottom w:val="nil"/>
          <w:right w:val="nil"/>
          <w:between w:val="nil"/>
        </w:pBdr>
        <w:spacing w:after="0" w:line="240" w:lineRule="auto"/>
        <w:rPr>
          <w:color w:val="000000"/>
          <w:sz w:val="20"/>
          <w:szCs w:val="20"/>
          <w:lang w:val="en-US"/>
        </w:rPr>
      </w:pPr>
      <w:r>
        <w:rPr>
          <w:vertAlign w:val="superscript"/>
        </w:rPr>
        <w:footnoteRef/>
      </w:r>
      <w:r w:rsidRPr="00FC1D0B">
        <w:rPr>
          <w:color w:val="000000"/>
          <w:sz w:val="20"/>
          <w:szCs w:val="20"/>
          <w:lang w:val="en-US"/>
        </w:rPr>
        <w:t xml:space="preserve"> </w:t>
      </w:r>
      <w:r w:rsidR="00215959">
        <w:fldChar w:fldCharType="begin"/>
      </w:r>
      <w:r w:rsidR="00215959" w:rsidRPr="00FA604C">
        <w:rPr>
          <w:lang w:val="en-US"/>
        </w:rPr>
        <w:instrText xml:space="preserve"> HYPERLINK "http://ogp.el.kg/sites/default/files/reports/protokol_zasedaniya_r</w:instrText>
      </w:r>
      <w:r w:rsidR="00215959" w:rsidRPr="00FA604C">
        <w:rPr>
          <w:lang w:val="en-US"/>
        </w:rPr>
        <w:instrText xml:space="preserve">g_no2_1.pdf" \h </w:instrText>
      </w:r>
      <w:r w:rsidR="00215959">
        <w:fldChar w:fldCharType="separate"/>
      </w:r>
      <w:r w:rsidRPr="00FC1D0B">
        <w:rPr>
          <w:color w:val="0563C1"/>
          <w:sz w:val="20"/>
          <w:szCs w:val="20"/>
          <w:u w:val="single"/>
          <w:lang w:val="en-US"/>
        </w:rPr>
        <w:t>http://ogp.el.kg/sites/default/files/reports/protokol_zasedaniya_rg_no2_1.pdf</w:t>
      </w:r>
      <w:r w:rsidR="00215959">
        <w:rPr>
          <w:color w:val="0563C1"/>
          <w:sz w:val="20"/>
          <w:szCs w:val="20"/>
          <w:u w:val="single"/>
          <w:lang w:val="en-US"/>
        </w:rPr>
        <w:fldChar w:fldCharType="end"/>
      </w:r>
    </w:p>
  </w:footnote>
  <w:footnote w:id="59">
    <w:p w14:paraId="26BD825C" w14:textId="77777777" w:rsidR="004A174A" w:rsidRPr="00FC1D0B" w:rsidRDefault="004A174A" w:rsidP="009C72B9">
      <w:pPr>
        <w:pBdr>
          <w:top w:val="nil"/>
          <w:left w:val="nil"/>
          <w:bottom w:val="nil"/>
          <w:right w:val="nil"/>
          <w:between w:val="nil"/>
        </w:pBdr>
        <w:spacing w:after="0" w:line="240" w:lineRule="auto"/>
        <w:rPr>
          <w:color w:val="000000"/>
          <w:sz w:val="20"/>
          <w:szCs w:val="20"/>
          <w:lang w:val="en-US"/>
        </w:rPr>
      </w:pPr>
      <w:r>
        <w:rPr>
          <w:vertAlign w:val="superscript"/>
        </w:rPr>
        <w:footnoteRef/>
      </w:r>
      <w:r w:rsidRPr="00FC1D0B">
        <w:rPr>
          <w:color w:val="000000"/>
          <w:sz w:val="20"/>
          <w:szCs w:val="20"/>
          <w:lang w:val="en-US"/>
        </w:rPr>
        <w:t xml:space="preserve"> </w:t>
      </w:r>
      <w:r w:rsidR="00215959">
        <w:fldChar w:fldCharType="begin"/>
      </w:r>
      <w:r w:rsidR="00215959" w:rsidRPr="00FA604C">
        <w:rPr>
          <w:lang w:val="en-US"/>
        </w:rPr>
        <w:instrText xml:space="preserve"> HYPERLINK "http://ogp.el.kg/sites/default/files/reports/protokol_zasedaniya_rg_no2_1.pdf" \h </w:instrText>
      </w:r>
      <w:r w:rsidR="00215959">
        <w:fldChar w:fldCharType="separate"/>
      </w:r>
      <w:r w:rsidRPr="00FC1D0B">
        <w:rPr>
          <w:color w:val="0563C1"/>
          <w:sz w:val="20"/>
          <w:szCs w:val="20"/>
          <w:u w:val="single"/>
          <w:lang w:val="en-US"/>
        </w:rPr>
        <w:t>http://ogp.el.kg/sites/default/files/reports/protokol_zasedaniya_rg_no2_1.pdf</w:t>
      </w:r>
      <w:r w:rsidR="00215959">
        <w:rPr>
          <w:color w:val="0563C1"/>
          <w:sz w:val="20"/>
          <w:szCs w:val="20"/>
          <w:u w:val="single"/>
          <w:lang w:val="en-US"/>
        </w:rPr>
        <w:fldChar w:fldCharType="end"/>
      </w:r>
      <w:r w:rsidRPr="00FC1D0B">
        <w:rPr>
          <w:color w:val="000000"/>
          <w:sz w:val="20"/>
          <w:szCs w:val="20"/>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27DC"/>
    <w:multiLevelType w:val="multilevel"/>
    <w:tmpl w:val="ACB053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787A2F"/>
    <w:multiLevelType w:val="multilevel"/>
    <w:tmpl w:val="61AEE5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151172"/>
    <w:multiLevelType w:val="multilevel"/>
    <w:tmpl w:val="EC44B4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B55182"/>
    <w:multiLevelType w:val="multilevel"/>
    <w:tmpl w:val="3B9899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D725BE"/>
    <w:multiLevelType w:val="multilevel"/>
    <w:tmpl w:val="446AE2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FD1305"/>
    <w:multiLevelType w:val="multilevel"/>
    <w:tmpl w:val="BDCCEA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3F5CB6"/>
    <w:multiLevelType w:val="multilevel"/>
    <w:tmpl w:val="04EE6B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043853"/>
    <w:multiLevelType w:val="multilevel"/>
    <w:tmpl w:val="10EC83E8"/>
    <w:lvl w:ilvl="0">
      <w:start w:val="1"/>
      <w:numFmt w:val="decimal"/>
      <w:lvlText w:val="%1."/>
      <w:lvlJc w:val="left"/>
      <w:pPr>
        <w:ind w:left="1069" w:hanging="360"/>
      </w:pPr>
      <w:rPr>
        <w:color w:val="000000"/>
      </w:rPr>
    </w:lvl>
    <w:lvl w:ilvl="1">
      <w:start w:val="1"/>
      <w:numFmt w:val="decimal"/>
      <w:lvlText w:val="%1.%2."/>
      <w:lvlJc w:val="left"/>
      <w:pPr>
        <w:ind w:left="1429" w:hanging="720"/>
      </w:pPr>
    </w:lvl>
    <w:lvl w:ilvl="2">
      <w:start w:val="1"/>
      <w:numFmt w:val="decimal"/>
      <w:lvlText w:val="%1.%2.%3."/>
      <w:lvlJc w:val="left"/>
      <w:pPr>
        <w:ind w:left="3023" w:hanging="720"/>
      </w:pPr>
    </w:lvl>
    <w:lvl w:ilvl="3">
      <w:start w:val="1"/>
      <w:numFmt w:val="decimal"/>
      <w:lvlText w:val="%1.%2.%3.%4."/>
      <w:lvlJc w:val="left"/>
      <w:pPr>
        <w:ind w:left="4180" w:hanging="1080"/>
      </w:pPr>
    </w:lvl>
    <w:lvl w:ilvl="4">
      <w:start w:val="1"/>
      <w:numFmt w:val="decimal"/>
      <w:lvlText w:val="%1.%2.%3.%4.%5."/>
      <w:lvlJc w:val="left"/>
      <w:pPr>
        <w:ind w:left="4977" w:hanging="1080"/>
      </w:pPr>
    </w:lvl>
    <w:lvl w:ilvl="5">
      <w:start w:val="1"/>
      <w:numFmt w:val="decimal"/>
      <w:lvlText w:val="%1.%2.%3.%4.%5.%6."/>
      <w:lvlJc w:val="left"/>
      <w:pPr>
        <w:ind w:left="6134" w:hanging="1440"/>
      </w:pPr>
    </w:lvl>
    <w:lvl w:ilvl="6">
      <w:start w:val="1"/>
      <w:numFmt w:val="decimal"/>
      <w:lvlText w:val="%1.%2.%3.%4.%5.%6.%7."/>
      <w:lvlJc w:val="left"/>
      <w:pPr>
        <w:ind w:left="6931" w:hanging="1440"/>
      </w:pPr>
    </w:lvl>
    <w:lvl w:ilvl="7">
      <w:start w:val="1"/>
      <w:numFmt w:val="decimal"/>
      <w:lvlText w:val="%1.%2.%3.%4.%5.%6.%7.%8."/>
      <w:lvlJc w:val="left"/>
      <w:pPr>
        <w:ind w:left="8088" w:hanging="1800"/>
      </w:pPr>
    </w:lvl>
    <w:lvl w:ilvl="8">
      <w:start w:val="1"/>
      <w:numFmt w:val="decimal"/>
      <w:lvlText w:val="%1.%2.%3.%4.%5.%6.%7.%8.%9."/>
      <w:lvlJc w:val="left"/>
      <w:pPr>
        <w:ind w:left="9245" w:hanging="2160"/>
      </w:pPr>
    </w:lvl>
  </w:abstractNum>
  <w:abstractNum w:abstractNumId="8" w15:restartNumberingAfterBreak="0">
    <w:nsid w:val="1A084B28"/>
    <w:multiLevelType w:val="multilevel"/>
    <w:tmpl w:val="F4E48D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B217624"/>
    <w:multiLevelType w:val="multilevel"/>
    <w:tmpl w:val="16A049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A14016"/>
    <w:multiLevelType w:val="multilevel"/>
    <w:tmpl w:val="B77CC9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B35700"/>
    <w:multiLevelType w:val="multilevel"/>
    <w:tmpl w:val="E96A10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4321B1"/>
    <w:multiLevelType w:val="multilevel"/>
    <w:tmpl w:val="72023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D151E9"/>
    <w:multiLevelType w:val="multilevel"/>
    <w:tmpl w:val="5C6E7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DB41C6"/>
    <w:multiLevelType w:val="multilevel"/>
    <w:tmpl w:val="313AFFA6"/>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15" w15:restartNumberingAfterBreak="0">
    <w:nsid w:val="295A2BFC"/>
    <w:multiLevelType w:val="multilevel"/>
    <w:tmpl w:val="3F3426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B9C3F6B"/>
    <w:multiLevelType w:val="multilevel"/>
    <w:tmpl w:val="507870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A72E44"/>
    <w:multiLevelType w:val="multilevel"/>
    <w:tmpl w:val="664267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6535AD7"/>
    <w:multiLevelType w:val="multilevel"/>
    <w:tmpl w:val="750CB2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6EA6573"/>
    <w:multiLevelType w:val="multilevel"/>
    <w:tmpl w:val="5C4C3C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71B37FA"/>
    <w:multiLevelType w:val="multilevel"/>
    <w:tmpl w:val="45AC53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8512FD3"/>
    <w:multiLevelType w:val="multilevel"/>
    <w:tmpl w:val="F1CE32F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D5517A"/>
    <w:multiLevelType w:val="multilevel"/>
    <w:tmpl w:val="0F36E5F0"/>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3" w15:restartNumberingAfterBreak="0">
    <w:nsid w:val="3D0D6609"/>
    <w:multiLevelType w:val="multilevel"/>
    <w:tmpl w:val="8B9A0C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D616906"/>
    <w:multiLevelType w:val="hybridMultilevel"/>
    <w:tmpl w:val="C79667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3E21F3"/>
    <w:multiLevelType w:val="multilevel"/>
    <w:tmpl w:val="375626F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1C310EF"/>
    <w:multiLevelType w:val="multilevel"/>
    <w:tmpl w:val="B86A68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1C84C31"/>
    <w:multiLevelType w:val="multilevel"/>
    <w:tmpl w:val="96CC9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6142778"/>
    <w:multiLevelType w:val="multilevel"/>
    <w:tmpl w:val="E592AE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927B9E"/>
    <w:multiLevelType w:val="multilevel"/>
    <w:tmpl w:val="600651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A3E0069"/>
    <w:multiLevelType w:val="multilevel"/>
    <w:tmpl w:val="F5C2DB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AF6754B"/>
    <w:multiLevelType w:val="multilevel"/>
    <w:tmpl w:val="123840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EA7241"/>
    <w:multiLevelType w:val="multilevel"/>
    <w:tmpl w:val="D69A94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E0E2415"/>
    <w:multiLevelType w:val="multilevel"/>
    <w:tmpl w:val="0A4EB8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E874D7E"/>
    <w:multiLevelType w:val="multilevel"/>
    <w:tmpl w:val="4776F5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1C5F18"/>
    <w:multiLevelType w:val="multilevel"/>
    <w:tmpl w:val="AED0EC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C7721B"/>
    <w:multiLevelType w:val="multilevel"/>
    <w:tmpl w:val="6F3A71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D3D429A"/>
    <w:multiLevelType w:val="multilevel"/>
    <w:tmpl w:val="9E0A66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D6F26A1"/>
    <w:multiLevelType w:val="multilevel"/>
    <w:tmpl w:val="6BA29B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DA843EF"/>
    <w:multiLevelType w:val="multilevel"/>
    <w:tmpl w:val="E30E3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6673981"/>
    <w:multiLevelType w:val="multilevel"/>
    <w:tmpl w:val="933868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96F1EE7"/>
    <w:multiLevelType w:val="multilevel"/>
    <w:tmpl w:val="5AB43188"/>
    <w:lvl w:ilvl="0">
      <w:start w:val="1"/>
      <w:numFmt w:val="decimal"/>
      <w:lvlText w:val="%1."/>
      <w:lvlJc w:val="left"/>
      <w:pPr>
        <w:ind w:left="1212" w:hanging="503"/>
      </w:pPr>
      <w:rPr>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2" w15:restartNumberingAfterBreak="0">
    <w:nsid w:val="6B514184"/>
    <w:multiLevelType w:val="multilevel"/>
    <w:tmpl w:val="2D86B1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D1923B2"/>
    <w:multiLevelType w:val="multilevel"/>
    <w:tmpl w:val="597A1D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EE63DC5"/>
    <w:multiLevelType w:val="multilevel"/>
    <w:tmpl w:val="0316CC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16D34CF"/>
    <w:multiLevelType w:val="multilevel"/>
    <w:tmpl w:val="6242F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7821587"/>
    <w:multiLevelType w:val="multilevel"/>
    <w:tmpl w:val="10C01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AB11C89"/>
    <w:multiLevelType w:val="multilevel"/>
    <w:tmpl w:val="BC0A7F30"/>
    <w:lvl w:ilvl="0">
      <w:start w:val="1"/>
      <w:numFmt w:val="decimal"/>
      <w:lvlText w:val="%1."/>
      <w:lvlJc w:val="left"/>
      <w:pPr>
        <w:ind w:left="1212" w:hanging="503"/>
      </w:pPr>
      <w:rPr>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8" w15:restartNumberingAfterBreak="0">
    <w:nsid w:val="7C650AFC"/>
    <w:multiLevelType w:val="multilevel"/>
    <w:tmpl w:val="0CFA14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ECA5945"/>
    <w:multiLevelType w:val="multilevel"/>
    <w:tmpl w:val="D96ECF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6"/>
  </w:num>
  <w:num w:numId="2">
    <w:abstractNumId w:val="18"/>
  </w:num>
  <w:num w:numId="3">
    <w:abstractNumId w:val="30"/>
  </w:num>
  <w:num w:numId="4">
    <w:abstractNumId w:val="16"/>
  </w:num>
  <w:num w:numId="5">
    <w:abstractNumId w:val="45"/>
  </w:num>
  <w:num w:numId="6">
    <w:abstractNumId w:val="38"/>
  </w:num>
  <w:num w:numId="7">
    <w:abstractNumId w:val="5"/>
  </w:num>
  <w:num w:numId="8">
    <w:abstractNumId w:val="19"/>
  </w:num>
  <w:num w:numId="9">
    <w:abstractNumId w:val="43"/>
  </w:num>
  <w:num w:numId="10">
    <w:abstractNumId w:val="7"/>
  </w:num>
  <w:num w:numId="11">
    <w:abstractNumId w:val="48"/>
  </w:num>
  <w:num w:numId="12">
    <w:abstractNumId w:val="14"/>
  </w:num>
  <w:num w:numId="13">
    <w:abstractNumId w:val="13"/>
  </w:num>
  <w:num w:numId="14">
    <w:abstractNumId w:val="6"/>
  </w:num>
  <w:num w:numId="15">
    <w:abstractNumId w:val="47"/>
  </w:num>
  <w:num w:numId="16">
    <w:abstractNumId w:val="41"/>
  </w:num>
  <w:num w:numId="17">
    <w:abstractNumId w:val="22"/>
  </w:num>
  <w:num w:numId="18">
    <w:abstractNumId w:val="37"/>
  </w:num>
  <w:num w:numId="19">
    <w:abstractNumId w:val="10"/>
  </w:num>
  <w:num w:numId="20">
    <w:abstractNumId w:val="27"/>
  </w:num>
  <w:num w:numId="21">
    <w:abstractNumId w:val="2"/>
  </w:num>
  <w:num w:numId="22">
    <w:abstractNumId w:val="34"/>
  </w:num>
  <w:num w:numId="23">
    <w:abstractNumId w:val="36"/>
  </w:num>
  <w:num w:numId="24">
    <w:abstractNumId w:val="3"/>
  </w:num>
  <w:num w:numId="25">
    <w:abstractNumId w:val="31"/>
  </w:num>
  <w:num w:numId="26">
    <w:abstractNumId w:val="32"/>
  </w:num>
  <w:num w:numId="27">
    <w:abstractNumId w:val="49"/>
  </w:num>
  <w:num w:numId="28">
    <w:abstractNumId w:val="23"/>
  </w:num>
  <w:num w:numId="29">
    <w:abstractNumId w:val="12"/>
  </w:num>
  <w:num w:numId="30">
    <w:abstractNumId w:val="8"/>
  </w:num>
  <w:num w:numId="31">
    <w:abstractNumId w:val="42"/>
  </w:num>
  <w:num w:numId="32">
    <w:abstractNumId w:val="20"/>
  </w:num>
  <w:num w:numId="33">
    <w:abstractNumId w:val="44"/>
  </w:num>
  <w:num w:numId="34">
    <w:abstractNumId w:val="17"/>
  </w:num>
  <w:num w:numId="35">
    <w:abstractNumId w:val="33"/>
  </w:num>
  <w:num w:numId="36">
    <w:abstractNumId w:val="26"/>
  </w:num>
  <w:num w:numId="37">
    <w:abstractNumId w:val="15"/>
  </w:num>
  <w:num w:numId="38">
    <w:abstractNumId w:val="1"/>
  </w:num>
  <w:num w:numId="39">
    <w:abstractNumId w:val="39"/>
  </w:num>
  <w:num w:numId="40">
    <w:abstractNumId w:val="9"/>
  </w:num>
  <w:num w:numId="41">
    <w:abstractNumId w:val="21"/>
  </w:num>
  <w:num w:numId="42">
    <w:abstractNumId w:val="0"/>
  </w:num>
  <w:num w:numId="43">
    <w:abstractNumId w:val="11"/>
  </w:num>
  <w:num w:numId="44">
    <w:abstractNumId w:val="40"/>
  </w:num>
  <w:num w:numId="45">
    <w:abstractNumId w:val="35"/>
  </w:num>
  <w:num w:numId="46">
    <w:abstractNumId w:val="4"/>
  </w:num>
  <w:num w:numId="47">
    <w:abstractNumId w:val="29"/>
  </w:num>
  <w:num w:numId="48">
    <w:abstractNumId w:val="28"/>
  </w:num>
  <w:num w:numId="49">
    <w:abstractNumId w:val="25"/>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5E2C"/>
    <w:rsid w:val="000044A2"/>
    <w:rsid w:val="00023F74"/>
    <w:rsid w:val="0003436B"/>
    <w:rsid w:val="00034BBB"/>
    <w:rsid w:val="00037B17"/>
    <w:rsid w:val="0008030D"/>
    <w:rsid w:val="000859F8"/>
    <w:rsid w:val="000906FB"/>
    <w:rsid w:val="00091326"/>
    <w:rsid w:val="000A0349"/>
    <w:rsid w:val="000A4EA2"/>
    <w:rsid w:val="000B610D"/>
    <w:rsid w:val="000C312E"/>
    <w:rsid w:val="000D346F"/>
    <w:rsid w:val="000D5A92"/>
    <w:rsid w:val="000D742A"/>
    <w:rsid w:val="000E5036"/>
    <w:rsid w:val="001133E3"/>
    <w:rsid w:val="00114975"/>
    <w:rsid w:val="00127631"/>
    <w:rsid w:val="00147947"/>
    <w:rsid w:val="00166F14"/>
    <w:rsid w:val="00194188"/>
    <w:rsid w:val="0019678E"/>
    <w:rsid w:val="001A27EB"/>
    <w:rsid w:val="001A554F"/>
    <w:rsid w:val="001B7739"/>
    <w:rsid w:val="001D0C6C"/>
    <w:rsid w:val="001F451D"/>
    <w:rsid w:val="00207BC3"/>
    <w:rsid w:val="00215959"/>
    <w:rsid w:val="002218C9"/>
    <w:rsid w:val="00224ADC"/>
    <w:rsid w:val="0022723D"/>
    <w:rsid w:val="00235044"/>
    <w:rsid w:val="002377E3"/>
    <w:rsid w:val="0025235F"/>
    <w:rsid w:val="00256774"/>
    <w:rsid w:val="00263BD2"/>
    <w:rsid w:val="00267221"/>
    <w:rsid w:val="002822A8"/>
    <w:rsid w:val="00297F15"/>
    <w:rsid w:val="002A5535"/>
    <w:rsid w:val="002D7859"/>
    <w:rsid w:val="002E4E1E"/>
    <w:rsid w:val="002F28FF"/>
    <w:rsid w:val="002F3092"/>
    <w:rsid w:val="00306655"/>
    <w:rsid w:val="003141C3"/>
    <w:rsid w:val="00330404"/>
    <w:rsid w:val="00340451"/>
    <w:rsid w:val="003518F2"/>
    <w:rsid w:val="0036406A"/>
    <w:rsid w:val="003661B3"/>
    <w:rsid w:val="00366B46"/>
    <w:rsid w:val="003A6990"/>
    <w:rsid w:val="003D58C7"/>
    <w:rsid w:val="003D68DB"/>
    <w:rsid w:val="003E4CB4"/>
    <w:rsid w:val="003F27CF"/>
    <w:rsid w:val="0040085F"/>
    <w:rsid w:val="00432758"/>
    <w:rsid w:val="00433572"/>
    <w:rsid w:val="00440B1C"/>
    <w:rsid w:val="00443523"/>
    <w:rsid w:val="004435B1"/>
    <w:rsid w:val="00443F2C"/>
    <w:rsid w:val="00444A68"/>
    <w:rsid w:val="00445629"/>
    <w:rsid w:val="00455DCB"/>
    <w:rsid w:val="00467297"/>
    <w:rsid w:val="0047376D"/>
    <w:rsid w:val="00476F5B"/>
    <w:rsid w:val="004979AE"/>
    <w:rsid w:val="00497E6E"/>
    <w:rsid w:val="004A174A"/>
    <w:rsid w:val="004B2352"/>
    <w:rsid w:val="004C1BD9"/>
    <w:rsid w:val="004C4087"/>
    <w:rsid w:val="004C65BA"/>
    <w:rsid w:val="004D1531"/>
    <w:rsid w:val="004E05D9"/>
    <w:rsid w:val="004E32FC"/>
    <w:rsid w:val="004F09B4"/>
    <w:rsid w:val="004F0DA5"/>
    <w:rsid w:val="004F5FDB"/>
    <w:rsid w:val="0051138E"/>
    <w:rsid w:val="00517936"/>
    <w:rsid w:val="00536F23"/>
    <w:rsid w:val="0054283D"/>
    <w:rsid w:val="005505CD"/>
    <w:rsid w:val="00550BC7"/>
    <w:rsid w:val="0055267B"/>
    <w:rsid w:val="00552E2B"/>
    <w:rsid w:val="00556DC0"/>
    <w:rsid w:val="00564B98"/>
    <w:rsid w:val="00570368"/>
    <w:rsid w:val="00572F60"/>
    <w:rsid w:val="00593AD8"/>
    <w:rsid w:val="005C1942"/>
    <w:rsid w:val="005D599E"/>
    <w:rsid w:val="005D61BE"/>
    <w:rsid w:val="005D6D3A"/>
    <w:rsid w:val="005E5042"/>
    <w:rsid w:val="005E73F9"/>
    <w:rsid w:val="0060008A"/>
    <w:rsid w:val="00600AAF"/>
    <w:rsid w:val="00614756"/>
    <w:rsid w:val="006174E4"/>
    <w:rsid w:val="00630F77"/>
    <w:rsid w:val="00634856"/>
    <w:rsid w:val="00635D16"/>
    <w:rsid w:val="00641894"/>
    <w:rsid w:val="006677E8"/>
    <w:rsid w:val="00671C40"/>
    <w:rsid w:val="00680FBD"/>
    <w:rsid w:val="006856B4"/>
    <w:rsid w:val="00696D21"/>
    <w:rsid w:val="006B12DB"/>
    <w:rsid w:val="006B7B4B"/>
    <w:rsid w:val="006D0626"/>
    <w:rsid w:val="006D56B5"/>
    <w:rsid w:val="006E7AA5"/>
    <w:rsid w:val="006E7E5F"/>
    <w:rsid w:val="006F0276"/>
    <w:rsid w:val="006F0FB1"/>
    <w:rsid w:val="00700966"/>
    <w:rsid w:val="007052C9"/>
    <w:rsid w:val="00705C5A"/>
    <w:rsid w:val="007205DE"/>
    <w:rsid w:val="007321FD"/>
    <w:rsid w:val="007446FF"/>
    <w:rsid w:val="00756949"/>
    <w:rsid w:val="007657CB"/>
    <w:rsid w:val="00767971"/>
    <w:rsid w:val="00772BC1"/>
    <w:rsid w:val="00787ECD"/>
    <w:rsid w:val="00797D46"/>
    <w:rsid w:val="00797DDA"/>
    <w:rsid w:val="007B3CA5"/>
    <w:rsid w:val="007B3ED1"/>
    <w:rsid w:val="007D7376"/>
    <w:rsid w:val="007D795E"/>
    <w:rsid w:val="007E780F"/>
    <w:rsid w:val="008040DD"/>
    <w:rsid w:val="00827EFC"/>
    <w:rsid w:val="008318B9"/>
    <w:rsid w:val="00842257"/>
    <w:rsid w:val="00851610"/>
    <w:rsid w:val="00851CFE"/>
    <w:rsid w:val="008545BA"/>
    <w:rsid w:val="0087392D"/>
    <w:rsid w:val="00874226"/>
    <w:rsid w:val="00875B6F"/>
    <w:rsid w:val="00886A27"/>
    <w:rsid w:val="00894F41"/>
    <w:rsid w:val="008A7AAD"/>
    <w:rsid w:val="008D4DAC"/>
    <w:rsid w:val="008E58D5"/>
    <w:rsid w:val="00904E12"/>
    <w:rsid w:val="0090721C"/>
    <w:rsid w:val="0091382F"/>
    <w:rsid w:val="00923BDF"/>
    <w:rsid w:val="00934C7F"/>
    <w:rsid w:val="00937476"/>
    <w:rsid w:val="009522F0"/>
    <w:rsid w:val="00984DFC"/>
    <w:rsid w:val="00987F06"/>
    <w:rsid w:val="00995C88"/>
    <w:rsid w:val="009964C1"/>
    <w:rsid w:val="0099707C"/>
    <w:rsid w:val="009A0FA1"/>
    <w:rsid w:val="009A6D89"/>
    <w:rsid w:val="009B2476"/>
    <w:rsid w:val="009B3B1D"/>
    <w:rsid w:val="009C0520"/>
    <w:rsid w:val="009C59AE"/>
    <w:rsid w:val="009C5C99"/>
    <w:rsid w:val="009C7127"/>
    <w:rsid w:val="009C72B9"/>
    <w:rsid w:val="009E7048"/>
    <w:rsid w:val="009F0C31"/>
    <w:rsid w:val="009F31E6"/>
    <w:rsid w:val="009F5517"/>
    <w:rsid w:val="009F5E2C"/>
    <w:rsid w:val="00A10CE6"/>
    <w:rsid w:val="00A31339"/>
    <w:rsid w:val="00A43728"/>
    <w:rsid w:val="00A51A4C"/>
    <w:rsid w:val="00A533A5"/>
    <w:rsid w:val="00A637B7"/>
    <w:rsid w:val="00A73CB8"/>
    <w:rsid w:val="00A75A90"/>
    <w:rsid w:val="00A80B46"/>
    <w:rsid w:val="00A86D87"/>
    <w:rsid w:val="00A95D02"/>
    <w:rsid w:val="00AB1A72"/>
    <w:rsid w:val="00AC6892"/>
    <w:rsid w:val="00AD2C87"/>
    <w:rsid w:val="00AD4F87"/>
    <w:rsid w:val="00AD5517"/>
    <w:rsid w:val="00AE02BB"/>
    <w:rsid w:val="00AF4C66"/>
    <w:rsid w:val="00AF5CE2"/>
    <w:rsid w:val="00B16DE9"/>
    <w:rsid w:val="00B176A7"/>
    <w:rsid w:val="00B203EA"/>
    <w:rsid w:val="00B339A4"/>
    <w:rsid w:val="00B52DAC"/>
    <w:rsid w:val="00B55950"/>
    <w:rsid w:val="00B672E8"/>
    <w:rsid w:val="00B73C3A"/>
    <w:rsid w:val="00B92EDC"/>
    <w:rsid w:val="00BA2F9F"/>
    <w:rsid w:val="00BA574A"/>
    <w:rsid w:val="00BB4987"/>
    <w:rsid w:val="00BD197B"/>
    <w:rsid w:val="00BD1EA4"/>
    <w:rsid w:val="00BD3BD2"/>
    <w:rsid w:val="00BE11CF"/>
    <w:rsid w:val="00BE40A9"/>
    <w:rsid w:val="00BF78C2"/>
    <w:rsid w:val="00C10392"/>
    <w:rsid w:val="00C245BB"/>
    <w:rsid w:val="00C41D29"/>
    <w:rsid w:val="00C4371F"/>
    <w:rsid w:val="00C5085D"/>
    <w:rsid w:val="00C81F00"/>
    <w:rsid w:val="00C86E08"/>
    <w:rsid w:val="00C93010"/>
    <w:rsid w:val="00C97B0C"/>
    <w:rsid w:val="00CA560D"/>
    <w:rsid w:val="00CB022D"/>
    <w:rsid w:val="00CC0BC5"/>
    <w:rsid w:val="00CC5293"/>
    <w:rsid w:val="00CC7494"/>
    <w:rsid w:val="00CD0CE2"/>
    <w:rsid w:val="00CD3B44"/>
    <w:rsid w:val="00CF22CE"/>
    <w:rsid w:val="00D00A97"/>
    <w:rsid w:val="00D4309D"/>
    <w:rsid w:val="00D44920"/>
    <w:rsid w:val="00D4728A"/>
    <w:rsid w:val="00D63817"/>
    <w:rsid w:val="00D86363"/>
    <w:rsid w:val="00D87C2F"/>
    <w:rsid w:val="00DA3A33"/>
    <w:rsid w:val="00DA7BD2"/>
    <w:rsid w:val="00DC332B"/>
    <w:rsid w:val="00DC45AF"/>
    <w:rsid w:val="00DE0B65"/>
    <w:rsid w:val="00E0053D"/>
    <w:rsid w:val="00E07FC6"/>
    <w:rsid w:val="00E23D21"/>
    <w:rsid w:val="00E31935"/>
    <w:rsid w:val="00E34960"/>
    <w:rsid w:val="00E55812"/>
    <w:rsid w:val="00E668AF"/>
    <w:rsid w:val="00E73119"/>
    <w:rsid w:val="00E74D16"/>
    <w:rsid w:val="00E91031"/>
    <w:rsid w:val="00E91E5E"/>
    <w:rsid w:val="00E924CE"/>
    <w:rsid w:val="00EA5602"/>
    <w:rsid w:val="00EB2AAC"/>
    <w:rsid w:val="00EC1F2F"/>
    <w:rsid w:val="00EC2C3D"/>
    <w:rsid w:val="00ED24C8"/>
    <w:rsid w:val="00ED79D6"/>
    <w:rsid w:val="00EE03ED"/>
    <w:rsid w:val="00EE1138"/>
    <w:rsid w:val="00EE5354"/>
    <w:rsid w:val="00EE5AD4"/>
    <w:rsid w:val="00EE5EAC"/>
    <w:rsid w:val="00EF26EF"/>
    <w:rsid w:val="00EF4BF5"/>
    <w:rsid w:val="00EF539E"/>
    <w:rsid w:val="00F059EC"/>
    <w:rsid w:val="00F1690D"/>
    <w:rsid w:val="00F32147"/>
    <w:rsid w:val="00F3304E"/>
    <w:rsid w:val="00F33C7A"/>
    <w:rsid w:val="00F366B6"/>
    <w:rsid w:val="00F66174"/>
    <w:rsid w:val="00F737F6"/>
    <w:rsid w:val="00F86DA7"/>
    <w:rsid w:val="00FA604C"/>
    <w:rsid w:val="00FC1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82FFBB"/>
  <w15:docId w15:val="{D53E4F4F-31A6-E344-8AC9-8FE5FD7A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F88"/>
  </w:style>
  <w:style w:type="paragraph" w:styleId="1">
    <w:name w:val="heading 1"/>
    <w:basedOn w:val="a"/>
    <w:next w:val="a"/>
    <w:link w:val="10"/>
    <w:uiPriority w:val="9"/>
    <w:qFormat/>
    <w:rsid w:val="006441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813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FD4FD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6441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4412B"/>
  </w:style>
  <w:style w:type="paragraph" w:styleId="a6">
    <w:name w:val="footer"/>
    <w:basedOn w:val="a"/>
    <w:link w:val="a7"/>
    <w:uiPriority w:val="99"/>
    <w:unhideWhenUsed/>
    <w:rsid w:val="006441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4412B"/>
  </w:style>
  <w:style w:type="character" w:customStyle="1" w:styleId="10">
    <w:name w:val="Заголовок 1 Знак"/>
    <w:basedOn w:val="a0"/>
    <w:link w:val="1"/>
    <w:uiPriority w:val="9"/>
    <w:rsid w:val="0064412B"/>
    <w:rPr>
      <w:rFonts w:asciiTheme="majorHAnsi" w:eastAsiaTheme="majorEastAsia" w:hAnsiTheme="majorHAnsi" w:cstheme="majorBidi"/>
      <w:color w:val="2E74B5" w:themeColor="accent1" w:themeShade="BF"/>
      <w:sz w:val="32"/>
      <w:szCs w:val="32"/>
    </w:rPr>
  </w:style>
  <w:style w:type="paragraph" w:styleId="a8">
    <w:name w:val="No Spacing"/>
    <w:uiPriority w:val="1"/>
    <w:qFormat/>
    <w:rsid w:val="0064412B"/>
    <w:pPr>
      <w:spacing w:after="0" w:line="240" w:lineRule="auto"/>
    </w:pPr>
  </w:style>
  <w:style w:type="table" w:styleId="a9">
    <w:name w:val="Table Grid"/>
    <w:basedOn w:val="a1"/>
    <w:uiPriority w:val="39"/>
    <w:rsid w:val="00644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9813D6"/>
    <w:rPr>
      <w:rFonts w:asciiTheme="majorHAnsi" w:eastAsiaTheme="majorEastAsia" w:hAnsiTheme="majorHAnsi" w:cstheme="majorBidi"/>
      <w:color w:val="2E74B5" w:themeColor="accent1" w:themeShade="BF"/>
      <w:sz w:val="26"/>
      <w:szCs w:val="26"/>
    </w:rPr>
  </w:style>
  <w:style w:type="paragraph" w:styleId="aa">
    <w:name w:val="TOC Heading"/>
    <w:basedOn w:val="1"/>
    <w:next w:val="a"/>
    <w:uiPriority w:val="39"/>
    <w:unhideWhenUsed/>
    <w:qFormat/>
    <w:rsid w:val="003C155F"/>
    <w:pPr>
      <w:outlineLvl w:val="9"/>
    </w:pPr>
  </w:style>
  <w:style w:type="paragraph" w:styleId="11">
    <w:name w:val="toc 1"/>
    <w:basedOn w:val="a"/>
    <w:next w:val="a"/>
    <w:autoRedefine/>
    <w:uiPriority w:val="39"/>
    <w:unhideWhenUsed/>
    <w:rsid w:val="003C155F"/>
    <w:pPr>
      <w:spacing w:after="100"/>
    </w:pPr>
  </w:style>
  <w:style w:type="paragraph" w:styleId="21">
    <w:name w:val="toc 2"/>
    <w:basedOn w:val="a"/>
    <w:next w:val="a"/>
    <w:autoRedefine/>
    <w:uiPriority w:val="39"/>
    <w:unhideWhenUsed/>
    <w:rsid w:val="003C155F"/>
    <w:pPr>
      <w:spacing w:after="100"/>
      <w:ind w:left="220"/>
    </w:pPr>
  </w:style>
  <w:style w:type="character" w:styleId="ab">
    <w:name w:val="Hyperlink"/>
    <w:basedOn w:val="a0"/>
    <w:uiPriority w:val="99"/>
    <w:unhideWhenUsed/>
    <w:rsid w:val="003C155F"/>
    <w:rPr>
      <w:color w:val="0563C1" w:themeColor="hyperlink"/>
      <w:u w:val="single"/>
    </w:rPr>
  </w:style>
  <w:style w:type="paragraph" w:styleId="ac">
    <w:name w:val="Balloon Text"/>
    <w:basedOn w:val="a"/>
    <w:link w:val="ad"/>
    <w:uiPriority w:val="99"/>
    <w:semiHidden/>
    <w:unhideWhenUsed/>
    <w:rsid w:val="00FB3E0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B3E08"/>
    <w:rPr>
      <w:rFonts w:ascii="Tahoma" w:hAnsi="Tahoma" w:cs="Tahoma"/>
      <w:sz w:val="16"/>
      <w:szCs w:val="16"/>
    </w:rPr>
  </w:style>
  <w:style w:type="paragraph" w:customStyle="1" w:styleId="tkTekst">
    <w:name w:val="_Текст обычный (tkTekst)"/>
    <w:basedOn w:val="a"/>
    <w:rsid w:val="00212F15"/>
    <w:pPr>
      <w:spacing w:after="60" w:line="276" w:lineRule="auto"/>
      <w:ind w:firstLine="567"/>
      <w:jc w:val="both"/>
    </w:pPr>
    <w:rPr>
      <w:rFonts w:ascii="Arial" w:eastAsia="Times New Roman" w:hAnsi="Arial" w:cs="Arial"/>
      <w:sz w:val="20"/>
      <w:szCs w:val="20"/>
    </w:rPr>
  </w:style>
  <w:style w:type="character" w:customStyle="1" w:styleId="30">
    <w:name w:val="Заголовок 3 Знак"/>
    <w:basedOn w:val="a0"/>
    <w:link w:val="3"/>
    <w:uiPriority w:val="9"/>
    <w:rsid w:val="00FD4FD3"/>
    <w:rPr>
      <w:rFonts w:asciiTheme="majorHAnsi" w:eastAsiaTheme="majorEastAsia" w:hAnsiTheme="majorHAnsi" w:cstheme="majorBidi"/>
      <w:b/>
      <w:bCs/>
      <w:color w:val="5B9BD5" w:themeColor="accent1"/>
    </w:rPr>
  </w:style>
  <w:style w:type="paragraph" w:styleId="ae">
    <w:name w:val="List Paragraph"/>
    <w:basedOn w:val="a"/>
    <w:uiPriority w:val="34"/>
    <w:qFormat/>
    <w:rsid w:val="00660DDC"/>
    <w:pPr>
      <w:ind w:left="720"/>
      <w:contextualSpacing/>
    </w:pPr>
  </w:style>
  <w:style w:type="paragraph" w:styleId="31">
    <w:name w:val="toc 3"/>
    <w:basedOn w:val="a"/>
    <w:next w:val="a"/>
    <w:autoRedefine/>
    <w:uiPriority w:val="39"/>
    <w:unhideWhenUsed/>
    <w:rsid w:val="00BB4EA1"/>
    <w:pPr>
      <w:tabs>
        <w:tab w:val="right" w:leader="dot" w:pos="9345"/>
      </w:tabs>
      <w:spacing w:after="100"/>
      <w:ind w:left="440"/>
    </w:pPr>
  </w:style>
  <w:style w:type="paragraph" w:styleId="af">
    <w:name w:val="footnote text"/>
    <w:basedOn w:val="a"/>
    <w:link w:val="af0"/>
    <w:uiPriority w:val="99"/>
    <w:semiHidden/>
    <w:unhideWhenUsed/>
    <w:rsid w:val="003079A0"/>
    <w:pPr>
      <w:spacing w:after="0" w:line="240" w:lineRule="auto"/>
    </w:pPr>
    <w:rPr>
      <w:sz w:val="20"/>
      <w:szCs w:val="20"/>
    </w:rPr>
  </w:style>
  <w:style w:type="character" w:customStyle="1" w:styleId="af0">
    <w:name w:val="Текст сноски Знак"/>
    <w:basedOn w:val="a0"/>
    <w:link w:val="af"/>
    <w:uiPriority w:val="99"/>
    <w:semiHidden/>
    <w:rsid w:val="003079A0"/>
    <w:rPr>
      <w:sz w:val="20"/>
      <w:szCs w:val="20"/>
    </w:rPr>
  </w:style>
  <w:style w:type="character" w:styleId="af1">
    <w:name w:val="footnote reference"/>
    <w:basedOn w:val="a0"/>
    <w:uiPriority w:val="99"/>
    <w:semiHidden/>
    <w:unhideWhenUsed/>
    <w:rsid w:val="003079A0"/>
    <w:rPr>
      <w:vertAlign w:val="superscript"/>
    </w:rPr>
  </w:style>
  <w:style w:type="paragraph" w:styleId="af2">
    <w:name w:val="Normal (Web)"/>
    <w:basedOn w:val="a"/>
    <w:uiPriority w:val="99"/>
    <w:unhideWhenUsed/>
    <w:rsid w:val="009B29E4"/>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9B29E4"/>
    <w:rPr>
      <w:b/>
      <w:bCs/>
    </w:rPr>
  </w:style>
  <w:style w:type="character" w:customStyle="1" w:styleId="12">
    <w:name w:val="Неразрешенное упоминание1"/>
    <w:basedOn w:val="a0"/>
    <w:uiPriority w:val="99"/>
    <w:semiHidden/>
    <w:unhideWhenUsed/>
    <w:rsid w:val="008A7A43"/>
    <w:rPr>
      <w:color w:val="605E5C"/>
      <w:shd w:val="clear" w:color="auto" w:fill="E1DFDD"/>
    </w:rPr>
  </w:style>
  <w:style w:type="paragraph" w:styleId="af4">
    <w:name w:val="annotation text"/>
    <w:basedOn w:val="a"/>
    <w:link w:val="af5"/>
    <w:uiPriority w:val="99"/>
    <w:unhideWhenUsed/>
    <w:rsid w:val="00F91EF9"/>
    <w:pPr>
      <w:spacing w:after="200" w:line="240" w:lineRule="auto"/>
    </w:pPr>
    <w:rPr>
      <w:rFonts w:eastAsia="Times New Roman" w:cs="Times New Roman"/>
      <w:sz w:val="24"/>
      <w:szCs w:val="24"/>
      <w:lang w:val="en-US" w:bidi="en-US"/>
    </w:rPr>
  </w:style>
  <w:style w:type="character" w:customStyle="1" w:styleId="af5">
    <w:name w:val="Текст примечания Знак"/>
    <w:basedOn w:val="a0"/>
    <w:link w:val="af4"/>
    <w:uiPriority w:val="99"/>
    <w:rsid w:val="00F91EF9"/>
    <w:rPr>
      <w:rFonts w:ascii="Calibri" w:eastAsia="Times New Roman" w:hAnsi="Calibri" w:cs="Times New Roman"/>
      <w:sz w:val="24"/>
      <w:szCs w:val="24"/>
      <w:lang w:val="en-US" w:bidi="en-US"/>
    </w:rPr>
  </w:style>
  <w:style w:type="character" w:customStyle="1" w:styleId="22">
    <w:name w:val="Неразрешенное упоминание2"/>
    <w:basedOn w:val="a0"/>
    <w:uiPriority w:val="99"/>
    <w:semiHidden/>
    <w:unhideWhenUsed/>
    <w:rsid w:val="0077603F"/>
    <w:rPr>
      <w:color w:val="605E5C"/>
      <w:shd w:val="clear" w:color="auto" w:fill="E1DFDD"/>
    </w:rPr>
  </w:style>
  <w:style w:type="character" w:styleId="af6">
    <w:name w:val="FollowedHyperlink"/>
    <w:basedOn w:val="a0"/>
    <w:uiPriority w:val="99"/>
    <w:semiHidden/>
    <w:unhideWhenUsed/>
    <w:rsid w:val="0056575D"/>
    <w:rPr>
      <w:color w:val="954F72" w:themeColor="followedHyperlink"/>
      <w:u w:val="single"/>
    </w:rPr>
  </w:style>
  <w:style w:type="character" w:styleId="af7">
    <w:name w:val="annotation reference"/>
    <w:basedOn w:val="a0"/>
    <w:uiPriority w:val="99"/>
    <w:semiHidden/>
    <w:unhideWhenUsed/>
    <w:rsid w:val="0056575D"/>
    <w:rPr>
      <w:sz w:val="16"/>
      <w:szCs w:val="16"/>
    </w:rPr>
  </w:style>
  <w:style w:type="paragraph" w:styleId="af8">
    <w:name w:val="annotation subject"/>
    <w:basedOn w:val="af4"/>
    <w:next w:val="af4"/>
    <w:link w:val="af9"/>
    <w:uiPriority w:val="99"/>
    <w:semiHidden/>
    <w:unhideWhenUsed/>
    <w:rsid w:val="0056575D"/>
    <w:pPr>
      <w:spacing w:after="160"/>
    </w:pPr>
    <w:rPr>
      <w:rFonts w:asciiTheme="minorHAnsi" w:eastAsiaTheme="minorHAnsi" w:hAnsiTheme="minorHAnsi" w:cstheme="minorBidi"/>
      <w:b/>
      <w:bCs/>
      <w:sz w:val="20"/>
      <w:szCs w:val="20"/>
      <w:lang w:val="ru-RU" w:bidi="ar-SA"/>
    </w:rPr>
  </w:style>
  <w:style w:type="character" w:customStyle="1" w:styleId="af9">
    <w:name w:val="Тема примечания Знак"/>
    <w:basedOn w:val="af5"/>
    <w:link w:val="af8"/>
    <w:uiPriority w:val="99"/>
    <w:semiHidden/>
    <w:rsid w:val="0056575D"/>
    <w:rPr>
      <w:rFonts w:ascii="Calibri" w:eastAsia="Times New Roman" w:hAnsi="Calibri" w:cs="Times New Roman"/>
      <w:b/>
      <w:bCs/>
      <w:sz w:val="20"/>
      <w:szCs w:val="20"/>
      <w:lang w:val="en-US" w:bidi="en-US"/>
    </w:rPr>
  </w:style>
  <w:style w:type="paragraph" w:styleId="afa">
    <w:name w:val="Revision"/>
    <w:hidden/>
    <w:uiPriority w:val="99"/>
    <w:semiHidden/>
    <w:rsid w:val="001C3718"/>
    <w:pPr>
      <w:spacing w:after="0" w:line="240" w:lineRule="auto"/>
    </w:pPr>
  </w:style>
  <w:style w:type="character" w:customStyle="1" w:styleId="UnresolvedMention1">
    <w:name w:val="Unresolved Mention1"/>
    <w:basedOn w:val="a0"/>
    <w:uiPriority w:val="99"/>
    <w:semiHidden/>
    <w:unhideWhenUsed/>
    <w:rsid w:val="00772D9A"/>
    <w:rPr>
      <w:color w:val="605E5C"/>
      <w:shd w:val="clear" w:color="auto" w:fill="E1DFDD"/>
    </w:rPr>
  </w:style>
  <w:style w:type="paragraph" w:styleId="afb">
    <w:name w:val="endnote text"/>
    <w:basedOn w:val="a"/>
    <w:link w:val="afc"/>
    <w:uiPriority w:val="99"/>
    <w:semiHidden/>
    <w:unhideWhenUsed/>
    <w:rsid w:val="00A13F2A"/>
    <w:pPr>
      <w:spacing w:after="0" w:line="240" w:lineRule="auto"/>
    </w:pPr>
    <w:rPr>
      <w:sz w:val="20"/>
      <w:szCs w:val="20"/>
    </w:rPr>
  </w:style>
  <w:style w:type="character" w:customStyle="1" w:styleId="afc">
    <w:name w:val="Текст концевой сноски Знак"/>
    <w:basedOn w:val="a0"/>
    <w:link w:val="afb"/>
    <w:uiPriority w:val="99"/>
    <w:semiHidden/>
    <w:rsid w:val="00A13F2A"/>
    <w:rPr>
      <w:sz w:val="20"/>
      <w:szCs w:val="20"/>
    </w:rPr>
  </w:style>
  <w:style w:type="character" w:styleId="afd">
    <w:name w:val="endnote reference"/>
    <w:basedOn w:val="a0"/>
    <w:uiPriority w:val="99"/>
    <w:semiHidden/>
    <w:unhideWhenUsed/>
    <w:rsid w:val="00A13F2A"/>
    <w:rPr>
      <w:vertAlign w:val="superscript"/>
    </w:rPr>
  </w:style>
  <w:style w:type="paragraph" w:customStyle="1" w:styleId="Pa16">
    <w:name w:val="Pa16"/>
    <w:basedOn w:val="a"/>
    <w:next w:val="a"/>
    <w:uiPriority w:val="99"/>
    <w:rsid w:val="00C91F2E"/>
    <w:pPr>
      <w:autoSpaceDE w:val="0"/>
      <w:autoSpaceDN w:val="0"/>
      <w:adjustRightInd w:val="0"/>
      <w:spacing w:after="0" w:line="221" w:lineRule="atLeast"/>
    </w:pPr>
    <w:rPr>
      <w:rFonts w:ascii="Arial" w:hAnsi="Arial" w:cs="Arial"/>
      <w:sz w:val="24"/>
      <w:szCs w:val="24"/>
    </w:rPr>
  </w:style>
  <w:style w:type="character" w:customStyle="1" w:styleId="A40">
    <w:name w:val="A4"/>
    <w:uiPriority w:val="99"/>
    <w:rsid w:val="00C91F2E"/>
    <w:rPr>
      <w:color w:val="000000"/>
      <w:sz w:val="20"/>
      <w:szCs w:val="20"/>
    </w:rPr>
  </w:style>
  <w:style w:type="paragraph" w:customStyle="1" w:styleId="Pa15">
    <w:name w:val="Pa15"/>
    <w:basedOn w:val="a"/>
    <w:next w:val="a"/>
    <w:uiPriority w:val="99"/>
    <w:rsid w:val="00C91F2E"/>
    <w:pPr>
      <w:autoSpaceDE w:val="0"/>
      <w:autoSpaceDN w:val="0"/>
      <w:adjustRightInd w:val="0"/>
      <w:spacing w:after="0" w:line="221" w:lineRule="atLeast"/>
    </w:pPr>
    <w:rPr>
      <w:rFonts w:ascii="Arial" w:hAnsi="Arial" w:cs="Arial"/>
      <w:sz w:val="24"/>
      <w:szCs w:val="24"/>
    </w:rPr>
  </w:style>
  <w:style w:type="paragraph" w:customStyle="1" w:styleId="Pa12">
    <w:name w:val="Pa12"/>
    <w:basedOn w:val="a"/>
    <w:next w:val="a"/>
    <w:uiPriority w:val="99"/>
    <w:rsid w:val="00E54A71"/>
    <w:pPr>
      <w:autoSpaceDE w:val="0"/>
      <w:autoSpaceDN w:val="0"/>
      <w:adjustRightInd w:val="0"/>
      <w:spacing w:after="0" w:line="221" w:lineRule="atLeast"/>
    </w:pPr>
    <w:rPr>
      <w:rFonts w:ascii="Arial" w:hAnsi="Arial" w:cs="Arial"/>
      <w:sz w:val="24"/>
      <w:szCs w:val="24"/>
    </w:rPr>
  </w:style>
  <w:style w:type="paragraph" w:customStyle="1" w:styleId="tkZagolovok5">
    <w:name w:val="_Заголовок Статья (tkZagolovok5)"/>
    <w:basedOn w:val="a"/>
    <w:rsid w:val="00007EDE"/>
    <w:pPr>
      <w:spacing w:before="200" w:after="60" w:line="276" w:lineRule="auto"/>
      <w:ind w:firstLine="567"/>
    </w:pPr>
    <w:rPr>
      <w:rFonts w:ascii="Arial" w:eastAsia="Times New Roman" w:hAnsi="Arial" w:cs="Arial"/>
      <w:b/>
      <w:bCs/>
      <w:sz w:val="20"/>
      <w:szCs w:val="20"/>
    </w:rPr>
  </w:style>
  <w:style w:type="character" w:customStyle="1" w:styleId="ho">
    <w:name w:val="ho"/>
    <w:basedOn w:val="a0"/>
    <w:rsid w:val="00CA407C"/>
  </w:style>
  <w:style w:type="character" w:customStyle="1" w:styleId="qu">
    <w:name w:val="qu"/>
    <w:basedOn w:val="a0"/>
    <w:rsid w:val="00CA407C"/>
  </w:style>
  <w:style w:type="character" w:customStyle="1" w:styleId="gd">
    <w:name w:val="gd"/>
    <w:basedOn w:val="a0"/>
    <w:rsid w:val="00CA407C"/>
  </w:style>
  <w:style w:type="character" w:customStyle="1" w:styleId="go">
    <w:name w:val="go"/>
    <w:basedOn w:val="a0"/>
    <w:rsid w:val="00CA407C"/>
  </w:style>
  <w:style w:type="character" w:customStyle="1" w:styleId="g3">
    <w:name w:val="g3"/>
    <w:basedOn w:val="a0"/>
    <w:rsid w:val="00CA407C"/>
  </w:style>
  <w:style w:type="character" w:customStyle="1" w:styleId="hb">
    <w:name w:val="hb"/>
    <w:basedOn w:val="a0"/>
    <w:rsid w:val="00CA407C"/>
  </w:style>
  <w:style w:type="character" w:customStyle="1" w:styleId="g2">
    <w:name w:val="g2"/>
    <w:basedOn w:val="a0"/>
    <w:rsid w:val="00CA407C"/>
  </w:style>
  <w:style w:type="paragraph" w:styleId="afe">
    <w:name w:val="Subtitle"/>
    <w:basedOn w:val="a"/>
    <w:next w:val="a"/>
    <w:pPr>
      <w:keepNext/>
      <w:keepLines/>
      <w:spacing w:before="360" w:after="80"/>
    </w:pPr>
    <w:rPr>
      <w:rFonts w:ascii="Georgia" w:eastAsia="Georgia" w:hAnsi="Georgia" w:cs="Georgia"/>
      <w:i/>
      <w:color w:val="666666"/>
      <w:sz w:val="48"/>
      <w:szCs w:val="48"/>
    </w:rPr>
  </w:style>
  <w:style w:type="table" w:customStyle="1" w:styleId="aff">
    <w:basedOn w:val="TableNormal"/>
    <w:pPr>
      <w:spacing w:after="0" w:line="240" w:lineRule="auto"/>
    </w:pPr>
    <w:tblPr>
      <w:tblStyleRowBandSize w:val="1"/>
      <w:tblStyleColBandSize w:val="1"/>
      <w:tblCellMar>
        <w:left w:w="108" w:type="dxa"/>
        <w:right w:w="108" w:type="dxa"/>
      </w:tblCellMar>
    </w:tblPr>
  </w:style>
  <w:style w:type="table" w:customStyle="1" w:styleId="aff0">
    <w:basedOn w:val="TableNormal"/>
    <w:pPr>
      <w:spacing w:after="0" w:line="240" w:lineRule="auto"/>
    </w:pPr>
    <w:tblPr>
      <w:tblStyleRowBandSize w:val="1"/>
      <w:tblStyleColBandSize w:val="1"/>
      <w:tblCellMar>
        <w:left w:w="108" w:type="dxa"/>
        <w:right w:w="108" w:type="dxa"/>
      </w:tblCellMar>
    </w:tblPr>
  </w:style>
  <w:style w:type="table" w:customStyle="1" w:styleId="aff1">
    <w:basedOn w:val="TableNormal"/>
    <w:pPr>
      <w:spacing w:after="0" w:line="240" w:lineRule="auto"/>
    </w:pPr>
    <w:tblPr>
      <w:tblStyleRowBandSize w:val="1"/>
      <w:tblStyleColBandSize w:val="1"/>
      <w:tblCellMar>
        <w:left w:w="108" w:type="dxa"/>
        <w:right w:w="108" w:type="dxa"/>
      </w:tblCellMar>
    </w:tblPr>
  </w:style>
  <w:style w:type="table" w:customStyle="1" w:styleId="aff2">
    <w:basedOn w:val="TableNormal"/>
    <w:pPr>
      <w:spacing w:after="0" w:line="240" w:lineRule="auto"/>
    </w:pPr>
    <w:tblPr>
      <w:tblStyleRowBandSize w:val="1"/>
      <w:tblStyleColBandSize w:val="1"/>
      <w:tblCellMar>
        <w:left w:w="108" w:type="dxa"/>
        <w:right w:w="108" w:type="dxa"/>
      </w:tblCellMar>
    </w:tblPr>
  </w:style>
  <w:style w:type="table" w:customStyle="1" w:styleId="aff3">
    <w:basedOn w:val="TableNormal"/>
    <w:pPr>
      <w:spacing w:after="0" w:line="240" w:lineRule="auto"/>
    </w:pPr>
    <w:tblPr>
      <w:tblStyleRowBandSize w:val="1"/>
      <w:tblStyleColBandSize w:val="1"/>
      <w:tblCellMar>
        <w:left w:w="108" w:type="dxa"/>
        <w:right w:w="108" w:type="dxa"/>
      </w:tblCellMar>
    </w:tblPr>
  </w:style>
  <w:style w:type="table" w:customStyle="1" w:styleId="aff4">
    <w:basedOn w:val="TableNormal"/>
    <w:pPr>
      <w:spacing w:after="0" w:line="240" w:lineRule="auto"/>
    </w:pPr>
    <w:tblPr>
      <w:tblStyleRowBandSize w:val="1"/>
      <w:tblStyleColBandSize w:val="1"/>
      <w:tblCellMar>
        <w:left w:w="108" w:type="dxa"/>
        <w:right w:w="108" w:type="dxa"/>
      </w:tblCellMar>
    </w:tblPr>
  </w:style>
  <w:style w:type="table" w:customStyle="1" w:styleId="aff5">
    <w:basedOn w:val="TableNormal"/>
    <w:pPr>
      <w:spacing w:after="0" w:line="240" w:lineRule="auto"/>
    </w:pPr>
    <w:tblPr>
      <w:tblStyleRowBandSize w:val="1"/>
      <w:tblStyleColBandSize w:val="1"/>
      <w:tblCellMar>
        <w:left w:w="108" w:type="dxa"/>
        <w:right w:w="108" w:type="dxa"/>
      </w:tblCellMar>
    </w:tblPr>
  </w:style>
  <w:style w:type="table" w:customStyle="1" w:styleId="aff6">
    <w:basedOn w:val="TableNormal"/>
    <w:pPr>
      <w:spacing w:after="0" w:line="240" w:lineRule="auto"/>
    </w:pPr>
    <w:tblPr>
      <w:tblStyleRowBandSize w:val="1"/>
      <w:tblStyleColBandSize w:val="1"/>
      <w:tblCellMar>
        <w:left w:w="108" w:type="dxa"/>
        <w:right w:w="108" w:type="dxa"/>
      </w:tblCellMar>
    </w:tblPr>
  </w:style>
  <w:style w:type="table" w:customStyle="1" w:styleId="aff7">
    <w:basedOn w:val="TableNormal"/>
    <w:pPr>
      <w:spacing w:after="0" w:line="240" w:lineRule="auto"/>
    </w:pPr>
    <w:tblPr>
      <w:tblStyleRowBandSize w:val="1"/>
      <w:tblStyleColBandSize w:val="1"/>
      <w:tblCellMar>
        <w:left w:w="108" w:type="dxa"/>
        <w:right w:w="108" w:type="dxa"/>
      </w:tblCellMar>
    </w:tblPr>
  </w:style>
  <w:style w:type="table" w:customStyle="1" w:styleId="aff8">
    <w:basedOn w:val="TableNormal"/>
    <w:pPr>
      <w:spacing w:after="0" w:line="240" w:lineRule="auto"/>
    </w:pPr>
    <w:tblPr>
      <w:tblStyleRowBandSize w:val="1"/>
      <w:tblStyleColBandSize w:val="1"/>
      <w:tblCellMar>
        <w:left w:w="108" w:type="dxa"/>
        <w:right w:w="108" w:type="dxa"/>
      </w:tblCellMar>
    </w:tblPr>
  </w:style>
  <w:style w:type="table" w:customStyle="1" w:styleId="aff9">
    <w:basedOn w:val="TableNormal"/>
    <w:pPr>
      <w:spacing w:after="0" w:line="240" w:lineRule="auto"/>
    </w:pPr>
    <w:tblPr>
      <w:tblStyleRowBandSize w:val="1"/>
      <w:tblStyleColBandSize w:val="1"/>
      <w:tblCellMar>
        <w:left w:w="108" w:type="dxa"/>
        <w:right w:w="108" w:type="dxa"/>
      </w:tblCellMar>
    </w:tblPr>
  </w:style>
  <w:style w:type="table" w:customStyle="1" w:styleId="affa">
    <w:basedOn w:val="TableNormal"/>
    <w:pPr>
      <w:spacing w:after="0" w:line="240" w:lineRule="auto"/>
    </w:pPr>
    <w:tblPr>
      <w:tblStyleRowBandSize w:val="1"/>
      <w:tblStyleColBandSize w:val="1"/>
      <w:tblCellMar>
        <w:left w:w="108" w:type="dxa"/>
        <w:right w:w="108" w:type="dxa"/>
      </w:tblCellMar>
    </w:tblPr>
  </w:style>
  <w:style w:type="table" w:customStyle="1" w:styleId="affb">
    <w:basedOn w:val="TableNormal"/>
    <w:pPr>
      <w:spacing w:after="0" w:line="240" w:lineRule="auto"/>
    </w:pPr>
    <w:tblPr>
      <w:tblStyleRowBandSize w:val="1"/>
      <w:tblStyleColBandSize w:val="1"/>
      <w:tblCellMar>
        <w:left w:w="108" w:type="dxa"/>
        <w:right w:w="108" w:type="dxa"/>
      </w:tblCellMar>
    </w:tblPr>
  </w:style>
  <w:style w:type="table" w:customStyle="1" w:styleId="affc">
    <w:basedOn w:val="TableNormal"/>
    <w:pPr>
      <w:spacing w:after="0" w:line="240" w:lineRule="auto"/>
    </w:pPr>
    <w:tblPr>
      <w:tblStyleRowBandSize w:val="1"/>
      <w:tblStyleColBandSize w:val="1"/>
      <w:tblCellMar>
        <w:left w:w="108" w:type="dxa"/>
        <w:right w:w="108" w:type="dxa"/>
      </w:tblCellMar>
    </w:tblPr>
  </w:style>
  <w:style w:type="table" w:customStyle="1" w:styleId="affd">
    <w:basedOn w:val="TableNormal"/>
    <w:pPr>
      <w:spacing w:after="0" w:line="240" w:lineRule="auto"/>
    </w:pPr>
    <w:tblPr>
      <w:tblStyleRowBandSize w:val="1"/>
      <w:tblStyleColBandSize w:val="1"/>
      <w:tblCellMar>
        <w:left w:w="108" w:type="dxa"/>
        <w:right w:w="108" w:type="dxa"/>
      </w:tblCellMar>
    </w:tblPr>
  </w:style>
  <w:style w:type="table" w:customStyle="1" w:styleId="affe">
    <w:basedOn w:val="TableNormal"/>
    <w:pPr>
      <w:spacing w:after="0" w:line="240" w:lineRule="auto"/>
    </w:pPr>
    <w:tblPr>
      <w:tblStyleRowBandSize w:val="1"/>
      <w:tblStyleColBandSize w:val="1"/>
      <w:tblCellMar>
        <w:left w:w="108" w:type="dxa"/>
        <w:right w:w="108" w:type="dxa"/>
      </w:tblCellMar>
    </w:tblPr>
  </w:style>
  <w:style w:type="table" w:customStyle="1" w:styleId="afff">
    <w:basedOn w:val="TableNormal"/>
    <w:pPr>
      <w:spacing w:after="0" w:line="240" w:lineRule="auto"/>
    </w:pPr>
    <w:tblPr>
      <w:tblStyleRowBandSize w:val="1"/>
      <w:tblStyleColBandSize w:val="1"/>
      <w:tblCellMar>
        <w:left w:w="108" w:type="dxa"/>
        <w:right w:w="108" w:type="dxa"/>
      </w:tblCellMar>
    </w:tblPr>
  </w:style>
  <w:style w:type="table" w:customStyle="1" w:styleId="afff0">
    <w:basedOn w:val="TableNormal"/>
    <w:pPr>
      <w:spacing w:after="0" w:line="240" w:lineRule="auto"/>
    </w:pPr>
    <w:tblPr>
      <w:tblStyleRowBandSize w:val="1"/>
      <w:tblStyleColBandSize w:val="1"/>
      <w:tblCellMar>
        <w:left w:w="108" w:type="dxa"/>
        <w:right w:w="108" w:type="dxa"/>
      </w:tblCellMar>
    </w:tblPr>
  </w:style>
  <w:style w:type="table" w:customStyle="1" w:styleId="afff1">
    <w:basedOn w:val="TableNormal"/>
    <w:pPr>
      <w:spacing w:after="0" w:line="240" w:lineRule="auto"/>
    </w:pPr>
    <w:tblPr>
      <w:tblStyleRowBandSize w:val="1"/>
      <w:tblStyleColBandSize w:val="1"/>
      <w:tblCellMar>
        <w:left w:w="108" w:type="dxa"/>
        <w:right w:w="108" w:type="dxa"/>
      </w:tblCellMar>
    </w:tblPr>
  </w:style>
  <w:style w:type="table" w:customStyle="1" w:styleId="afff2">
    <w:basedOn w:val="TableNormal"/>
    <w:pPr>
      <w:spacing w:after="0" w:line="240" w:lineRule="auto"/>
    </w:pPr>
    <w:tblPr>
      <w:tblStyleRowBandSize w:val="1"/>
      <w:tblStyleColBandSize w:val="1"/>
      <w:tblCellMar>
        <w:left w:w="108" w:type="dxa"/>
        <w:right w:w="108" w:type="dxa"/>
      </w:tblCellMar>
    </w:tblPr>
  </w:style>
  <w:style w:type="table" w:customStyle="1" w:styleId="afff3">
    <w:basedOn w:val="TableNormal"/>
    <w:pPr>
      <w:spacing w:after="0" w:line="240" w:lineRule="auto"/>
    </w:pPr>
    <w:tblPr>
      <w:tblStyleRowBandSize w:val="1"/>
      <w:tblStyleColBandSize w:val="1"/>
      <w:tblCellMar>
        <w:left w:w="108" w:type="dxa"/>
        <w:right w:w="108" w:type="dxa"/>
      </w:tblCellMar>
    </w:tblPr>
  </w:style>
  <w:style w:type="table" w:customStyle="1" w:styleId="afff4">
    <w:basedOn w:val="TableNormal"/>
    <w:pPr>
      <w:spacing w:after="0" w:line="240" w:lineRule="auto"/>
    </w:pPr>
    <w:tblPr>
      <w:tblStyleRowBandSize w:val="1"/>
      <w:tblStyleColBandSize w:val="1"/>
      <w:tblCellMar>
        <w:left w:w="108" w:type="dxa"/>
        <w:right w:w="108" w:type="dxa"/>
      </w:tblCellMar>
    </w:tblPr>
  </w:style>
  <w:style w:type="table" w:customStyle="1" w:styleId="afff5">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ooldb.caiag.kg/index.ph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ogp.el.k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chooldb.caiag.kg/index.php" TargetMode="Externa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hooldb.caiag.kg/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sZfwfJi7c1MSGbnsdvvZWKsJew==">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5F9F2D9-CFFC-DC4C-ABCE-B8152955F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60</Pages>
  <Words>22780</Words>
  <Characters>129846</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Dastan Asylbekov</cp:lastModifiedBy>
  <cp:revision>23</cp:revision>
  <cp:lastPrinted>2019-11-13T16:43:00Z</cp:lastPrinted>
  <dcterms:created xsi:type="dcterms:W3CDTF">2019-12-25T12:13:00Z</dcterms:created>
  <dcterms:modified xsi:type="dcterms:W3CDTF">2019-12-26T09:34:00Z</dcterms:modified>
</cp:coreProperties>
</file>