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F8F70" w14:textId="77777777" w:rsidR="00FD697F" w:rsidRPr="00916BF0" w:rsidRDefault="00FD697F" w:rsidP="00FD697F">
      <w:pPr>
        <w:shd w:val="clear" w:color="auto" w:fill="000000" w:themeFill="text1"/>
        <w:jc w:val="center"/>
        <w:rPr>
          <w:b/>
          <w:bCs/>
          <w:sz w:val="28"/>
          <w:szCs w:val="28"/>
          <w:lang w:val="en-GB"/>
        </w:rPr>
      </w:pPr>
      <w:r w:rsidRPr="00916BF0">
        <w:rPr>
          <w:b/>
          <w:bCs/>
          <w:sz w:val="28"/>
          <w:szCs w:val="28"/>
          <w:lang w:val="en-GB"/>
        </w:rPr>
        <w:t>OGP EUSKADI 2021-2024</w:t>
      </w:r>
    </w:p>
    <w:p w14:paraId="480E7A8D" w14:textId="0CC9F70A" w:rsidR="00FD697F" w:rsidRPr="00916BF0" w:rsidRDefault="008D05D5" w:rsidP="00FD697F">
      <w:pPr>
        <w:shd w:val="clear" w:color="auto" w:fill="C00000"/>
        <w:jc w:val="center"/>
        <w:rPr>
          <w:b/>
          <w:bCs/>
          <w:lang w:val="en-GB"/>
        </w:rPr>
      </w:pPr>
      <w:r w:rsidRPr="00916BF0">
        <w:rPr>
          <w:b/>
          <w:bCs/>
          <w:lang w:val="en-GB"/>
        </w:rPr>
        <w:t>STRATEGIC OPEN GOVERNMENT VISION</w:t>
      </w:r>
    </w:p>
    <w:p w14:paraId="6E805C45" w14:textId="77777777" w:rsidR="009865E3" w:rsidRPr="00916BF0" w:rsidRDefault="009865E3" w:rsidP="00FD697F">
      <w:pPr>
        <w:rPr>
          <w:i/>
          <w:iCs/>
          <w:sz w:val="2"/>
          <w:szCs w:val="2"/>
          <w:lang w:val="en-GB"/>
        </w:rPr>
      </w:pPr>
    </w:p>
    <w:p w14:paraId="4D60B63B" w14:textId="0DD8A86D" w:rsidR="00FD697F" w:rsidRPr="00916BF0" w:rsidRDefault="008D05D5" w:rsidP="00F53132">
      <w:pPr>
        <w:pStyle w:val="Ttulo1OGP"/>
        <w:rPr>
          <w:lang w:val="en-GB"/>
        </w:rPr>
      </w:pPr>
      <w:r w:rsidRPr="00916BF0">
        <w:rPr>
          <w:lang w:val="en-GB"/>
        </w:rPr>
        <w:t>DELIVERY DATE</w:t>
      </w:r>
      <w:r w:rsidR="002236FB" w:rsidRPr="00916BF0">
        <w:rPr>
          <w:lang w:val="en-GB"/>
        </w:rPr>
        <w:t xml:space="preserve"> 30-7-2021</w:t>
      </w:r>
    </w:p>
    <w:p w14:paraId="123BD652" w14:textId="77777777" w:rsidR="00FD697F" w:rsidRPr="00916BF0" w:rsidRDefault="00FD697F" w:rsidP="00F53132">
      <w:pPr>
        <w:pStyle w:val="Subttulo"/>
        <w:rPr>
          <w:lang w:val="en-GB"/>
        </w:rPr>
      </w:pPr>
    </w:p>
    <w:p w14:paraId="1C99B5F3" w14:textId="510D5B49" w:rsidR="00FD697F" w:rsidRPr="00916BF0" w:rsidRDefault="00FD697F" w:rsidP="00FD697F">
      <w:pPr>
        <w:pStyle w:val="Prrafodelista"/>
        <w:numPr>
          <w:ilvl w:val="0"/>
          <w:numId w:val="1"/>
        </w:numPr>
        <w:shd w:val="clear" w:color="auto" w:fill="F2F2F2" w:themeFill="background1" w:themeFillShade="F2"/>
        <w:rPr>
          <w:b/>
          <w:bCs/>
          <w:lang w:val="en-GB"/>
        </w:rPr>
      </w:pPr>
      <w:r w:rsidRPr="00916BF0">
        <w:rPr>
          <w:b/>
          <w:bCs/>
          <w:lang w:val="en-GB"/>
        </w:rPr>
        <w:t>DURA</w:t>
      </w:r>
      <w:r w:rsidR="008D05D5" w:rsidRPr="00916BF0">
        <w:rPr>
          <w:b/>
          <w:bCs/>
          <w:lang w:val="en-GB"/>
        </w:rPr>
        <w:t>TION</w:t>
      </w:r>
    </w:p>
    <w:p w14:paraId="4FE5DA8E" w14:textId="77777777" w:rsidR="00FD697F" w:rsidRPr="00916BF0" w:rsidRDefault="00FD697F" w:rsidP="00FD697F">
      <w:pPr>
        <w:rPr>
          <w:lang w:val="en-GB"/>
        </w:rPr>
      </w:pPr>
    </w:p>
    <w:p w14:paraId="3FFE6B07" w14:textId="302199EA" w:rsidR="00FD697F" w:rsidRPr="00916BF0" w:rsidRDefault="00F53132" w:rsidP="00F53132">
      <w:pPr>
        <w:pBdr>
          <w:top w:val="single" w:sz="12" w:space="1" w:color="C00000"/>
          <w:bottom w:val="single" w:sz="12" w:space="1" w:color="C00000"/>
        </w:pBdr>
        <w:rPr>
          <w:b/>
          <w:bCs/>
          <w:lang w:val="en-GB"/>
        </w:rPr>
      </w:pPr>
      <w:r w:rsidRPr="00916BF0">
        <w:rPr>
          <w:b/>
          <w:bCs/>
          <w:lang w:val="en-GB"/>
        </w:rPr>
        <w:t xml:space="preserve">B.1 </w:t>
      </w:r>
      <w:r w:rsidR="008D05D5" w:rsidRPr="00916BF0">
        <w:rPr>
          <w:b/>
          <w:bCs/>
          <w:lang w:val="en-GB"/>
        </w:rPr>
        <w:t xml:space="preserve">End of the current administration </w:t>
      </w:r>
      <w:r w:rsidR="00383D79" w:rsidRPr="00916BF0">
        <w:rPr>
          <w:b/>
          <w:bCs/>
          <w:lang w:val="en-GB"/>
        </w:rPr>
        <w:t>31-12-2024</w:t>
      </w:r>
    </w:p>
    <w:p w14:paraId="1E5CC589" w14:textId="77777777" w:rsidR="00F53132" w:rsidRPr="00916BF0" w:rsidRDefault="00F53132" w:rsidP="00F53132">
      <w:pPr>
        <w:rPr>
          <w:lang w:val="en-GB"/>
        </w:rPr>
      </w:pPr>
    </w:p>
    <w:p w14:paraId="6812D203" w14:textId="0DDA6A42" w:rsidR="00F53132" w:rsidRPr="00916BF0" w:rsidRDefault="00F53132" w:rsidP="00F53132">
      <w:pPr>
        <w:pBdr>
          <w:top w:val="single" w:sz="12" w:space="1" w:color="C00000"/>
          <w:bottom w:val="single" w:sz="12" w:space="1" w:color="C00000"/>
        </w:pBdr>
        <w:rPr>
          <w:b/>
          <w:bCs/>
          <w:lang w:val="en-GB"/>
        </w:rPr>
      </w:pPr>
      <w:r w:rsidRPr="00916BF0">
        <w:rPr>
          <w:b/>
          <w:bCs/>
          <w:lang w:val="en-GB"/>
        </w:rPr>
        <w:t xml:space="preserve">B.2 </w:t>
      </w:r>
      <w:r w:rsidR="008D05D5" w:rsidRPr="00916BF0">
        <w:rPr>
          <w:b/>
          <w:bCs/>
          <w:lang w:val="en-GB"/>
        </w:rPr>
        <w:t>End of the action plan period</w:t>
      </w:r>
      <w:r w:rsidR="00FD697F" w:rsidRPr="00916BF0">
        <w:rPr>
          <w:b/>
          <w:bCs/>
          <w:lang w:val="en-GB"/>
        </w:rPr>
        <w:t xml:space="preserve"> </w:t>
      </w:r>
      <w:r w:rsidR="002236FB" w:rsidRPr="00916BF0">
        <w:rPr>
          <w:b/>
          <w:bCs/>
          <w:lang w:val="en-GB"/>
        </w:rPr>
        <w:t>31-12-2024</w:t>
      </w:r>
    </w:p>
    <w:p w14:paraId="350FB49A" w14:textId="77777777" w:rsidR="009865E3" w:rsidRPr="00916BF0" w:rsidRDefault="009865E3" w:rsidP="009865E3">
      <w:pPr>
        <w:rPr>
          <w:b/>
          <w:bCs/>
          <w:lang w:val="en-GB"/>
        </w:rPr>
      </w:pPr>
    </w:p>
    <w:p w14:paraId="369046EC" w14:textId="6D863AA4" w:rsidR="00FD697F" w:rsidRPr="00916BF0" w:rsidRDefault="00FD697F" w:rsidP="00F53132">
      <w:pPr>
        <w:pStyle w:val="Ttulo1OGP"/>
        <w:rPr>
          <w:lang w:val="en-GB"/>
        </w:rPr>
      </w:pPr>
      <w:r w:rsidRPr="00916BF0">
        <w:rPr>
          <w:lang w:val="en-GB"/>
        </w:rPr>
        <w:t>PR</w:t>
      </w:r>
      <w:r w:rsidR="008D05D5" w:rsidRPr="00916BF0">
        <w:rPr>
          <w:lang w:val="en-GB"/>
        </w:rPr>
        <w:t>OLOGUE</w:t>
      </w:r>
    </w:p>
    <w:p w14:paraId="359B2E8C" w14:textId="4A8272B7" w:rsidR="002236FB" w:rsidRPr="00916BF0" w:rsidRDefault="00D73011" w:rsidP="002236FB">
      <w:pPr>
        <w:pStyle w:val="CuerpoA"/>
        <w:spacing w:after="120" w:line="264" w:lineRule="auto"/>
        <w:jc w:val="both"/>
        <w:rPr>
          <w:rStyle w:val="Ninguno"/>
          <w:rFonts w:ascii="Calibri" w:eastAsia="Calibri" w:hAnsi="Calibri" w:cs="Calibri"/>
          <w:sz w:val="22"/>
          <w:szCs w:val="22"/>
          <w:u w:color="FFFFFF"/>
          <w:lang w:val="en-GB"/>
        </w:rPr>
      </w:pPr>
      <w:r w:rsidRPr="00916BF0">
        <w:rPr>
          <w:rStyle w:val="Ninguno"/>
          <w:rFonts w:ascii="Calibri" w:hAnsi="Calibri"/>
          <w:sz w:val="22"/>
          <w:szCs w:val="22"/>
          <w:u w:color="FFFFFF"/>
          <w:lang w:val="en-GB"/>
        </w:rPr>
        <w:t>Circulating</w:t>
      </w:r>
      <w:r w:rsidR="004207AC" w:rsidRPr="00916BF0">
        <w:rPr>
          <w:rStyle w:val="Ninguno"/>
          <w:rFonts w:ascii="Calibri" w:hAnsi="Calibri"/>
          <w:sz w:val="22"/>
          <w:szCs w:val="22"/>
          <w:u w:color="FFFFFF"/>
          <w:lang w:val="en-GB"/>
        </w:rPr>
        <w:t xml:space="preserve"> within the territory is part of the everyday life of any person living in the Basque Country (which has a surface area of 7,200km</w:t>
      </w:r>
      <w:r w:rsidR="004207AC" w:rsidRPr="00916BF0">
        <w:rPr>
          <w:rStyle w:val="Ninguno"/>
          <w:rFonts w:ascii="Calibri" w:hAnsi="Calibri"/>
          <w:sz w:val="22"/>
          <w:szCs w:val="22"/>
          <w:u w:color="FFFFFF"/>
          <w:vertAlign w:val="superscript"/>
          <w:lang w:val="en-GB"/>
        </w:rPr>
        <w:t>2</w:t>
      </w:r>
      <w:r w:rsidR="004207AC" w:rsidRPr="00916BF0">
        <w:rPr>
          <w:rStyle w:val="Ninguno"/>
          <w:rFonts w:ascii="Calibri" w:hAnsi="Calibri"/>
          <w:sz w:val="22"/>
          <w:szCs w:val="22"/>
          <w:u w:color="FFFFFF"/>
          <w:lang w:val="en-GB"/>
        </w:rPr>
        <w:t xml:space="preserve">): you may work in Vitoria-Gasteiz, live in Bilbao  and visit your family in </w:t>
      </w:r>
      <w:proofErr w:type="spellStart"/>
      <w:r w:rsidR="004207AC" w:rsidRPr="00916BF0">
        <w:rPr>
          <w:rStyle w:val="Ninguno"/>
          <w:rFonts w:ascii="Calibri" w:hAnsi="Calibri"/>
          <w:sz w:val="22"/>
          <w:szCs w:val="22"/>
          <w:u w:color="FFFFFF"/>
          <w:lang w:val="en-GB"/>
        </w:rPr>
        <w:t>Donostia</w:t>
      </w:r>
      <w:proofErr w:type="spellEnd"/>
      <w:r w:rsidR="004207AC" w:rsidRPr="00916BF0">
        <w:rPr>
          <w:rStyle w:val="Ninguno"/>
          <w:rFonts w:ascii="Calibri" w:hAnsi="Calibri"/>
          <w:sz w:val="22"/>
          <w:szCs w:val="22"/>
          <w:u w:color="FFFFFF"/>
          <w:lang w:val="en-GB"/>
        </w:rPr>
        <w:t xml:space="preserve">-San </w:t>
      </w:r>
      <w:proofErr w:type="spellStart"/>
      <w:r w:rsidR="004207AC" w:rsidRPr="00916BF0">
        <w:rPr>
          <w:rStyle w:val="Ninguno"/>
          <w:rFonts w:ascii="Calibri" w:hAnsi="Calibri"/>
          <w:sz w:val="22"/>
          <w:szCs w:val="22"/>
          <w:u w:color="FFFFFF"/>
          <w:lang w:val="en-GB"/>
        </w:rPr>
        <w:t>Sebastián</w:t>
      </w:r>
      <w:proofErr w:type="spellEnd"/>
      <w:r w:rsidR="004207AC" w:rsidRPr="00916BF0">
        <w:rPr>
          <w:rStyle w:val="Ninguno"/>
          <w:rFonts w:ascii="Calibri" w:hAnsi="Calibri"/>
          <w:sz w:val="22"/>
          <w:szCs w:val="22"/>
          <w:u w:color="FFFFFF"/>
          <w:lang w:val="en-GB"/>
        </w:rPr>
        <w:t xml:space="preserve">. We live very </w:t>
      </w:r>
      <w:r w:rsidR="0084626D" w:rsidRPr="00916BF0">
        <w:rPr>
          <w:rStyle w:val="Ninguno"/>
          <w:rFonts w:ascii="Calibri" w:hAnsi="Calibri"/>
          <w:sz w:val="22"/>
          <w:szCs w:val="22"/>
          <w:u w:color="FFFFFF"/>
          <w:lang w:val="en-GB"/>
        </w:rPr>
        <w:t>near</w:t>
      </w:r>
      <w:r w:rsidR="004207AC" w:rsidRPr="00916BF0">
        <w:rPr>
          <w:rStyle w:val="Ninguno"/>
          <w:rFonts w:ascii="Calibri" w:hAnsi="Calibri"/>
          <w:sz w:val="22"/>
          <w:szCs w:val="22"/>
          <w:u w:color="FFFFFF"/>
          <w:lang w:val="en-GB"/>
        </w:rPr>
        <w:t xml:space="preserve"> one another. </w:t>
      </w:r>
      <w:r w:rsidR="004207AC" w:rsidRPr="00916BF0">
        <w:rPr>
          <w:rStyle w:val="Ninguno"/>
          <w:rFonts w:ascii="Calibri" w:hAnsi="Calibri"/>
          <w:b/>
          <w:bCs/>
          <w:sz w:val="22"/>
          <w:szCs w:val="22"/>
          <w:u w:color="FFFFFF"/>
          <w:lang w:val="en-GB"/>
        </w:rPr>
        <w:t>Basque citizens go about their lives and political participation in spaces and moments with little regard for jurisdictional or institutional limits</w:t>
      </w:r>
      <w:r w:rsidR="004207AC" w:rsidRPr="00916BF0">
        <w:rPr>
          <w:rStyle w:val="Ninguno"/>
          <w:rFonts w:ascii="Calibri" w:hAnsi="Calibri"/>
          <w:sz w:val="22"/>
          <w:szCs w:val="22"/>
          <w:u w:color="FFFFFF"/>
          <w:lang w:val="en-GB"/>
        </w:rPr>
        <w:t>.</w:t>
      </w:r>
    </w:p>
    <w:p w14:paraId="1D556F21" w14:textId="1DD66094" w:rsidR="002236FB" w:rsidRPr="00916BF0" w:rsidRDefault="004207AC" w:rsidP="002236FB">
      <w:pPr>
        <w:pStyle w:val="CuerpoA"/>
        <w:spacing w:after="120" w:line="264" w:lineRule="auto"/>
        <w:jc w:val="both"/>
        <w:rPr>
          <w:rStyle w:val="Ninguno"/>
          <w:rFonts w:ascii="Calibri" w:eastAsia="Calibri" w:hAnsi="Calibri" w:cs="Calibri"/>
          <w:sz w:val="22"/>
          <w:szCs w:val="22"/>
          <w:u w:color="FFFFFF"/>
          <w:lang w:val="en-GB"/>
        </w:rPr>
      </w:pPr>
      <w:r w:rsidRPr="00916BF0">
        <w:rPr>
          <w:rStyle w:val="Ninguno"/>
          <w:rFonts w:ascii="Calibri" w:hAnsi="Calibri"/>
          <w:sz w:val="22"/>
          <w:szCs w:val="22"/>
          <w:u w:color="FFFFFF"/>
          <w:lang w:val="en-GB"/>
        </w:rPr>
        <w:t xml:space="preserve">This circumstance </w:t>
      </w:r>
      <w:r w:rsidR="00044939" w:rsidRPr="00916BF0">
        <w:rPr>
          <w:rStyle w:val="Ninguno"/>
          <w:rFonts w:ascii="Calibri" w:hAnsi="Calibri"/>
          <w:sz w:val="22"/>
          <w:szCs w:val="22"/>
          <w:u w:color="FFFFFF"/>
          <w:lang w:val="en-GB"/>
        </w:rPr>
        <w:t>obliges us to</w:t>
      </w:r>
      <w:r w:rsidRPr="00916BF0">
        <w:rPr>
          <w:rStyle w:val="Ninguno"/>
          <w:rFonts w:ascii="Calibri" w:hAnsi="Calibri"/>
          <w:sz w:val="22"/>
          <w:szCs w:val="22"/>
          <w:u w:color="FFFFFF"/>
          <w:lang w:val="en-GB"/>
        </w:rPr>
        <w:t xml:space="preserve"> constantly </w:t>
      </w:r>
      <w:r w:rsidR="00044939" w:rsidRPr="00916BF0">
        <w:rPr>
          <w:rStyle w:val="Ninguno"/>
          <w:rFonts w:ascii="Calibri" w:hAnsi="Calibri"/>
          <w:sz w:val="22"/>
          <w:szCs w:val="22"/>
          <w:u w:color="FFFFFF"/>
          <w:lang w:val="en-GB"/>
        </w:rPr>
        <w:t xml:space="preserve">change and update. For us, </w:t>
      </w:r>
      <w:r w:rsidR="00044939" w:rsidRPr="00916BF0">
        <w:rPr>
          <w:rStyle w:val="Ninguno"/>
          <w:rFonts w:ascii="Calibri" w:hAnsi="Calibri"/>
          <w:b/>
          <w:bCs/>
          <w:sz w:val="22"/>
          <w:szCs w:val="22"/>
          <w:u w:color="FFFFFF"/>
          <w:lang w:val="en-GB"/>
        </w:rPr>
        <w:t xml:space="preserve">inter-institutional collaboration provides the foundation for an open government model </w:t>
      </w:r>
      <w:r w:rsidR="00044939" w:rsidRPr="00916BF0">
        <w:rPr>
          <w:rStyle w:val="Ninguno"/>
          <w:rFonts w:ascii="Calibri" w:hAnsi="Calibri"/>
          <w:sz w:val="22"/>
          <w:szCs w:val="22"/>
          <w:u w:color="FFFFFF"/>
          <w:lang w:val="en-GB"/>
        </w:rPr>
        <w:t>seeking to include its citizens’ experience, knowledge and proposals in public sector</w:t>
      </w:r>
      <w:r w:rsidR="0084626D" w:rsidRPr="00916BF0">
        <w:rPr>
          <w:rStyle w:val="Ninguno"/>
          <w:rFonts w:ascii="Calibri" w:hAnsi="Calibri"/>
          <w:sz w:val="22"/>
          <w:szCs w:val="22"/>
          <w:u w:color="FFFFFF"/>
          <w:lang w:val="en-GB"/>
        </w:rPr>
        <w:t xml:space="preserve"> actions</w:t>
      </w:r>
      <w:r w:rsidR="00044939" w:rsidRPr="00916BF0">
        <w:rPr>
          <w:rStyle w:val="Ninguno"/>
          <w:rFonts w:ascii="Calibri" w:hAnsi="Calibri"/>
          <w:sz w:val="22"/>
          <w:szCs w:val="22"/>
          <w:u w:color="FFFFFF"/>
          <w:lang w:val="en-GB"/>
        </w:rPr>
        <w:t xml:space="preserve">.  </w:t>
      </w:r>
      <w:r w:rsidR="00044939" w:rsidRPr="00916BF0">
        <w:rPr>
          <w:rStyle w:val="Ninguno"/>
          <w:rFonts w:ascii="Calibri" w:hAnsi="Calibri"/>
          <w:b/>
          <w:bCs/>
          <w:sz w:val="22"/>
          <w:szCs w:val="22"/>
          <w:u w:color="FFFFFF"/>
          <w:lang w:val="en-GB"/>
        </w:rPr>
        <w:t xml:space="preserve"> </w:t>
      </w:r>
    </w:p>
    <w:p w14:paraId="7194F64A" w14:textId="64EC5BDA" w:rsidR="002236FB" w:rsidRPr="00916BF0" w:rsidRDefault="00044939" w:rsidP="002236FB">
      <w:pPr>
        <w:pStyle w:val="CuerpoA"/>
        <w:spacing w:after="120" w:line="264" w:lineRule="auto"/>
        <w:jc w:val="both"/>
        <w:rPr>
          <w:rStyle w:val="Ninguno"/>
          <w:rFonts w:ascii="Calibri" w:eastAsia="Calibri" w:hAnsi="Calibri" w:cs="Calibri"/>
          <w:sz w:val="22"/>
          <w:szCs w:val="22"/>
          <w:u w:color="FFFFFF"/>
          <w:lang w:val="en-GB"/>
        </w:rPr>
      </w:pPr>
      <w:r w:rsidRPr="00916BF0">
        <w:rPr>
          <w:rStyle w:val="Ninguno"/>
          <w:rFonts w:ascii="Calibri" w:hAnsi="Calibri"/>
          <w:sz w:val="22"/>
          <w:szCs w:val="22"/>
          <w:u w:color="FFFFFF"/>
          <w:lang w:val="en-GB"/>
        </w:rPr>
        <w:t xml:space="preserve">We are almost “a small country”, with an </w:t>
      </w:r>
      <w:r w:rsidRPr="00916BF0">
        <w:rPr>
          <w:rStyle w:val="Ninguno"/>
          <w:rFonts w:ascii="Calibri" w:hAnsi="Calibri"/>
          <w:b/>
          <w:bCs/>
          <w:sz w:val="22"/>
          <w:szCs w:val="22"/>
          <w:u w:color="FFFFFF"/>
          <w:lang w:val="en-GB"/>
        </w:rPr>
        <w:t>enormous wealth of decentralised powers</w:t>
      </w:r>
      <w:r w:rsidRPr="00916BF0">
        <w:rPr>
          <w:rStyle w:val="Ninguno"/>
          <w:rFonts w:ascii="Calibri" w:hAnsi="Calibri"/>
          <w:sz w:val="22"/>
          <w:szCs w:val="22"/>
          <w:u w:color="FFFFFF"/>
          <w:lang w:val="en-GB"/>
        </w:rPr>
        <w:t xml:space="preserve">, perfect for </w:t>
      </w:r>
      <w:r w:rsidRPr="00916BF0">
        <w:rPr>
          <w:rStyle w:val="Ninguno"/>
          <w:rFonts w:ascii="Calibri" w:hAnsi="Calibri"/>
          <w:b/>
          <w:bCs/>
          <w:sz w:val="22"/>
          <w:szCs w:val="22"/>
          <w:u w:color="FFFFFF"/>
          <w:lang w:val="en-GB"/>
        </w:rPr>
        <w:t xml:space="preserve">experimenting with and testing proposals </w:t>
      </w:r>
      <w:r w:rsidRPr="00916BF0">
        <w:rPr>
          <w:rStyle w:val="Ninguno"/>
          <w:rFonts w:ascii="Calibri" w:hAnsi="Calibri"/>
          <w:sz w:val="22"/>
          <w:szCs w:val="22"/>
          <w:u w:color="FFFFFF"/>
          <w:lang w:val="en-GB"/>
        </w:rPr>
        <w:t xml:space="preserve">for their subsequent application in other cities / regions / countries at different stages of open government development. An innovation lab serving to demonstrate, with facts, that </w:t>
      </w:r>
      <w:r w:rsidRPr="00916BF0">
        <w:rPr>
          <w:rStyle w:val="Ninguno"/>
          <w:rFonts w:ascii="Calibri" w:hAnsi="Calibri"/>
          <w:b/>
          <w:bCs/>
          <w:sz w:val="22"/>
          <w:szCs w:val="22"/>
          <w:u w:color="FFFFFF"/>
          <w:lang w:val="en-GB"/>
        </w:rPr>
        <w:t xml:space="preserve">strong coordination between the institutions strengthens co-creation processes </w:t>
      </w:r>
      <w:r w:rsidRPr="00916BF0">
        <w:rPr>
          <w:rStyle w:val="Ninguno"/>
          <w:rFonts w:ascii="Calibri" w:hAnsi="Calibri"/>
          <w:sz w:val="22"/>
          <w:szCs w:val="22"/>
          <w:u w:color="FFFFFF"/>
          <w:lang w:val="en-GB"/>
        </w:rPr>
        <w:t xml:space="preserve">and lays a solid basis on which to develop a more open government and territory. We believe that the </w:t>
      </w:r>
      <w:r w:rsidRPr="00916BF0">
        <w:rPr>
          <w:rStyle w:val="Ninguno"/>
          <w:rFonts w:ascii="Calibri" w:hAnsi="Calibri"/>
          <w:b/>
          <w:bCs/>
          <w:sz w:val="22"/>
          <w:szCs w:val="22"/>
          <w:u w:color="FFFFFF"/>
          <w:lang w:val="en-GB"/>
        </w:rPr>
        <w:t xml:space="preserve">Basque model may be of interest to the OGP </w:t>
      </w:r>
      <w:r w:rsidR="0084626D" w:rsidRPr="00916BF0">
        <w:rPr>
          <w:rStyle w:val="Ninguno"/>
          <w:rFonts w:ascii="Calibri" w:hAnsi="Calibri"/>
          <w:sz w:val="22"/>
          <w:szCs w:val="22"/>
          <w:u w:color="FFFFFF"/>
          <w:lang w:val="en-GB"/>
        </w:rPr>
        <w:t xml:space="preserve">network </w:t>
      </w:r>
      <w:r w:rsidRPr="00916BF0">
        <w:rPr>
          <w:rStyle w:val="Ninguno"/>
          <w:rFonts w:ascii="Calibri" w:hAnsi="Calibri"/>
          <w:sz w:val="22"/>
          <w:szCs w:val="22"/>
          <w:u w:color="FFFFFF"/>
          <w:lang w:val="en-GB"/>
        </w:rPr>
        <w:t xml:space="preserve">precisely for this reason. </w:t>
      </w:r>
      <w:r w:rsidRPr="00916BF0">
        <w:rPr>
          <w:rStyle w:val="Ninguno"/>
          <w:rFonts w:ascii="Calibri" w:hAnsi="Calibri"/>
          <w:b/>
          <w:bCs/>
          <w:sz w:val="22"/>
          <w:szCs w:val="22"/>
          <w:u w:color="FFFFFF"/>
          <w:lang w:val="en-GB"/>
        </w:rPr>
        <w:t xml:space="preserve"> </w:t>
      </w:r>
    </w:p>
    <w:p w14:paraId="7AB962A6" w14:textId="5B422017" w:rsidR="002236FB" w:rsidRPr="00916BF0" w:rsidRDefault="00044939" w:rsidP="002236FB">
      <w:pPr>
        <w:pStyle w:val="CuerpoA"/>
        <w:spacing w:after="120" w:line="264" w:lineRule="auto"/>
        <w:jc w:val="both"/>
        <w:rPr>
          <w:rStyle w:val="Ninguno"/>
          <w:rFonts w:ascii="Calibri" w:eastAsia="Calibri" w:hAnsi="Calibri" w:cs="Calibri"/>
          <w:sz w:val="22"/>
          <w:szCs w:val="22"/>
          <w:u w:color="FFFFFF"/>
          <w:lang w:val="en-GB"/>
        </w:rPr>
      </w:pPr>
      <w:r w:rsidRPr="00916BF0">
        <w:rPr>
          <w:rStyle w:val="Ninguno"/>
          <w:rFonts w:ascii="Calibri" w:hAnsi="Calibri"/>
          <w:sz w:val="22"/>
          <w:szCs w:val="22"/>
          <w:u w:color="FFFFFF"/>
          <w:lang w:val="en-GB"/>
        </w:rPr>
        <w:t xml:space="preserve">For our proposition, </w:t>
      </w:r>
      <w:r w:rsidR="0084626D" w:rsidRPr="00916BF0">
        <w:rPr>
          <w:rStyle w:val="Ninguno"/>
          <w:rFonts w:ascii="Calibri" w:hAnsi="Calibri"/>
          <w:sz w:val="22"/>
          <w:szCs w:val="22"/>
          <w:u w:color="FFFFFF"/>
          <w:lang w:val="en-GB"/>
        </w:rPr>
        <w:t>the</w:t>
      </w:r>
      <w:r w:rsidRPr="00916BF0">
        <w:rPr>
          <w:rStyle w:val="Ninguno"/>
          <w:rFonts w:ascii="Calibri" w:hAnsi="Calibri"/>
          <w:sz w:val="22"/>
          <w:szCs w:val="22"/>
          <w:u w:color="FFFFFF"/>
          <w:lang w:val="en-GB"/>
        </w:rPr>
        <w:t xml:space="preserve"> </w:t>
      </w:r>
      <w:r w:rsidRPr="00916BF0">
        <w:rPr>
          <w:rStyle w:val="Ninguno"/>
          <w:rFonts w:ascii="Calibri" w:hAnsi="Calibri"/>
          <w:b/>
          <w:bCs/>
          <w:sz w:val="22"/>
          <w:szCs w:val="22"/>
          <w:u w:color="FFFFFF"/>
          <w:lang w:val="en-GB"/>
        </w:rPr>
        <w:t>first goal</w:t>
      </w:r>
      <w:r w:rsidR="0084626D" w:rsidRPr="00916BF0">
        <w:rPr>
          <w:rStyle w:val="Ninguno"/>
          <w:rFonts w:ascii="Calibri" w:hAnsi="Calibri"/>
          <w:b/>
          <w:bCs/>
          <w:sz w:val="22"/>
          <w:szCs w:val="22"/>
          <w:u w:color="FFFFFF"/>
          <w:lang w:val="en-GB"/>
        </w:rPr>
        <w:t xml:space="preserve"> we have set ourselves</w:t>
      </w:r>
      <w:r w:rsidR="00454F85" w:rsidRPr="00916BF0">
        <w:rPr>
          <w:rStyle w:val="Ninguno"/>
          <w:rFonts w:ascii="Calibri" w:hAnsi="Calibri"/>
          <w:b/>
          <w:bCs/>
          <w:sz w:val="22"/>
          <w:szCs w:val="22"/>
          <w:u w:color="FFFFFF"/>
          <w:lang w:val="en-GB"/>
        </w:rPr>
        <w:t xml:space="preserve"> is to achieve</w:t>
      </w:r>
      <w:r w:rsidRPr="00916BF0">
        <w:rPr>
          <w:rStyle w:val="Ninguno"/>
          <w:rFonts w:ascii="Calibri" w:hAnsi="Calibri"/>
          <w:b/>
          <w:bCs/>
          <w:sz w:val="22"/>
          <w:szCs w:val="22"/>
          <w:u w:color="FFFFFF"/>
          <w:lang w:val="en-GB"/>
        </w:rPr>
        <w:t xml:space="preserve"> </w:t>
      </w:r>
      <w:r w:rsidR="00454F85" w:rsidRPr="00916BF0">
        <w:rPr>
          <w:rStyle w:val="Ninguno"/>
          <w:rFonts w:ascii="Calibri" w:hAnsi="Calibri"/>
          <w:b/>
          <w:bCs/>
          <w:sz w:val="22"/>
          <w:szCs w:val="22"/>
          <w:u w:color="FFFFFF"/>
          <w:lang w:val="en-GB"/>
        </w:rPr>
        <w:t xml:space="preserve">better coordination of the </w:t>
      </w:r>
      <w:r w:rsidR="00454F85" w:rsidRPr="00916BF0">
        <w:rPr>
          <w:rStyle w:val="Ninguno"/>
          <w:rFonts w:ascii="Calibri" w:hAnsi="Calibri"/>
          <w:sz w:val="22"/>
          <w:szCs w:val="22"/>
          <w:u w:color="FFFFFF"/>
          <w:lang w:val="en-GB"/>
        </w:rPr>
        <w:t xml:space="preserve">Open Government </w:t>
      </w:r>
      <w:r w:rsidR="00454F85" w:rsidRPr="00916BF0">
        <w:rPr>
          <w:rStyle w:val="Ninguno"/>
          <w:rFonts w:ascii="Calibri" w:hAnsi="Calibri"/>
          <w:b/>
          <w:bCs/>
          <w:sz w:val="22"/>
          <w:szCs w:val="22"/>
          <w:u w:color="FFFFFF"/>
          <w:lang w:val="en-GB"/>
        </w:rPr>
        <w:t xml:space="preserve">policies </w:t>
      </w:r>
      <w:r w:rsidR="00454F85" w:rsidRPr="00916BF0">
        <w:rPr>
          <w:rStyle w:val="Ninguno"/>
          <w:rFonts w:ascii="Calibri" w:hAnsi="Calibri"/>
          <w:sz w:val="22"/>
          <w:szCs w:val="22"/>
          <w:u w:color="FFFFFF"/>
          <w:lang w:val="en-GB"/>
        </w:rPr>
        <w:t>and their impact on sectoral policies, from closer levels of management</w:t>
      </w:r>
      <w:r w:rsidR="0084626D" w:rsidRPr="00916BF0">
        <w:rPr>
          <w:rStyle w:val="Ninguno"/>
          <w:rFonts w:ascii="Calibri" w:hAnsi="Calibri"/>
          <w:sz w:val="22"/>
          <w:szCs w:val="22"/>
          <w:u w:color="FFFFFF"/>
          <w:lang w:val="en-GB"/>
        </w:rPr>
        <w:t xml:space="preserve">: from </w:t>
      </w:r>
      <w:r w:rsidR="00454F85" w:rsidRPr="00916BF0">
        <w:rPr>
          <w:rStyle w:val="Ninguno"/>
          <w:rFonts w:ascii="Calibri" w:hAnsi="Calibri"/>
          <w:sz w:val="22"/>
          <w:szCs w:val="22"/>
          <w:u w:color="FFFFFF"/>
          <w:lang w:val="en-GB"/>
        </w:rPr>
        <w:t xml:space="preserve">the City Councils (Bilbao, </w:t>
      </w:r>
      <w:proofErr w:type="spellStart"/>
      <w:r w:rsidR="00454F85" w:rsidRPr="00916BF0">
        <w:rPr>
          <w:rStyle w:val="Ninguno"/>
          <w:rFonts w:ascii="Calibri" w:hAnsi="Calibri"/>
          <w:sz w:val="22"/>
          <w:szCs w:val="22"/>
          <w:u w:color="FFFFFF"/>
          <w:lang w:val="en-GB"/>
        </w:rPr>
        <w:t>Donostia</w:t>
      </w:r>
      <w:proofErr w:type="spellEnd"/>
      <w:r w:rsidR="00454F85" w:rsidRPr="00916BF0">
        <w:rPr>
          <w:rStyle w:val="Ninguno"/>
          <w:rFonts w:ascii="Calibri" w:hAnsi="Calibri"/>
          <w:sz w:val="22"/>
          <w:szCs w:val="22"/>
          <w:u w:color="FFFFFF"/>
          <w:lang w:val="en-GB"/>
        </w:rPr>
        <w:t xml:space="preserve">-San </w:t>
      </w:r>
      <w:proofErr w:type="spellStart"/>
      <w:r w:rsidR="00454F85" w:rsidRPr="00916BF0">
        <w:rPr>
          <w:rStyle w:val="Ninguno"/>
          <w:rFonts w:ascii="Calibri" w:hAnsi="Calibri"/>
          <w:sz w:val="22"/>
          <w:szCs w:val="22"/>
          <w:u w:color="FFFFFF"/>
          <w:lang w:val="en-GB"/>
        </w:rPr>
        <w:t>Sebastián</w:t>
      </w:r>
      <w:proofErr w:type="spellEnd"/>
      <w:r w:rsidR="00454F85" w:rsidRPr="00916BF0">
        <w:rPr>
          <w:rStyle w:val="Ninguno"/>
          <w:rFonts w:ascii="Calibri" w:hAnsi="Calibri"/>
          <w:sz w:val="22"/>
          <w:szCs w:val="22"/>
          <w:u w:color="FFFFFF"/>
          <w:lang w:val="en-GB"/>
        </w:rPr>
        <w:t>, Victoria-</w:t>
      </w:r>
      <w:proofErr w:type="spellStart"/>
      <w:r w:rsidR="00454F85" w:rsidRPr="00916BF0">
        <w:rPr>
          <w:rStyle w:val="Ninguno"/>
          <w:rFonts w:ascii="Calibri" w:hAnsi="Calibri"/>
          <w:sz w:val="22"/>
          <w:szCs w:val="22"/>
          <w:u w:color="FFFFFF"/>
          <w:lang w:val="en-GB"/>
        </w:rPr>
        <w:t>Gasteiz</w:t>
      </w:r>
      <w:proofErr w:type="spellEnd"/>
      <w:r w:rsidR="00454F85" w:rsidRPr="00916BF0">
        <w:rPr>
          <w:rStyle w:val="Ninguno"/>
          <w:rFonts w:ascii="Calibri" w:hAnsi="Calibri"/>
          <w:sz w:val="22"/>
          <w:szCs w:val="22"/>
          <w:u w:color="FFFFFF"/>
          <w:lang w:val="en-GB"/>
        </w:rPr>
        <w:t>)</w:t>
      </w:r>
      <w:r w:rsidR="0084626D" w:rsidRPr="00916BF0">
        <w:rPr>
          <w:rStyle w:val="Ninguno"/>
          <w:rFonts w:ascii="Calibri" w:hAnsi="Calibri"/>
          <w:sz w:val="22"/>
          <w:szCs w:val="22"/>
          <w:u w:color="FFFFFF"/>
          <w:lang w:val="en-GB"/>
        </w:rPr>
        <w:t xml:space="preserve"> and </w:t>
      </w:r>
      <w:r w:rsidR="00454F85" w:rsidRPr="00916BF0">
        <w:rPr>
          <w:rStyle w:val="Ninguno"/>
          <w:rFonts w:ascii="Calibri" w:hAnsi="Calibri"/>
          <w:sz w:val="22"/>
          <w:szCs w:val="22"/>
          <w:u w:color="FFFFFF"/>
          <w:lang w:val="en-GB"/>
        </w:rPr>
        <w:t xml:space="preserve">the Provincial Councils working in the three provinces of </w:t>
      </w:r>
      <w:proofErr w:type="spellStart"/>
      <w:r w:rsidR="00454F85" w:rsidRPr="00916BF0">
        <w:rPr>
          <w:rStyle w:val="Ninguno"/>
          <w:rFonts w:ascii="Calibri" w:hAnsi="Calibri"/>
          <w:sz w:val="22"/>
          <w:szCs w:val="22"/>
          <w:u w:color="FFFFFF"/>
          <w:lang w:val="en-GB"/>
        </w:rPr>
        <w:t>Álava</w:t>
      </w:r>
      <w:proofErr w:type="spellEnd"/>
      <w:r w:rsidR="00454F85" w:rsidRPr="00916BF0">
        <w:rPr>
          <w:rStyle w:val="Ninguno"/>
          <w:rFonts w:ascii="Calibri" w:hAnsi="Calibri"/>
          <w:sz w:val="22"/>
          <w:szCs w:val="22"/>
          <w:u w:color="FFFFFF"/>
          <w:lang w:val="en-GB"/>
        </w:rPr>
        <w:t xml:space="preserve">, Bizkaia and </w:t>
      </w:r>
      <w:proofErr w:type="spellStart"/>
      <w:r w:rsidR="00454F85" w:rsidRPr="00916BF0">
        <w:rPr>
          <w:rStyle w:val="Ninguno"/>
          <w:rFonts w:ascii="Calibri" w:hAnsi="Calibri"/>
          <w:sz w:val="22"/>
          <w:szCs w:val="22"/>
          <w:u w:color="FFFFFF"/>
          <w:lang w:val="en-GB"/>
        </w:rPr>
        <w:t>Gipuzkoa</w:t>
      </w:r>
      <w:proofErr w:type="spellEnd"/>
      <w:r w:rsidR="00454F85" w:rsidRPr="00916BF0">
        <w:rPr>
          <w:rStyle w:val="Ninguno"/>
          <w:rFonts w:ascii="Calibri" w:hAnsi="Calibri"/>
          <w:sz w:val="22"/>
          <w:szCs w:val="22"/>
          <w:u w:color="FFFFFF"/>
          <w:lang w:val="en-GB"/>
        </w:rPr>
        <w:t xml:space="preserve">, </w:t>
      </w:r>
      <w:r w:rsidR="0084626D" w:rsidRPr="00916BF0">
        <w:rPr>
          <w:rStyle w:val="Ninguno"/>
          <w:rFonts w:ascii="Calibri" w:hAnsi="Calibri"/>
          <w:sz w:val="22"/>
          <w:szCs w:val="22"/>
          <w:u w:color="FFFFFF"/>
          <w:lang w:val="en-GB"/>
        </w:rPr>
        <w:t>to</w:t>
      </w:r>
      <w:r w:rsidR="00454F85" w:rsidRPr="00916BF0">
        <w:rPr>
          <w:rStyle w:val="Ninguno"/>
          <w:rFonts w:ascii="Calibri" w:hAnsi="Calibri"/>
          <w:sz w:val="22"/>
          <w:szCs w:val="22"/>
          <w:u w:color="FFFFFF"/>
          <w:lang w:val="en-GB"/>
        </w:rPr>
        <w:t xml:space="preserve"> the policies and projects developed by the Basque Government. Our aim is to co-design, with citizens, </w:t>
      </w:r>
      <w:r w:rsidR="00454F85" w:rsidRPr="00916BF0">
        <w:rPr>
          <w:rStyle w:val="Ninguno"/>
          <w:rFonts w:ascii="Calibri" w:hAnsi="Calibri"/>
          <w:b/>
          <w:bCs/>
          <w:sz w:val="22"/>
          <w:szCs w:val="22"/>
          <w:u w:color="FFFFFF"/>
          <w:lang w:val="en-GB"/>
        </w:rPr>
        <w:t xml:space="preserve">an action plan focussed on two </w:t>
      </w:r>
      <w:r w:rsidR="0084626D" w:rsidRPr="00916BF0">
        <w:rPr>
          <w:rStyle w:val="Ninguno"/>
          <w:rFonts w:ascii="Calibri" w:hAnsi="Calibri"/>
          <w:b/>
          <w:bCs/>
          <w:sz w:val="22"/>
          <w:szCs w:val="22"/>
          <w:u w:color="FFFFFF"/>
          <w:lang w:val="en-GB"/>
        </w:rPr>
        <w:t xml:space="preserve">types of </w:t>
      </w:r>
      <w:r w:rsidR="00454F85" w:rsidRPr="00916BF0">
        <w:rPr>
          <w:rStyle w:val="Ninguno"/>
          <w:rFonts w:ascii="Calibri" w:hAnsi="Calibri"/>
          <w:b/>
          <w:bCs/>
          <w:sz w:val="22"/>
          <w:szCs w:val="22"/>
          <w:u w:color="FFFFFF"/>
          <w:lang w:val="en-GB"/>
        </w:rPr>
        <w:t>commitment</w:t>
      </w:r>
      <w:r w:rsidR="00454F85" w:rsidRPr="00916BF0">
        <w:rPr>
          <w:rStyle w:val="Ninguno"/>
          <w:rFonts w:ascii="Calibri" w:hAnsi="Calibri"/>
          <w:sz w:val="22"/>
          <w:szCs w:val="22"/>
          <w:u w:color="FFFFFF"/>
          <w:lang w:val="en-GB"/>
        </w:rPr>
        <w:t>:</w:t>
      </w:r>
      <w:r w:rsidR="00454F85" w:rsidRPr="00916BF0">
        <w:rPr>
          <w:rStyle w:val="Ninguno"/>
          <w:rFonts w:ascii="Calibri" w:hAnsi="Calibri"/>
          <w:b/>
          <w:bCs/>
          <w:sz w:val="22"/>
          <w:szCs w:val="22"/>
          <w:u w:color="FFFFFF"/>
          <w:lang w:val="en-GB"/>
        </w:rPr>
        <w:t xml:space="preserve"> </w:t>
      </w:r>
    </w:p>
    <w:p w14:paraId="350A7E8E" w14:textId="43B3BFE1" w:rsidR="002236FB" w:rsidRPr="00916BF0" w:rsidRDefault="00454F85" w:rsidP="0072758A">
      <w:pPr>
        <w:pStyle w:val="CuerpoA"/>
        <w:numPr>
          <w:ilvl w:val="0"/>
          <w:numId w:val="10"/>
        </w:numPr>
        <w:spacing w:after="120" w:line="264" w:lineRule="auto"/>
        <w:jc w:val="both"/>
        <w:rPr>
          <w:rStyle w:val="Ninguno"/>
          <w:rFonts w:ascii="Calibri" w:eastAsia="Calibri" w:hAnsi="Calibri" w:cs="Calibri"/>
          <w:sz w:val="22"/>
          <w:szCs w:val="22"/>
          <w:u w:color="FFFFFF"/>
          <w:lang w:val="en-GB"/>
        </w:rPr>
      </w:pPr>
      <w:r w:rsidRPr="00916BF0">
        <w:rPr>
          <w:rStyle w:val="Ninguno"/>
          <w:rFonts w:ascii="Calibri" w:hAnsi="Calibri"/>
          <w:b/>
          <w:bCs/>
          <w:sz w:val="22"/>
          <w:szCs w:val="22"/>
          <w:u w:color="FFFFFF"/>
          <w:lang w:val="en-GB"/>
        </w:rPr>
        <w:t>Horizontal commitments</w:t>
      </w:r>
      <w:r w:rsidR="002236FB" w:rsidRPr="00916BF0">
        <w:rPr>
          <w:rStyle w:val="Ninguno"/>
          <w:rFonts w:ascii="Calibri" w:hAnsi="Calibri"/>
          <w:b/>
          <w:bCs/>
          <w:sz w:val="22"/>
          <w:szCs w:val="22"/>
          <w:u w:color="FFFFFF"/>
          <w:lang w:val="en-GB"/>
        </w:rPr>
        <w:t xml:space="preserve"> </w:t>
      </w:r>
      <w:r w:rsidRPr="00916BF0">
        <w:rPr>
          <w:rStyle w:val="Ninguno"/>
          <w:rFonts w:ascii="Calibri" w:hAnsi="Calibri"/>
          <w:sz w:val="22"/>
          <w:szCs w:val="22"/>
          <w:u w:color="FFFFFF"/>
          <w:lang w:val="en-GB"/>
        </w:rPr>
        <w:t xml:space="preserve">to promote the cross-sectoral nature of our actions. The same commitments for the same government levels, introducing different aspects and visions for experimenting based on shared values: involvement and collaboration. </w:t>
      </w:r>
    </w:p>
    <w:p w14:paraId="6EA5D7FD" w14:textId="27C2BD4A" w:rsidR="002236FB" w:rsidRPr="00916BF0" w:rsidRDefault="00397B73" w:rsidP="0072758A">
      <w:pPr>
        <w:pStyle w:val="CuerpoA"/>
        <w:numPr>
          <w:ilvl w:val="0"/>
          <w:numId w:val="10"/>
        </w:numPr>
        <w:spacing w:after="120" w:line="264" w:lineRule="auto"/>
        <w:jc w:val="both"/>
        <w:rPr>
          <w:rStyle w:val="Ninguno"/>
          <w:rFonts w:ascii="Calibri" w:eastAsia="Calibri" w:hAnsi="Calibri" w:cs="Calibri"/>
          <w:sz w:val="22"/>
          <w:szCs w:val="22"/>
          <w:u w:color="FFFFFF"/>
          <w:lang w:val="en-GB"/>
        </w:rPr>
      </w:pPr>
      <w:r w:rsidRPr="00916BF0">
        <w:rPr>
          <w:rStyle w:val="Ninguno"/>
          <w:rFonts w:ascii="Calibri" w:hAnsi="Calibri"/>
          <w:b/>
          <w:bCs/>
          <w:sz w:val="22"/>
          <w:szCs w:val="22"/>
          <w:u w:color="FFFFFF"/>
          <w:lang w:val="en-GB"/>
        </w:rPr>
        <w:t>Vertical commitments</w:t>
      </w:r>
      <w:r w:rsidR="002236FB" w:rsidRPr="00916BF0">
        <w:rPr>
          <w:rStyle w:val="Ninguno"/>
          <w:rFonts w:ascii="Calibri" w:hAnsi="Calibri"/>
          <w:sz w:val="22"/>
          <w:szCs w:val="22"/>
          <w:u w:color="FFFFFF"/>
          <w:lang w:val="en-GB"/>
        </w:rPr>
        <w:t xml:space="preserve"> </w:t>
      </w:r>
      <w:r w:rsidRPr="00916BF0">
        <w:rPr>
          <w:rStyle w:val="Ninguno"/>
          <w:rFonts w:ascii="Calibri" w:hAnsi="Calibri"/>
          <w:sz w:val="22"/>
          <w:szCs w:val="22"/>
          <w:u w:color="FFFFFF"/>
          <w:lang w:val="en-GB"/>
        </w:rPr>
        <w:t>focussed on prioritisation and illustration. The three</w:t>
      </w:r>
      <w:r w:rsidR="00CA4F81" w:rsidRPr="00916BF0">
        <w:rPr>
          <w:rStyle w:val="Ninguno"/>
          <w:rFonts w:ascii="Calibri" w:hAnsi="Calibri"/>
          <w:sz w:val="22"/>
          <w:szCs w:val="22"/>
          <w:u w:color="FFFFFF"/>
          <w:lang w:val="en-GB"/>
        </w:rPr>
        <w:t xml:space="preserve"> institutional</w:t>
      </w:r>
      <w:r w:rsidRPr="00916BF0">
        <w:rPr>
          <w:rStyle w:val="Ninguno"/>
          <w:rFonts w:ascii="Calibri" w:hAnsi="Calibri"/>
          <w:sz w:val="22"/>
          <w:szCs w:val="22"/>
          <w:u w:color="FFFFFF"/>
          <w:lang w:val="en-GB"/>
        </w:rPr>
        <w:t xml:space="preserve"> levels will agree to and develop actions, structured and far-reaching processes establishing a common model of open government.  </w:t>
      </w:r>
    </w:p>
    <w:p w14:paraId="6B5BECE9" w14:textId="287D9649" w:rsidR="001104C5" w:rsidRPr="00916BF0" w:rsidRDefault="00CA4F81" w:rsidP="0072758A">
      <w:pPr>
        <w:pStyle w:val="CuerpoA"/>
        <w:spacing w:after="120" w:line="264" w:lineRule="auto"/>
        <w:jc w:val="both"/>
        <w:rPr>
          <w:rStyle w:val="Ninguno"/>
          <w:rFonts w:ascii="Calibri" w:hAnsi="Calibri"/>
          <w:sz w:val="22"/>
          <w:szCs w:val="22"/>
          <w:u w:color="FFFFFF"/>
          <w:lang w:val="en-GB"/>
        </w:rPr>
      </w:pPr>
      <w:r w:rsidRPr="00916BF0">
        <w:rPr>
          <w:rStyle w:val="Ninguno"/>
          <w:rFonts w:ascii="Calibri" w:hAnsi="Calibri"/>
          <w:sz w:val="22"/>
          <w:szCs w:val="22"/>
          <w:u w:color="FFFFFF"/>
          <w:lang w:val="en-GB"/>
        </w:rPr>
        <w:lastRenderedPageBreak/>
        <w:t>We</w:t>
      </w:r>
      <w:r w:rsidR="0084626D" w:rsidRPr="00916BF0">
        <w:rPr>
          <w:rStyle w:val="Ninguno"/>
          <w:rFonts w:ascii="Calibri" w:hAnsi="Calibri"/>
          <w:sz w:val="22"/>
          <w:szCs w:val="22"/>
          <w:u w:color="FFFFFF"/>
          <w:lang w:val="en-GB"/>
        </w:rPr>
        <w:t>’</w:t>
      </w:r>
      <w:r w:rsidRPr="00916BF0">
        <w:rPr>
          <w:rStyle w:val="Ninguno"/>
          <w:rFonts w:ascii="Calibri" w:hAnsi="Calibri"/>
          <w:sz w:val="22"/>
          <w:szCs w:val="22"/>
          <w:u w:color="FFFFFF"/>
          <w:lang w:val="en-GB"/>
        </w:rPr>
        <w:t xml:space="preserve">re already working to an open government model in the Basque Country. Our institutions have already developed Open Government plans </w:t>
      </w:r>
      <w:r w:rsidR="005A05B0" w:rsidRPr="00916BF0">
        <w:rPr>
          <w:rStyle w:val="Ninguno"/>
          <w:rFonts w:ascii="Calibri" w:hAnsi="Calibri"/>
          <w:sz w:val="22"/>
          <w:szCs w:val="22"/>
          <w:u w:color="FFFFFF"/>
          <w:lang w:val="en-GB"/>
        </w:rPr>
        <w:t>and</w:t>
      </w:r>
      <w:r w:rsidRPr="00916BF0">
        <w:rPr>
          <w:rStyle w:val="Ninguno"/>
          <w:rFonts w:ascii="Calibri" w:hAnsi="Calibri"/>
          <w:sz w:val="22"/>
          <w:szCs w:val="22"/>
          <w:u w:color="FFFFFF"/>
          <w:lang w:val="en-GB"/>
        </w:rPr>
        <w:t xml:space="preserve"> participatory accountability</w:t>
      </w:r>
      <w:r w:rsidR="0084626D" w:rsidRPr="00916BF0">
        <w:rPr>
          <w:rStyle w:val="Ninguno"/>
          <w:rFonts w:ascii="Calibri" w:hAnsi="Calibri"/>
          <w:sz w:val="22"/>
          <w:szCs w:val="22"/>
          <w:u w:color="FFFFFF"/>
          <w:lang w:val="en-GB"/>
        </w:rPr>
        <w:t xml:space="preserve"> strategies</w:t>
      </w:r>
      <w:r w:rsidRPr="00916BF0">
        <w:rPr>
          <w:rStyle w:val="Ninguno"/>
          <w:rFonts w:ascii="Calibri" w:hAnsi="Calibri"/>
          <w:sz w:val="22"/>
          <w:szCs w:val="22"/>
          <w:u w:color="FFFFFF"/>
          <w:lang w:val="en-GB"/>
        </w:rPr>
        <w:t xml:space="preserve">. And we’re doing it in a </w:t>
      </w:r>
      <w:r w:rsidRPr="00916BF0">
        <w:rPr>
          <w:rStyle w:val="Ninguno"/>
          <w:rFonts w:ascii="Calibri" w:hAnsi="Calibri"/>
          <w:b/>
          <w:bCs/>
          <w:sz w:val="22"/>
          <w:szCs w:val="22"/>
          <w:u w:color="FFFFFF"/>
          <w:lang w:val="en-GB"/>
        </w:rPr>
        <w:t>connected fashion</w:t>
      </w:r>
      <w:r w:rsidRPr="00916BF0">
        <w:rPr>
          <w:rStyle w:val="Ninguno"/>
          <w:rFonts w:ascii="Calibri" w:hAnsi="Calibri"/>
          <w:sz w:val="22"/>
          <w:szCs w:val="22"/>
          <w:u w:color="FFFFFF"/>
          <w:lang w:val="en-GB"/>
        </w:rPr>
        <w:t xml:space="preserve">, participating in networks </w:t>
      </w:r>
      <w:r w:rsidR="0084626D" w:rsidRPr="00916BF0">
        <w:rPr>
          <w:rStyle w:val="Ninguno"/>
          <w:rFonts w:ascii="Calibri" w:hAnsi="Calibri"/>
          <w:sz w:val="22"/>
          <w:szCs w:val="22"/>
          <w:u w:color="FFFFFF"/>
          <w:lang w:val="en-GB"/>
        </w:rPr>
        <w:t>such as</w:t>
      </w:r>
      <w:r w:rsidRPr="00916BF0">
        <w:rPr>
          <w:rStyle w:val="Ninguno"/>
          <w:rFonts w:ascii="Calibri" w:hAnsi="Calibri"/>
          <w:sz w:val="22"/>
          <w:szCs w:val="22"/>
          <w:u w:color="FFFFFF"/>
          <w:lang w:val="en-GB"/>
        </w:rPr>
        <w:t xml:space="preserve"> the United Regions Organisation (ORU/FOGAR), United Cities and Local Governments (UCLG), the International Observatory of Participatory Democracy (IOPD) and, since 2018, </w:t>
      </w:r>
      <w:r w:rsidR="0084626D" w:rsidRPr="00916BF0">
        <w:rPr>
          <w:rStyle w:val="Ninguno"/>
          <w:rFonts w:ascii="Calibri" w:hAnsi="Calibri"/>
          <w:sz w:val="22"/>
          <w:szCs w:val="22"/>
          <w:u w:color="FFFFFF"/>
          <w:lang w:val="en-GB"/>
        </w:rPr>
        <w:t xml:space="preserve">as part of </w:t>
      </w:r>
      <w:r w:rsidRPr="00916BF0">
        <w:rPr>
          <w:rStyle w:val="Ninguno"/>
          <w:rFonts w:ascii="Calibri" w:hAnsi="Calibri"/>
          <w:sz w:val="22"/>
          <w:szCs w:val="22"/>
          <w:u w:color="FFFFFF"/>
          <w:lang w:val="en-GB"/>
        </w:rPr>
        <w:t xml:space="preserve">the Global Open Government Partnership at subnational level.  </w:t>
      </w:r>
    </w:p>
    <w:p w14:paraId="409C84FB" w14:textId="1EB1DA31" w:rsidR="001104C5" w:rsidRPr="00916BF0" w:rsidRDefault="00CA4F81" w:rsidP="0072758A">
      <w:pPr>
        <w:pStyle w:val="CuerpoA"/>
        <w:spacing w:after="120" w:line="264" w:lineRule="auto"/>
        <w:jc w:val="both"/>
        <w:rPr>
          <w:rStyle w:val="Ninguno"/>
          <w:rFonts w:ascii="Calibri" w:hAnsi="Calibri"/>
          <w:sz w:val="22"/>
          <w:szCs w:val="22"/>
          <w:u w:color="FFFFFF"/>
          <w:lang w:val="en-GB"/>
        </w:rPr>
      </w:pPr>
      <w:r w:rsidRPr="00916BF0">
        <w:rPr>
          <w:rStyle w:val="Ninguno"/>
          <w:rFonts w:ascii="Calibri" w:hAnsi="Calibri"/>
          <w:sz w:val="22"/>
          <w:szCs w:val="22"/>
          <w:u w:color="FFFFFF"/>
          <w:lang w:val="en-GB"/>
        </w:rPr>
        <w:t xml:space="preserve">Executing the first OGP Euskadi </w:t>
      </w:r>
      <w:r w:rsidR="0084626D" w:rsidRPr="00916BF0">
        <w:rPr>
          <w:rStyle w:val="Ninguno"/>
          <w:rFonts w:ascii="Calibri" w:hAnsi="Calibri"/>
          <w:sz w:val="22"/>
          <w:szCs w:val="22"/>
          <w:u w:color="FFFFFF"/>
          <w:lang w:val="en-GB"/>
        </w:rPr>
        <w:t xml:space="preserve">Action Plan </w:t>
      </w:r>
      <w:r w:rsidR="00F52E01" w:rsidRPr="00916BF0">
        <w:rPr>
          <w:rStyle w:val="Ninguno"/>
          <w:rFonts w:ascii="Calibri" w:hAnsi="Calibri"/>
          <w:sz w:val="22"/>
          <w:szCs w:val="22"/>
          <w:u w:color="FFFFFF"/>
          <w:lang w:val="en-GB"/>
        </w:rPr>
        <w:t xml:space="preserve">2018-2020 </w:t>
      </w:r>
      <w:r w:rsidRPr="00916BF0">
        <w:rPr>
          <w:rStyle w:val="Ninguno"/>
          <w:rFonts w:ascii="Calibri" w:hAnsi="Calibri"/>
          <w:sz w:val="22"/>
          <w:szCs w:val="22"/>
          <w:u w:color="FFFFFF"/>
          <w:lang w:val="en-GB"/>
        </w:rPr>
        <w:t xml:space="preserve">represented an enormous challenge, which has been successfully concluded, as can be seen from the results of the participatory </w:t>
      </w:r>
      <w:hyperlink r:id="rId11" w:history="1">
        <w:r w:rsidR="0084273D" w:rsidRPr="00916BF0">
          <w:rPr>
            <w:rStyle w:val="Hipervnculo"/>
            <w:rFonts w:ascii="Calibri" w:hAnsi="Calibri"/>
            <w:sz w:val="22"/>
            <w:szCs w:val="22"/>
            <w:u w:color="FFFFFF"/>
            <w:lang w:val="en-GB"/>
          </w:rPr>
          <w:t>assessment</w:t>
        </w:r>
      </w:hyperlink>
      <w:r w:rsidR="00245998" w:rsidRPr="00916BF0">
        <w:rPr>
          <w:rStyle w:val="Ninguno"/>
          <w:rFonts w:ascii="Calibri" w:hAnsi="Calibri"/>
          <w:sz w:val="22"/>
          <w:szCs w:val="22"/>
          <w:u w:color="FFFFFF"/>
          <w:lang w:val="en-GB"/>
        </w:rPr>
        <w:t xml:space="preserve"> </w:t>
      </w:r>
      <w:r w:rsidRPr="00916BF0">
        <w:rPr>
          <w:rStyle w:val="Ninguno"/>
          <w:rFonts w:ascii="Calibri" w:hAnsi="Calibri"/>
          <w:sz w:val="22"/>
          <w:szCs w:val="22"/>
          <w:u w:color="FFFFFF"/>
          <w:lang w:val="en-GB"/>
        </w:rPr>
        <w:t>carried out</w:t>
      </w:r>
      <w:r w:rsidR="001104C5" w:rsidRPr="00916BF0">
        <w:rPr>
          <w:rStyle w:val="Ninguno"/>
          <w:rFonts w:ascii="Calibri" w:hAnsi="Calibri"/>
          <w:sz w:val="22"/>
          <w:szCs w:val="22"/>
          <w:u w:color="FFFFFF"/>
          <w:lang w:val="en-GB"/>
        </w:rPr>
        <w:t xml:space="preserve">: </w:t>
      </w:r>
      <w:r w:rsidR="00F52E01" w:rsidRPr="00916BF0">
        <w:rPr>
          <w:rStyle w:val="Ninguno"/>
          <w:rFonts w:ascii="Calibri" w:hAnsi="Calibri"/>
          <w:sz w:val="22"/>
          <w:szCs w:val="22"/>
          <w:u w:color="FFFFFF"/>
          <w:lang w:val="en-GB"/>
        </w:rPr>
        <w:t xml:space="preserve"> </w:t>
      </w:r>
    </w:p>
    <w:p w14:paraId="4FA65F09" w14:textId="3D7196FF" w:rsidR="001104C5" w:rsidRPr="00916BF0" w:rsidRDefault="0084273D" w:rsidP="0072758A">
      <w:pPr>
        <w:pStyle w:val="Prrafodelista"/>
        <w:numPr>
          <w:ilvl w:val="0"/>
          <w:numId w:val="11"/>
        </w:numPr>
        <w:jc w:val="both"/>
        <w:rPr>
          <w:rStyle w:val="Ninguno"/>
          <w:rFonts w:ascii="Calibri" w:eastAsia="Calibri" w:hAnsi="Calibri" w:cs="Calibri"/>
          <w:color w:val="000000"/>
          <w:u w:color="FFFFFF"/>
          <w:bdr w:val="nil"/>
          <w:lang w:val="en-GB" w:eastAsia="es-ES"/>
        </w:rPr>
      </w:pPr>
      <w:r w:rsidRPr="00916BF0">
        <w:rPr>
          <w:rStyle w:val="Ninguno"/>
          <w:rFonts w:ascii="Calibri" w:eastAsia="Calibri" w:hAnsi="Calibri" w:cs="Calibri"/>
          <w:u w:color="FFFFFF"/>
          <w:lang w:val="en-GB"/>
        </w:rPr>
        <w:t>Regarding the</w:t>
      </w:r>
      <w:r w:rsidR="001104C5" w:rsidRPr="00916BF0">
        <w:rPr>
          <w:rStyle w:val="Ninguno"/>
          <w:rFonts w:ascii="Calibri" w:eastAsia="Calibri" w:hAnsi="Calibri" w:cs="Calibri"/>
          <w:u w:color="FFFFFF"/>
          <w:lang w:val="en-GB"/>
        </w:rPr>
        <w:t xml:space="preserve"> </w:t>
      </w:r>
      <w:r w:rsidRPr="00916BF0">
        <w:rPr>
          <w:rStyle w:val="Ninguno"/>
          <w:rFonts w:ascii="Calibri" w:eastAsia="Calibri" w:hAnsi="Calibri" w:cs="Calibri"/>
          <w:b/>
          <w:u w:color="FFFFFF"/>
          <w:lang w:val="en-GB"/>
        </w:rPr>
        <w:t>model of organisation introduced</w:t>
      </w:r>
      <w:r w:rsidR="001104C5" w:rsidRPr="00916BF0">
        <w:rPr>
          <w:rStyle w:val="Ninguno"/>
          <w:rFonts w:ascii="Calibri" w:eastAsia="Calibri" w:hAnsi="Calibri" w:cs="Calibri"/>
          <w:u w:color="FFFFFF"/>
          <w:lang w:val="en-GB"/>
        </w:rPr>
        <w:t xml:space="preserve">: </w:t>
      </w:r>
      <w:r w:rsidRPr="00916BF0">
        <w:rPr>
          <w:rStyle w:val="Ninguno"/>
          <w:rFonts w:ascii="Calibri" w:eastAsia="Calibri" w:hAnsi="Calibri" w:cs="Calibri"/>
          <w:color w:val="000000"/>
          <w:u w:color="FFFFFF"/>
          <w:bdr w:val="nil"/>
          <w:lang w:val="en-GB" w:eastAsia="es-ES"/>
        </w:rPr>
        <w:t xml:space="preserve">The 5 groups and forums making up the OGP Euskadi </w:t>
      </w:r>
      <w:r w:rsidR="00F52E01" w:rsidRPr="00916BF0">
        <w:rPr>
          <w:rStyle w:val="Ninguno"/>
          <w:rFonts w:ascii="Calibri" w:eastAsia="Calibri" w:hAnsi="Calibri" w:cs="Calibri"/>
          <w:color w:val="000000"/>
          <w:u w:color="FFFFFF"/>
          <w:bdr w:val="nil"/>
          <w:lang w:val="en-GB" w:eastAsia="es-ES"/>
        </w:rPr>
        <w:t xml:space="preserve">fulfilled </w:t>
      </w:r>
      <w:r w:rsidRPr="00916BF0">
        <w:rPr>
          <w:rStyle w:val="Ninguno"/>
          <w:rFonts w:ascii="Calibri" w:eastAsia="Calibri" w:hAnsi="Calibri" w:cs="Calibri"/>
          <w:color w:val="000000"/>
          <w:u w:color="FFFFFF"/>
          <w:bdr w:val="nil"/>
          <w:lang w:val="en-GB" w:eastAsia="es-ES"/>
        </w:rPr>
        <w:t>their roles</w:t>
      </w:r>
      <w:r w:rsidR="00F52E01" w:rsidRPr="00916BF0">
        <w:rPr>
          <w:rStyle w:val="Ninguno"/>
          <w:rFonts w:ascii="Calibri" w:eastAsia="Calibri" w:hAnsi="Calibri" w:cs="Calibri"/>
          <w:color w:val="000000"/>
          <w:u w:color="FFFFFF"/>
          <w:bdr w:val="nil"/>
          <w:lang w:val="en-GB" w:eastAsia="es-ES"/>
        </w:rPr>
        <w:t xml:space="preserve"> with excellent results</w:t>
      </w:r>
      <w:r w:rsidRPr="00916BF0">
        <w:rPr>
          <w:rStyle w:val="Ninguno"/>
          <w:rFonts w:ascii="Calibri" w:eastAsia="Calibri" w:hAnsi="Calibri" w:cs="Calibri"/>
          <w:color w:val="000000"/>
          <w:u w:color="FFFFFF"/>
          <w:bdr w:val="nil"/>
          <w:lang w:val="en-GB" w:eastAsia="es-ES"/>
        </w:rPr>
        <w:t xml:space="preserve"> (average score</w:t>
      </w:r>
      <w:r w:rsidR="00F52E01" w:rsidRPr="00916BF0">
        <w:rPr>
          <w:rStyle w:val="Ninguno"/>
          <w:rFonts w:ascii="Calibri" w:eastAsia="Calibri" w:hAnsi="Calibri" w:cs="Calibri"/>
          <w:color w:val="000000"/>
          <w:u w:color="FFFFFF"/>
          <w:bdr w:val="nil"/>
          <w:lang w:val="en-GB" w:eastAsia="es-ES"/>
        </w:rPr>
        <w:t>s</w:t>
      </w:r>
      <w:r w:rsidRPr="00916BF0">
        <w:rPr>
          <w:rStyle w:val="Ninguno"/>
          <w:rFonts w:ascii="Calibri" w:eastAsia="Calibri" w:hAnsi="Calibri" w:cs="Calibri"/>
          <w:color w:val="000000"/>
          <w:u w:color="FFFFFF"/>
          <w:bdr w:val="nil"/>
          <w:lang w:val="en-GB" w:eastAsia="es-ES"/>
        </w:rPr>
        <w:t xml:space="preserve"> of more than 7</w:t>
      </w:r>
      <w:r w:rsidR="00F52E01" w:rsidRPr="00916BF0">
        <w:rPr>
          <w:rStyle w:val="Ninguno"/>
          <w:rFonts w:ascii="Calibri" w:eastAsia="Calibri" w:hAnsi="Calibri" w:cs="Calibri"/>
          <w:color w:val="000000"/>
          <w:u w:color="FFFFFF"/>
          <w:bdr w:val="nil"/>
          <w:lang w:val="en-GB" w:eastAsia="es-ES"/>
        </w:rPr>
        <w:t>/</w:t>
      </w:r>
      <w:r w:rsidRPr="00916BF0">
        <w:rPr>
          <w:rStyle w:val="Ninguno"/>
          <w:rFonts w:ascii="Calibri" w:eastAsia="Calibri" w:hAnsi="Calibri" w:cs="Calibri"/>
          <w:color w:val="000000"/>
          <w:u w:color="FFFFFF"/>
          <w:bdr w:val="nil"/>
          <w:lang w:val="en-GB" w:eastAsia="es-ES"/>
        </w:rPr>
        <w:t>10</w:t>
      </w:r>
      <w:r w:rsidR="00732902" w:rsidRPr="00916BF0">
        <w:rPr>
          <w:rStyle w:val="Ninguno"/>
          <w:rFonts w:ascii="Calibri" w:eastAsia="Calibri" w:hAnsi="Calibri" w:cs="Calibri"/>
          <w:color w:val="000000"/>
          <w:u w:color="FFFFFF"/>
          <w:bdr w:val="nil"/>
          <w:lang w:val="en-GB" w:eastAsia="es-ES"/>
        </w:rPr>
        <w:t xml:space="preserve"> points</w:t>
      </w:r>
      <w:r w:rsidRPr="00916BF0">
        <w:rPr>
          <w:rStyle w:val="Ninguno"/>
          <w:rFonts w:ascii="Calibri" w:eastAsia="Calibri" w:hAnsi="Calibri" w:cs="Calibri"/>
          <w:color w:val="000000"/>
          <w:u w:color="FFFFFF"/>
          <w:bdr w:val="nil"/>
          <w:lang w:val="en-GB" w:eastAsia="es-ES"/>
        </w:rPr>
        <w:t xml:space="preserve">).  </w:t>
      </w:r>
    </w:p>
    <w:p w14:paraId="3C98AB8B" w14:textId="0E351197" w:rsidR="002236FB" w:rsidRPr="00916BF0" w:rsidRDefault="0084273D" w:rsidP="0072758A">
      <w:pPr>
        <w:pStyle w:val="CuerpoA"/>
        <w:numPr>
          <w:ilvl w:val="0"/>
          <w:numId w:val="11"/>
        </w:numPr>
        <w:spacing w:after="120" w:line="264" w:lineRule="auto"/>
        <w:jc w:val="both"/>
        <w:rPr>
          <w:rStyle w:val="Ninguno"/>
          <w:rFonts w:ascii="Calibri" w:eastAsia="Calibri" w:hAnsi="Calibri" w:cs="Calibri"/>
          <w:sz w:val="22"/>
          <w:szCs w:val="22"/>
          <w:u w:color="FFFFFF"/>
          <w:lang w:val="en-GB"/>
        </w:rPr>
      </w:pPr>
      <w:r w:rsidRPr="00916BF0">
        <w:rPr>
          <w:rStyle w:val="Ninguno"/>
          <w:rFonts w:ascii="Calibri" w:eastAsia="Calibri" w:hAnsi="Calibri" w:cs="Calibri"/>
          <w:sz w:val="22"/>
          <w:szCs w:val="22"/>
          <w:u w:color="FFFFFF"/>
          <w:lang w:val="en-GB"/>
        </w:rPr>
        <w:t>Regarding the</w:t>
      </w:r>
      <w:r w:rsidR="001104C5" w:rsidRPr="00916BF0">
        <w:rPr>
          <w:rStyle w:val="Ninguno"/>
          <w:rFonts w:ascii="Calibri" w:eastAsia="Calibri" w:hAnsi="Calibri" w:cs="Calibri"/>
          <w:sz w:val="22"/>
          <w:szCs w:val="22"/>
          <w:u w:color="FFFFFF"/>
          <w:lang w:val="en-GB"/>
        </w:rPr>
        <w:t xml:space="preserve"> </w:t>
      </w:r>
      <w:r w:rsidR="00732902" w:rsidRPr="00916BF0">
        <w:rPr>
          <w:rStyle w:val="Ninguno"/>
          <w:rFonts w:ascii="Calibri" w:eastAsia="Calibri" w:hAnsi="Calibri" w:cs="Calibri"/>
          <w:b/>
          <w:sz w:val="22"/>
          <w:szCs w:val="22"/>
          <w:u w:color="FFFFFF"/>
          <w:lang w:val="en-GB"/>
        </w:rPr>
        <w:t xml:space="preserve">extent to which each of the commitments </w:t>
      </w:r>
      <w:r w:rsidR="00F52E01" w:rsidRPr="00916BF0">
        <w:rPr>
          <w:rStyle w:val="Ninguno"/>
          <w:rFonts w:ascii="Calibri" w:eastAsia="Calibri" w:hAnsi="Calibri" w:cs="Calibri"/>
          <w:b/>
          <w:sz w:val="22"/>
          <w:szCs w:val="22"/>
          <w:u w:color="FFFFFF"/>
          <w:lang w:val="en-GB"/>
        </w:rPr>
        <w:t>was</w:t>
      </w:r>
      <w:r w:rsidR="00732902" w:rsidRPr="00916BF0">
        <w:rPr>
          <w:rStyle w:val="Ninguno"/>
          <w:rFonts w:ascii="Calibri" w:eastAsia="Calibri" w:hAnsi="Calibri" w:cs="Calibri"/>
          <w:b/>
          <w:sz w:val="22"/>
          <w:szCs w:val="22"/>
          <w:u w:color="FFFFFF"/>
          <w:lang w:val="en-GB"/>
        </w:rPr>
        <w:t xml:space="preserve"> met</w:t>
      </w:r>
      <w:r w:rsidR="000778C4" w:rsidRPr="00916BF0">
        <w:rPr>
          <w:rStyle w:val="Ninguno"/>
          <w:rFonts w:ascii="Calibri" w:eastAsia="Calibri" w:hAnsi="Calibri" w:cs="Calibri"/>
          <w:sz w:val="22"/>
          <w:szCs w:val="22"/>
          <w:u w:color="FFFFFF"/>
          <w:lang w:val="en-GB"/>
        </w:rPr>
        <w:t>:</w:t>
      </w:r>
      <w:r w:rsidR="00245998" w:rsidRPr="00916BF0">
        <w:rPr>
          <w:rStyle w:val="Ninguno"/>
          <w:rFonts w:ascii="Calibri" w:eastAsia="Calibri" w:hAnsi="Calibri" w:cs="Calibri"/>
          <w:sz w:val="22"/>
          <w:szCs w:val="22"/>
          <w:u w:color="FFFFFF"/>
          <w:lang w:val="en-GB"/>
        </w:rPr>
        <w:t xml:space="preserve"> </w:t>
      </w:r>
      <w:r w:rsidR="00732902" w:rsidRPr="00916BF0">
        <w:rPr>
          <w:rStyle w:val="Ninguno"/>
          <w:rFonts w:ascii="Calibri" w:eastAsia="Calibri" w:hAnsi="Calibri" w:cs="Calibri"/>
          <w:sz w:val="22"/>
          <w:szCs w:val="22"/>
          <w:u w:color="FFFFFF"/>
          <w:lang w:val="en-GB"/>
        </w:rPr>
        <w:t xml:space="preserve">generally speaking, it was considered that all of the 5 commitments had largely been </w:t>
      </w:r>
      <w:r w:rsidR="00F52E01" w:rsidRPr="00916BF0">
        <w:rPr>
          <w:rStyle w:val="Ninguno"/>
          <w:rFonts w:ascii="Calibri" w:eastAsia="Calibri" w:hAnsi="Calibri" w:cs="Calibri"/>
          <w:sz w:val="22"/>
          <w:szCs w:val="22"/>
          <w:u w:color="FFFFFF"/>
          <w:lang w:val="en-GB"/>
        </w:rPr>
        <w:t>met</w:t>
      </w:r>
      <w:r w:rsidR="00732902" w:rsidRPr="00916BF0">
        <w:rPr>
          <w:rStyle w:val="Ninguno"/>
          <w:rFonts w:ascii="Calibri" w:eastAsia="Calibri" w:hAnsi="Calibri" w:cs="Calibri"/>
          <w:sz w:val="22"/>
          <w:szCs w:val="22"/>
          <w:u w:color="FFFFFF"/>
          <w:lang w:val="en-GB"/>
        </w:rPr>
        <w:t xml:space="preserve"> (average scores of more than 7/10 points). </w:t>
      </w:r>
    </w:p>
    <w:p w14:paraId="47F9D414" w14:textId="7A907577" w:rsidR="001104C5" w:rsidRPr="00916BF0" w:rsidRDefault="00732902" w:rsidP="0072758A">
      <w:pPr>
        <w:pStyle w:val="CuerpoA"/>
        <w:numPr>
          <w:ilvl w:val="0"/>
          <w:numId w:val="11"/>
        </w:numPr>
        <w:spacing w:after="120" w:line="264" w:lineRule="auto"/>
        <w:jc w:val="both"/>
        <w:rPr>
          <w:rStyle w:val="Ninguno"/>
          <w:rFonts w:ascii="Calibri" w:eastAsia="Calibri" w:hAnsi="Calibri" w:cs="Calibri"/>
          <w:sz w:val="22"/>
          <w:szCs w:val="22"/>
          <w:u w:color="FFFFFF"/>
          <w:lang w:val="en-GB"/>
        </w:rPr>
      </w:pPr>
      <w:r w:rsidRPr="00916BF0">
        <w:rPr>
          <w:rStyle w:val="Ninguno"/>
          <w:rFonts w:ascii="Calibri" w:eastAsia="Calibri" w:hAnsi="Calibri" w:cs="Calibri"/>
          <w:sz w:val="22"/>
          <w:szCs w:val="22"/>
          <w:u w:color="FFFFFF"/>
          <w:lang w:val="en-GB"/>
        </w:rPr>
        <w:t xml:space="preserve">Regarding the </w:t>
      </w:r>
      <w:r w:rsidR="00490BB3" w:rsidRPr="00916BF0">
        <w:rPr>
          <w:rStyle w:val="Ninguno"/>
          <w:rFonts w:ascii="Calibri" w:eastAsia="Calibri" w:hAnsi="Calibri" w:cs="Calibri"/>
          <w:b/>
          <w:sz w:val="22"/>
          <w:szCs w:val="22"/>
          <w:u w:color="FFFFFF"/>
          <w:lang w:val="en-GB"/>
        </w:rPr>
        <w:t>OGP Euskadi</w:t>
      </w:r>
      <w:r w:rsidRPr="00916BF0">
        <w:rPr>
          <w:rStyle w:val="Ninguno"/>
          <w:rFonts w:ascii="Calibri" w:eastAsia="Calibri" w:hAnsi="Calibri" w:cs="Calibri"/>
          <w:b/>
          <w:sz w:val="22"/>
          <w:szCs w:val="22"/>
          <w:u w:color="FFFFFF"/>
          <w:lang w:val="en-GB"/>
        </w:rPr>
        <w:t xml:space="preserve"> website and the information it provides</w:t>
      </w:r>
      <w:r w:rsidR="00490BB3" w:rsidRPr="00916BF0">
        <w:rPr>
          <w:rStyle w:val="Ninguno"/>
          <w:rFonts w:ascii="Calibri" w:eastAsia="Calibri" w:hAnsi="Calibri" w:cs="Calibri"/>
          <w:sz w:val="22"/>
          <w:szCs w:val="22"/>
          <w:u w:color="FFFFFF"/>
          <w:lang w:val="en-GB"/>
        </w:rPr>
        <w:t xml:space="preserve">: 8 </w:t>
      </w:r>
      <w:r w:rsidRPr="00916BF0">
        <w:rPr>
          <w:rStyle w:val="Ninguno"/>
          <w:rFonts w:ascii="Calibri" w:eastAsia="Calibri" w:hAnsi="Calibri" w:cs="Calibri"/>
          <w:sz w:val="22"/>
          <w:szCs w:val="22"/>
          <w:u w:color="FFFFFF"/>
          <w:lang w:val="en-GB"/>
        </w:rPr>
        <w:t xml:space="preserve">out of 10 participants are aware of the general website contents and, in general terms, the best known contents correspond to COMMITMENT 3 (56.3%), i.e. the </w:t>
      </w:r>
      <w:proofErr w:type="spellStart"/>
      <w:r w:rsidRPr="00916BF0">
        <w:rPr>
          <w:rStyle w:val="Ninguno"/>
          <w:rFonts w:ascii="Calibri" w:eastAsia="Calibri" w:hAnsi="Calibri" w:cs="Calibri"/>
          <w:sz w:val="22"/>
          <w:szCs w:val="22"/>
          <w:u w:color="FFFFFF"/>
          <w:lang w:val="en-GB"/>
        </w:rPr>
        <w:t>iLab</w:t>
      </w:r>
      <w:proofErr w:type="spellEnd"/>
      <w:r w:rsidRPr="00916BF0">
        <w:rPr>
          <w:rStyle w:val="Ninguno"/>
          <w:rFonts w:ascii="Calibri" w:eastAsia="Calibri" w:hAnsi="Calibri" w:cs="Calibri"/>
          <w:sz w:val="22"/>
          <w:szCs w:val="22"/>
          <w:u w:color="FFFFFF"/>
          <w:lang w:val="en-GB"/>
        </w:rPr>
        <w:t xml:space="preserve"> on innovation in citizen participation. </w:t>
      </w:r>
    </w:p>
    <w:p w14:paraId="5649E246" w14:textId="2FD36B6A" w:rsidR="00263226" w:rsidRPr="00916BF0" w:rsidRDefault="00732902" w:rsidP="0072758A">
      <w:pPr>
        <w:pStyle w:val="CuerpoA"/>
        <w:spacing w:after="120" w:line="264" w:lineRule="auto"/>
        <w:jc w:val="both"/>
        <w:rPr>
          <w:rStyle w:val="Ninguno"/>
          <w:rFonts w:ascii="Calibri" w:eastAsia="Calibri" w:hAnsi="Calibri" w:cs="Calibri"/>
          <w:sz w:val="22"/>
          <w:szCs w:val="22"/>
          <w:u w:color="FFFFFF"/>
          <w:lang w:val="en-GB"/>
        </w:rPr>
      </w:pPr>
      <w:r w:rsidRPr="00916BF0">
        <w:rPr>
          <w:rStyle w:val="Ninguno"/>
          <w:rFonts w:ascii="Calibri" w:eastAsia="Calibri" w:hAnsi="Calibri" w:cs="Calibri"/>
          <w:sz w:val="22"/>
          <w:szCs w:val="22"/>
          <w:u w:color="FFFFFF"/>
          <w:lang w:val="en-GB"/>
        </w:rPr>
        <w:t xml:space="preserve">And the most important aspect is that this participatory </w:t>
      </w:r>
      <w:r w:rsidR="005A05B0" w:rsidRPr="00916BF0">
        <w:rPr>
          <w:rStyle w:val="Ninguno"/>
          <w:rFonts w:ascii="Calibri" w:eastAsia="Calibri" w:hAnsi="Calibri" w:cs="Calibri"/>
          <w:sz w:val="22"/>
          <w:szCs w:val="22"/>
          <w:u w:color="FFFFFF"/>
          <w:lang w:val="en-GB"/>
        </w:rPr>
        <w:t>assessment</w:t>
      </w:r>
      <w:r w:rsidRPr="00916BF0">
        <w:rPr>
          <w:rStyle w:val="Ninguno"/>
          <w:rFonts w:ascii="Calibri" w:eastAsia="Calibri" w:hAnsi="Calibri" w:cs="Calibri"/>
          <w:sz w:val="22"/>
          <w:szCs w:val="22"/>
          <w:u w:color="FFFFFF"/>
          <w:lang w:val="en-GB"/>
        </w:rPr>
        <w:t xml:space="preserve"> has highlighted </w:t>
      </w:r>
      <w:r w:rsidRPr="00916BF0">
        <w:rPr>
          <w:rStyle w:val="Ninguno"/>
          <w:rFonts w:ascii="Calibri" w:eastAsia="Calibri" w:hAnsi="Calibri" w:cs="Calibri"/>
          <w:b/>
          <w:bCs/>
          <w:sz w:val="22"/>
          <w:szCs w:val="22"/>
          <w:u w:color="FFFFFF"/>
          <w:lang w:val="en-GB"/>
        </w:rPr>
        <w:t xml:space="preserve">areas for improvement </w:t>
      </w:r>
      <w:r w:rsidR="00F52E01" w:rsidRPr="00916BF0">
        <w:rPr>
          <w:rStyle w:val="Ninguno"/>
          <w:rFonts w:ascii="Calibri" w:eastAsia="Calibri" w:hAnsi="Calibri" w:cs="Calibri"/>
          <w:sz w:val="22"/>
          <w:szCs w:val="22"/>
          <w:u w:color="FFFFFF"/>
          <w:lang w:val="en-GB"/>
        </w:rPr>
        <w:t>which will enable us to</w:t>
      </w:r>
      <w:r w:rsidRPr="00916BF0">
        <w:rPr>
          <w:rStyle w:val="Ninguno"/>
          <w:rFonts w:ascii="Calibri" w:eastAsia="Calibri" w:hAnsi="Calibri" w:cs="Calibri"/>
          <w:sz w:val="22"/>
          <w:szCs w:val="22"/>
          <w:u w:color="FFFFFF"/>
          <w:lang w:val="en-GB"/>
        </w:rPr>
        <w:t xml:space="preserve"> continue learn</w:t>
      </w:r>
      <w:r w:rsidR="00F52E01" w:rsidRPr="00916BF0">
        <w:rPr>
          <w:rStyle w:val="Ninguno"/>
          <w:rFonts w:ascii="Calibri" w:eastAsia="Calibri" w:hAnsi="Calibri" w:cs="Calibri"/>
          <w:sz w:val="22"/>
          <w:szCs w:val="22"/>
          <w:u w:color="FFFFFF"/>
          <w:lang w:val="en-GB"/>
        </w:rPr>
        <w:t>ing</w:t>
      </w:r>
      <w:r w:rsidRPr="00916BF0">
        <w:rPr>
          <w:rStyle w:val="Ninguno"/>
          <w:rFonts w:ascii="Calibri" w:eastAsia="Calibri" w:hAnsi="Calibri" w:cs="Calibri"/>
          <w:sz w:val="22"/>
          <w:szCs w:val="22"/>
          <w:u w:color="FFFFFF"/>
          <w:lang w:val="en-GB"/>
        </w:rPr>
        <w:t xml:space="preserve"> and innovat</w:t>
      </w:r>
      <w:r w:rsidR="00F52E01" w:rsidRPr="00916BF0">
        <w:rPr>
          <w:rStyle w:val="Ninguno"/>
          <w:rFonts w:ascii="Calibri" w:eastAsia="Calibri" w:hAnsi="Calibri" w:cs="Calibri"/>
          <w:sz w:val="22"/>
          <w:szCs w:val="22"/>
          <w:u w:color="FFFFFF"/>
          <w:lang w:val="en-GB"/>
        </w:rPr>
        <w:t xml:space="preserve">ing </w:t>
      </w:r>
      <w:r w:rsidRPr="00916BF0">
        <w:rPr>
          <w:rStyle w:val="Ninguno"/>
          <w:rFonts w:ascii="Calibri" w:eastAsia="Calibri" w:hAnsi="Calibri" w:cs="Calibri"/>
          <w:sz w:val="22"/>
          <w:szCs w:val="22"/>
          <w:u w:color="FFFFFF"/>
          <w:lang w:val="en-GB"/>
        </w:rPr>
        <w:t>in the opening</w:t>
      </w:r>
      <w:r w:rsidR="00F52E01" w:rsidRPr="00916BF0">
        <w:rPr>
          <w:rStyle w:val="Ninguno"/>
          <w:rFonts w:ascii="Calibri" w:eastAsia="Calibri" w:hAnsi="Calibri" w:cs="Calibri"/>
          <w:sz w:val="22"/>
          <w:szCs w:val="22"/>
          <w:u w:color="FFFFFF"/>
          <w:lang w:val="en-GB"/>
        </w:rPr>
        <w:t>-up</w:t>
      </w:r>
      <w:r w:rsidRPr="00916BF0">
        <w:rPr>
          <w:rStyle w:val="Ninguno"/>
          <w:rFonts w:ascii="Calibri" w:eastAsia="Calibri" w:hAnsi="Calibri" w:cs="Calibri"/>
          <w:sz w:val="22"/>
          <w:szCs w:val="22"/>
          <w:u w:color="FFFFFF"/>
          <w:lang w:val="en-GB"/>
        </w:rPr>
        <w:t xml:space="preserve"> of our governments, and its application to the different sectoral policies. </w:t>
      </w:r>
      <w:r w:rsidR="00D175C2" w:rsidRPr="00916BF0">
        <w:rPr>
          <w:rStyle w:val="Ninguno"/>
          <w:rFonts w:ascii="Calibri" w:eastAsia="Calibri" w:hAnsi="Calibri" w:cs="Calibri"/>
          <w:sz w:val="22"/>
          <w:szCs w:val="22"/>
          <w:u w:color="FFFFFF"/>
          <w:lang w:val="en-GB"/>
        </w:rPr>
        <w:t xml:space="preserve">We know that we must improve our communication strategy in order to achieve greater participation by civil society and organised society in decision-making bodies, to increase diversity among the participants and to achieve greater representation of the different sectors of society. </w:t>
      </w:r>
    </w:p>
    <w:p w14:paraId="6B7A7D8E" w14:textId="35C46AFF" w:rsidR="002236FB" w:rsidRPr="00916BF0" w:rsidRDefault="00D175C2" w:rsidP="002236FB">
      <w:pPr>
        <w:pStyle w:val="CuerpoA"/>
        <w:spacing w:after="120" w:line="264" w:lineRule="auto"/>
        <w:jc w:val="both"/>
        <w:rPr>
          <w:rStyle w:val="Ninguno"/>
          <w:rFonts w:ascii="Calibri" w:hAnsi="Calibri"/>
          <w:sz w:val="22"/>
          <w:szCs w:val="22"/>
          <w:u w:color="FFFFFF"/>
          <w:lang w:val="en-GB"/>
        </w:rPr>
      </w:pPr>
      <w:r w:rsidRPr="00916BF0">
        <w:rPr>
          <w:rStyle w:val="Ninguno"/>
          <w:rFonts w:ascii="Calibri" w:hAnsi="Calibri"/>
          <w:sz w:val="22"/>
          <w:szCs w:val="22"/>
          <w:u w:color="FFFFFF"/>
          <w:lang w:val="en-GB"/>
        </w:rPr>
        <w:t xml:space="preserve">The Basque Country is already an open territory, but it wants to go even further. </w:t>
      </w:r>
    </w:p>
    <w:p w14:paraId="552FA087" w14:textId="7A90F6C0" w:rsidR="00490BB3" w:rsidRPr="00916BF0" w:rsidRDefault="00D175C2" w:rsidP="002236FB">
      <w:pPr>
        <w:pStyle w:val="CuerpoA"/>
        <w:spacing w:after="120" w:line="264" w:lineRule="auto"/>
        <w:jc w:val="both"/>
        <w:rPr>
          <w:rStyle w:val="Ninguno"/>
          <w:rFonts w:ascii="Calibri" w:hAnsi="Calibri"/>
          <w:sz w:val="22"/>
          <w:szCs w:val="22"/>
          <w:u w:color="FFFFFF"/>
          <w:lang w:val="en-GB"/>
        </w:rPr>
      </w:pPr>
      <w:r w:rsidRPr="00916BF0">
        <w:rPr>
          <w:rStyle w:val="Ninguno"/>
          <w:rFonts w:ascii="Calibri" w:hAnsi="Calibri"/>
          <w:sz w:val="22"/>
          <w:szCs w:val="22"/>
          <w:u w:color="FFFFFF"/>
          <w:lang w:val="en-GB"/>
        </w:rPr>
        <w:t xml:space="preserve">The new </w:t>
      </w:r>
      <w:r w:rsidR="000778C4" w:rsidRPr="00916BF0">
        <w:rPr>
          <w:rStyle w:val="Ninguno"/>
          <w:rFonts w:ascii="Calibri" w:hAnsi="Calibri"/>
          <w:sz w:val="22"/>
          <w:szCs w:val="22"/>
          <w:u w:color="FFFFFF"/>
          <w:lang w:val="en-GB"/>
        </w:rPr>
        <w:t>P</w:t>
      </w:r>
      <w:r w:rsidR="00490BB3" w:rsidRPr="00916BF0">
        <w:rPr>
          <w:rStyle w:val="Ninguno"/>
          <w:rFonts w:ascii="Calibri" w:hAnsi="Calibri"/>
          <w:sz w:val="22"/>
          <w:szCs w:val="22"/>
          <w:u w:color="FFFFFF"/>
          <w:lang w:val="en-GB"/>
        </w:rPr>
        <w:t xml:space="preserve">lan 2021-2024 </w:t>
      </w:r>
      <w:r w:rsidRPr="00916BF0">
        <w:rPr>
          <w:rStyle w:val="Ninguno"/>
          <w:rFonts w:ascii="Calibri" w:hAnsi="Calibri"/>
          <w:sz w:val="22"/>
          <w:szCs w:val="22"/>
          <w:u w:color="FFFFFF"/>
          <w:lang w:val="en-GB"/>
        </w:rPr>
        <w:t xml:space="preserve">aims to </w:t>
      </w:r>
      <w:r w:rsidR="003D6A03" w:rsidRPr="00916BF0">
        <w:rPr>
          <w:rStyle w:val="Ninguno"/>
          <w:rFonts w:ascii="Calibri" w:hAnsi="Calibri"/>
          <w:sz w:val="22"/>
          <w:szCs w:val="22"/>
          <w:u w:color="FFFFFF"/>
          <w:lang w:val="en-GB"/>
        </w:rPr>
        <w:t>forge ahead with</w:t>
      </w:r>
      <w:r w:rsidRPr="00916BF0">
        <w:rPr>
          <w:rStyle w:val="Ninguno"/>
          <w:rFonts w:ascii="Calibri" w:hAnsi="Calibri"/>
          <w:sz w:val="22"/>
          <w:szCs w:val="22"/>
          <w:u w:color="FFFFFF"/>
          <w:lang w:val="en-GB"/>
        </w:rPr>
        <w:t xml:space="preserve"> a </w:t>
      </w:r>
      <w:r w:rsidRPr="00916BF0">
        <w:rPr>
          <w:rStyle w:val="Ninguno"/>
          <w:rFonts w:ascii="Calibri" w:hAnsi="Calibri"/>
          <w:b/>
          <w:bCs/>
          <w:sz w:val="22"/>
          <w:szCs w:val="22"/>
          <w:u w:color="FFFFFF"/>
          <w:lang w:val="en-GB"/>
        </w:rPr>
        <w:t>Basque open government model</w:t>
      </w:r>
      <w:r w:rsidR="005415A1" w:rsidRPr="00916BF0">
        <w:rPr>
          <w:rStyle w:val="Ninguno"/>
          <w:rFonts w:ascii="Calibri" w:hAnsi="Calibri"/>
          <w:sz w:val="22"/>
          <w:szCs w:val="22"/>
          <w:u w:color="FFFFFF"/>
          <w:lang w:val="en-GB"/>
        </w:rPr>
        <w:t xml:space="preserve"> </w:t>
      </w:r>
      <w:r w:rsidR="003D6A03" w:rsidRPr="00916BF0">
        <w:rPr>
          <w:rStyle w:val="Ninguno"/>
          <w:rFonts w:ascii="Calibri" w:hAnsi="Calibri"/>
          <w:sz w:val="22"/>
          <w:szCs w:val="22"/>
          <w:u w:color="FFFFFF"/>
          <w:lang w:val="en-GB"/>
        </w:rPr>
        <w:t xml:space="preserve">desirous of </w:t>
      </w:r>
      <w:r w:rsidR="005415A1" w:rsidRPr="00916BF0">
        <w:rPr>
          <w:rStyle w:val="Ninguno"/>
          <w:rFonts w:ascii="Calibri" w:hAnsi="Calibri"/>
          <w:sz w:val="22"/>
          <w:szCs w:val="22"/>
          <w:u w:color="FFFFFF"/>
          <w:lang w:val="en-GB"/>
        </w:rPr>
        <w:t>includ</w:t>
      </w:r>
      <w:r w:rsidR="003D6A03" w:rsidRPr="00916BF0">
        <w:rPr>
          <w:rStyle w:val="Ninguno"/>
          <w:rFonts w:ascii="Calibri" w:hAnsi="Calibri"/>
          <w:sz w:val="22"/>
          <w:szCs w:val="22"/>
          <w:u w:color="FFFFFF"/>
          <w:lang w:val="en-GB"/>
        </w:rPr>
        <w:t>ing</w:t>
      </w:r>
      <w:r w:rsidR="005415A1" w:rsidRPr="00916BF0">
        <w:rPr>
          <w:rStyle w:val="Ninguno"/>
          <w:rFonts w:ascii="Calibri" w:hAnsi="Calibri"/>
          <w:sz w:val="22"/>
          <w:szCs w:val="22"/>
          <w:u w:color="FFFFFF"/>
          <w:lang w:val="en-GB"/>
        </w:rPr>
        <w:t xml:space="preserve"> citizens’ experience, knowledge and proposals in its public action. We </w:t>
      </w:r>
      <w:r w:rsidR="00F52E01" w:rsidRPr="00916BF0">
        <w:rPr>
          <w:rStyle w:val="Ninguno"/>
          <w:rFonts w:ascii="Calibri" w:hAnsi="Calibri"/>
          <w:sz w:val="22"/>
          <w:szCs w:val="22"/>
          <w:u w:color="FFFFFF"/>
          <w:lang w:val="en-GB"/>
        </w:rPr>
        <w:t>began</w:t>
      </w:r>
      <w:r w:rsidR="003D6A03" w:rsidRPr="00916BF0">
        <w:rPr>
          <w:rStyle w:val="Ninguno"/>
          <w:rFonts w:ascii="Calibri" w:hAnsi="Calibri"/>
          <w:sz w:val="22"/>
          <w:szCs w:val="22"/>
          <w:u w:color="FFFFFF"/>
          <w:lang w:val="en-GB"/>
        </w:rPr>
        <w:t xml:space="preserve"> with</w:t>
      </w:r>
      <w:r w:rsidR="005415A1" w:rsidRPr="00916BF0">
        <w:rPr>
          <w:rStyle w:val="Ninguno"/>
          <w:rFonts w:ascii="Calibri" w:hAnsi="Calibri"/>
          <w:sz w:val="22"/>
          <w:szCs w:val="22"/>
          <w:u w:color="FFFFFF"/>
          <w:lang w:val="en-GB"/>
        </w:rPr>
        <w:t xml:space="preserve"> the </w:t>
      </w:r>
      <w:hyperlink r:id="rId12" w:history="1">
        <w:r w:rsidR="00822E47" w:rsidRPr="00916BF0">
          <w:rPr>
            <w:rStyle w:val="Hipervnculo"/>
            <w:rFonts w:ascii="Calibri" w:hAnsi="Calibri"/>
            <w:sz w:val="22"/>
            <w:szCs w:val="22"/>
            <w:u w:color="FFFFFF"/>
            <w:lang w:val="en-GB"/>
          </w:rPr>
          <w:t>di</w:t>
        </w:r>
        <w:r w:rsidR="003D6A03" w:rsidRPr="00916BF0">
          <w:rPr>
            <w:rStyle w:val="Hipervnculo"/>
            <w:rFonts w:ascii="Calibri" w:hAnsi="Calibri"/>
            <w:sz w:val="22"/>
            <w:szCs w:val="22"/>
            <w:u w:color="FFFFFF"/>
            <w:lang w:val="en-GB"/>
          </w:rPr>
          <w:t>sseminatio</w:t>
        </w:r>
        <w:r w:rsidR="00822E47" w:rsidRPr="00916BF0">
          <w:rPr>
            <w:rStyle w:val="Hipervnculo"/>
            <w:rFonts w:ascii="Calibri" w:hAnsi="Calibri"/>
            <w:sz w:val="22"/>
            <w:szCs w:val="22"/>
            <w:u w:color="FFFFFF"/>
            <w:lang w:val="en-GB"/>
          </w:rPr>
          <w:t>n</w:t>
        </w:r>
      </w:hyperlink>
      <w:r w:rsidR="00822E47" w:rsidRPr="00916BF0">
        <w:rPr>
          <w:rStyle w:val="Ninguno"/>
          <w:rFonts w:ascii="Calibri" w:hAnsi="Calibri"/>
          <w:sz w:val="22"/>
          <w:szCs w:val="22"/>
          <w:u w:color="FFFFFF"/>
          <w:lang w:val="en-GB"/>
        </w:rPr>
        <w:t xml:space="preserve"> </w:t>
      </w:r>
      <w:r w:rsidR="005415A1" w:rsidRPr="00916BF0">
        <w:rPr>
          <w:rStyle w:val="Ninguno"/>
          <w:rFonts w:ascii="Calibri" w:hAnsi="Calibri"/>
          <w:sz w:val="22"/>
          <w:szCs w:val="22"/>
          <w:u w:color="FFFFFF"/>
          <w:lang w:val="en-GB"/>
        </w:rPr>
        <w:t>of an open form for the purposes of collecting citizens’ proposals, which was shared in an open forum in the month</w:t>
      </w:r>
      <w:r w:rsidR="003D6A03" w:rsidRPr="00916BF0">
        <w:rPr>
          <w:rStyle w:val="Ninguno"/>
          <w:rFonts w:ascii="Calibri" w:hAnsi="Calibri"/>
          <w:sz w:val="22"/>
          <w:szCs w:val="22"/>
          <w:u w:color="FFFFFF"/>
          <w:lang w:val="en-GB"/>
        </w:rPr>
        <w:t xml:space="preserve"> </w:t>
      </w:r>
      <w:r w:rsidR="005415A1" w:rsidRPr="00916BF0">
        <w:rPr>
          <w:rStyle w:val="Ninguno"/>
          <w:rFonts w:ascii="Calibri" w:hAnsi="Calibri"/>
          <w:sz w:val="22"/>
          <w:szCs w:val="22"/>
          <w:u w:color="FFFFFF"/>
          <w:lang w:val="en-GB"/>
        </w:rPr>
        <w:t xml:space="preserve">of July 2020 and online through the website, having received 175 completed forms. </w:t>
      </w:r>
    </w:p>
    <w:p w14:paraId="1F2E4345" w14:textId="5C8D47D7" w:rsidR="00F50A68" w:rsidRPr="00916BF0" w:rsidRDefault="003D6A03" w:rsidP="002236FB">
      <w:pPr>
        <w:pStyle w:val="CuerpoA"/>
        <w:spacing w:after="120" w:line="264" w:lineRule="auto"/>
        <w:jc w:val="both"/>
        <w:rPr>
          <w:rStyle w:val="Ninguno"/>
          <w:rFonts w:ascii="Calibri" w:hAnsi="Calibri"/>
          <w:sz w:val="22"/>
          <w:szCs w:val="22"/>
          <w:u w:color="FFFFFF"/>
          <w:lang w:val="en-GB"/>
        </w:rPr>
      </w:pPr>
      <w:r w:rsidRPr="00916BF0">
        <w:rPr>
          <w:rStyle w:val="Ninguno"/>
          <w:rFonts w:ascii="Calibri" w:hAnsi="Calibri"/>
          <w:sz w:val="22"/>
          <w:szCs w:val="22"/>
          <w:u w:color="FFFFFF"/>
          <w:lang w:val="en-GB"/>
        </w:rPr>
        <w:t xml:space="preserve">An analysis was </w:t>
      </w:r>
      <w:r w:rsidR="00562BE4" w:rsidRPr="00916BF0">
        <w:rPr>
          <w:rStyle w:val="Ninguno"/>
          <w:rFonts w:ascii="Calibri" w:hAnsi="Calibri"/>
          <w:sz w:val="22"/>
          <w:szCs w:val="22"/>
          <w:u w:color="FFFFFF"/>
          <w:lang w:val="en-GB"/>
        </w:rPr>
        <w:t>the</w:t>
      </w:r>
      <w:r w:rsidR="00F52E01" w:rsidRPr="00916BF0">
        <w:rPr>
          <w:rStyle w:val="Ninguno"/>
          <w:rFonts w:ascii="Calibri" w:hAnsi="Calibri"/>
          <w:sz w:val="22"/>
          <w:szCs w:val="22"/>
          <w:u w:color="FFFFFF"/>
          <w:lang w:val="en-GB"/>
        </w:rPr>
        <w:t>n</w:t>
      </w:r>
      <w:r w:rsidR="00562BE4" w:rsidRPr="00916BF0">
        <w:rPr>
          <w:rStyle w:val="Ninguno"/>
          <w:rFonts w:ascii="Calibri" w:hAnsi="Calibri"/>
          <w:sz w:val="22"/>
          <w:szCs w:val="22"/>
          <w:u w:color="FFFFFF"/>
          <w:lang w:val="en-GB"/>
        </w:rPr>
        <w:t xml:space="preserve"> </w:t>
      </w:r>
      <w:r w:rsidRPr="00916BF0">
        <w:rPr>
          <w:rStyle w:val="Ninguno"/>
          <w:rFonts w:ascii="Calibri" w:hAnsi="Calibri"/>
          <w:sz w:val="22"/>
          <w:szCs w:val="22"/>
          <w:u w:color="FFFFFF"/>
          <w:lang w:val="en-GB"/>
        </w:rPr>
        <w:t>made of the</w:t>
      </w:r>
      <w:r w:rsidR="005E1FE9" w:rsidRPr="00916BF0">
        <w:rPr>
          <w:rStyle w:val="Ninguno"/>
          <w:rFonts w:ascii="Calibri" w:hAnsi="Calibri"/>
          <w:sz w:val="22"/>
          <w:szCs w:val="22"/>
          <w:u w:color="FFFFFF"/>
          <w:lang w:val="en-GB"/>
        </w:rPr>
        <w:t xml:space="preserve"> priorities received</w:t>
      </w:r>
      <w:r w:rsidR="00562BE4" w:rsidRPr="00916BF0">
        <w:rPr>
          <w:rStyle w:val="Ninguno"/>
          <w:rFonts w:ascii="Calibri" w:hAnsi="Calibri"/>
          <w:sz w:val="22"/>
          <w:szCs w:val="22"/>
          <w:u w:color="FFFFFF"/>
          <w:lang w:val="en-GB"/>
        </w:rPr>
        <w:t xml:space="preserve"> from citizens</w:t>
      </w:r>
      <w:r w:rsidR="005E1FE9" w:rsidRPr="00916BF0">
        <w:rPr>
          <w:rStyle w:val="Ninguno"/>
          <w:rFonts w:ascii="Calibri" w:hAnsi="Calibri"/>
          <w:sz w:val="22"/>
          <w:szCs w:val="22"/>
          <w:u w:color="FFFFFF"/>
          <w:lang w:val="en-GB"/>
        </w:rPr>
        <w:t xml:space="preserve">, of their viability, reach and potential impact, </w:t>
      </w:r>
      <w:r w:rsidR="00562BE4" w:rsidRPr="00916BF0">
        <w:rPr>
          <w:rStyle w:val="Ninguno"/>
          <w:rFonts w:ascii="Calibri" w:hAnsi="Calibri"/>
          <w:sz w:val="22"/>
          <w:szCs w:val="22"/>
          <w:u w:color="FFFFFF"/>
          <w:lang w:val="en-GB"/>
        </w:rPr>
        <w:t xml:space="preserve">of </w:t>
      </w:r>
      <w:r w:rsidR="005E1FE9" w:rsidRPr="00916BF0">
        <w:rPr>
          <w:rStyle w:val="Ninguno"/>
          <w:rFonts w:ascii="Calibri" w:hAnsi="Calibri"/>
          <w:sz w:val="22"/>
          <w:szCs w:val="22"/>
          <w:u w:color="FFFFFF"/>
          <w:lang w:val="en-GB"/>
        </w:rPr>
        <w:t xml:space="preserve">institutional availability to provide their leadership, their capacity of transfer and their </w:t>
      </w:r>
      <w:r w:rsidR="00562BE4" w:rsidRPr="00916BF0">
        <w:rPr>
          <w:rStyle w:val="Ninguno"/>
          <w:rFonts w:ascii="Calibri" w:hAnsi="Calibri"/>
          <w:sz w:val="22"/>
          <w:szCs w:val="22"/>
          <w:u w:color="FFFFFF"/>
          <w:lang w:val="en-GB"/>
        </w:rPr>
        <w:t xml:space="preserve">connection </w:t>
      </w:r>
      <w:r w:rsidR="005E1FE9" w:rsidRPr="00916BF0">
        <w:rPr>
          <w:rStyle w:val="Ninguno"/>
          <w:rFonts w:ascii="Calibri" w:hAnsi="Calibri"/>
          <w:sz w:val="22"/>
          <w:szCs w:val="22"/>
          <w:u w:color="FFFFFF"/>
          <w:lang w:val="en-GB"/>
        </w:rPr>
        <w:t>with public policies involving different institutional levels</w:t>
      </w:r>
      <w:r w:rsidR="00562BE4" w:rsidRPr="00916BF0">
        <w:rPr>
          <w:rStyle w:val="Ninguno"/>
          <w:rFonts w:ascii="Calibri" w:hAnsi="Calibri"/>
          <w:sz w:val="22"/>
          <w:szCs w:val="22"/>
          <w:u w:color="FFFFFF"/>
          <w:lang w:val="en-GB"/>
        </w:rPr>
        <w:t>,</w:t>
      </w:r>
      <w:r w:rsidR="005E1FE9" w:rsidRPr="00916BF0">
        <w:rPr>
          <w:rStyle w:val="Ninguno"/>
          <w:rFonts w:ascii="Calibri" w:hAnsi="Calibri"/>
          <w:sz w:val="22"/>
          <w:szCs w:val="22"/>
          <w:u w:color="FFFFFF"/>
          <w:lang w:val="en-GB"/>
        </w:rPr>
        <w:t xml:space="preserve"> public sector stakeholders and citizens. The result was 5 potential lines of action, which were put to </w:t>
      </w:r>
      <w:r w:rsidR="00562BE4" w:rsidRPr="00916BF0">
        <w:rPr>
          <w:rStyle w:val="Ninguno"/>
          <w:rFonts w:ascii="Calibri" w:hAnsi="Calibri"/>
          <w:sz w:val="22"/>
          <w:szCs w:val="22"/>
          <w:u w:color="FFFFFF"/>
          <w:lang w:val="en-GB"/>
        </w:rPr>
        <w:t xml:space="preserve">the </w:t>
      </w:r>
      <w:r w:rsidR="005E1FE9" w:rsidRPr="00916BF0">
        <w:rPr>
          <w:rStyle w:val="Ninguno"/>
          <w:rFonts w:ascii="Calibri" w:hAnsi="Calibri"/>
          <w:sz w:val="22"/>
          <w:szCs w:val="22"/>
          <w:u w:color="FFFFFF"/>
          <w:lang w:val="en-GB"/>
        </w:rPr>
        <w:t xml:space="preserve">consideration of the Regular Forum, </w:t>
      </w:r>
      <w:r w:rsidR="00562BE4" w:rsidRPr="00916BF0">
        <w:rPr>
          <w:rStyle w:val="Ninguno"/>
          <w:rFonts w:ascii="Calibri" w:hAnsi="Calibri"/>
          <w:sz w:val="22"/>
          <w:szCs w:val="22"/>
          <w:u w:color="FFFFFF"/>
          <w:lang w:val="en-GB"/>
        </w:rPr>
        <w:t xml:space="preserve">a </w:t>
      </w:r>
      <w:r w:rsidR="005E1FE9" w:rsidRPr="00916BF0">
        <w:rPr>
          <w:rStyle w:val="Ninguno"/>
          <w:rFonts w:ascii="Calibri" w:hAnsi="Calibri"/>
          <w:sz w:val="22"/>
          <w:szCs w:val="22"/>
          <w:u w:color="FFFFFF"/>
          <w:lang w:val="en-GB"/>
        </w:rPr>
        <w:t xml:space="preserve">multi-stakeholder forum </w:t>
      </w:r>
      <w:r w:rsidR="00562BE4" w:rsidRPr="00916BF0">
        <w:rPr>
          <w:rStyle w:val="Ninguno"/>
          <w:rFonts w:ascii="Calibri" w:hAnsi="Calibri"/>
          <w:sz w:val="22"/>
          <w:szCs w:val="22"/>
          <w:u w:color="FFFFFF"/>
          <w:lang w:val="en-GB"/>
        </w:rPr>
        <w:t xml:space="preserve">made up in the main of representatives </w:t>
      </w:r>
      <w:r w:rsidR="005E1FE9" w:rsidRPr="00916BF0">
        <w:rPr>
          <w:rStyle w:val="Ninguno"/>
          <w:rFonts w:ascii="Calibri" w:hAnsi="Calibri"/>
          <w:sz w:val="22"/>
          <w:szCs w:val="22"/>
          <w:u w:color="FFFFFF"/>
          <w:lang w:val="en-GB"/>
        </w:rPr>
        <w:t xml:space="preserve">of civil society and of the </w:t>
      </w:r>
      <w:r w:rsidR="00562BE4" w:rsidRPr="00916BF0">
        <w:rPr>
          <w:rStyle w:val="Ninguno"/>
          <w:rFonts w:ascii="Calibri" w:hAnsi="Calibri"/>
          <w:sz w:val="22"/>
          <w:szCs w:val="22"/>
          <w:u w:color="FFFFFF"/>
          <w:lang w:val="en-GB"/>
        </w:rPr>
        <w:t>B</w:t>
      </w:r>
      <w:r w:rsidR="005E1FE9" w:rsidRPr="00916BF0">
        <w:rPr>
          <w:rStyle w:val="Ninguno"/>
          <w:rFonts w:ascii="Calibri" w:hAnsi="Calibri"/>
          <w:sz w:val="22"/>
          <w:szCs w:val="22"/>
          <w:u w:color="FFFFFF"/>
          <w:lang w:val="en-GB"/>
        </w:rPr>
        <w:t>asque public admin</w:t>
      </w:r>
      <w:r w:rsidR="00562BE4" w:rsidRPr="00916BF0">
        <w:rPr>
          <w:rStyle w:val="Ninguno"/>
          <w:rFonts w:ascii="Calibri" w:hAnsi="Calibri"/>
          <w:sz w:val="22"/>
          <w:szCs w:val="22"/>
          <w:u w:color="FFFFFF"/>
          <w:lang w:val="en-GB"/>
        </w:rPr>
        <w:t>i</w:t>
      </w:r>
      <w:r w:rsidR="005E1FE9" w:rsidRPr="00916BF0">
        <w:rPr>
          <w:rStyle w:val="Ninguno"/>
          <w:rFonts w:ascii="Calibri" w:hAnsi="Calibri"/>
          <w:sz w:val="22"/>
          <w:szCs w:val="22"/>
          <w:u w:color="FFFFFF"/>
          <w:lang w:val="en-GB"/>
        </w:rPr>
        <w:t xml:space="preserve">strations. Having identified the institutional leadership of each one, work </w:t>
      </w:r>
      <w:r w:rsidR="00562BE4" w:rsidRPr="00916BF0">
        <w:rPr>
          <w:rStyle w:val="Ninguno"/>
          <w:rFonts w:ascii="Calibri" w:hAnsi="Calibri"/>
          <w:sz w:val="22"/>
          <w:szCs w:val="22"/>
          <w:u w:color="FFFFFF"/>
          <w:lang w:val="en-GB"/>
        </w:rPr>
        <w:t>began</w:t>
      </w:r>
      <w:r w:rsidR="005E1FE9" w:rsidRPr="00916BF0">
        <w:rPr>
          <w:rStyle w:val="Ninguno"/>
          <w:rFonts w:ascii="Calibri" w:hAnsi="Calibri"/>
          <w:sz w:val="22"/>
          <w:szCs w:val="22"/>
          <w:u w:color="FFFFFF"/>
          <w:lang w:val="en-GB"/>
        </w:rPr>
        <w:t xml:space="preserve"> </w:t>
      </w:r>
      <w:r w:rsidR="00562BE4" w:rsidRPr="00916BF0">
        <w:rPr>
          <w:rStyle w:val="Ninguno"/>
          <w:rFonts w:ascii="Calibri" w:hAnsi="Calibri"/>
          <w:sz w:val="22"/>
          <w:szCs w:val="22"/>
          <w:u w:color="FFFFFF"/>
          <w:lang w:val="en-GB"/>
        </w:rPr>
        <w:t xml:space="preserve">in participatory groups, with the </w:t>
      </w:r>
      <w:r w:rsidR="00F52E01" w:rsidRPr="00916BF0">
        <w:rPr>
          <w:rStyle w:val="Ninguno"/>
          <w:rFonts w:ascii="Calibri" w:hAnsi="Calibri"/>
          <w:sz w:val="22"/>
          <w:szCs w:val="22"/>
          <w:u w:color="FFFFFF"/>
          <w:lang w:val="en-GB"/>
        </w:rPr>
        <w:t>vision</w:t>
      </w:r>
      <w:r w:rsidR="00562BE4" w:rsidRPr="00916BF0">
        <w:rPr>
          <w:rStyle w:val="Ninguno"/>
          <w:rFonts w:ascii="Calibri" w:hAnsi="Calibri"/>
          <w:sz w:val="22"/>
          <w:szCs w:val="22"/>
          <w:u w:color="FFFFFF"/>
          <w:lang w:val="en-GB"/>
        </w:rPr>
        <w:t xml:space="preserve"> of citizens, experts and the institutions, </w:t>
      </w:r>
      <w:r w:rsidR="005E1FE9" w:rsidRPr="00916BF0">
        <w:rPr>
          <w:rStyle w:val="Ninguno"/>
          <w:rFonts w:ascii="Calibri" w:hAnsi="Calibri"/>
          <w:sz w:val="22"/>
          <w:szCs w:val="22"/>
          <w:u w:color="FFFFFF"/>
          <w:lang w:val="en-GB"/>
        </w:rPr>
        <w:t>to specify and establish their scope, expected products,</w:t>
      </w:r>
      <w:r w:rsidR="00CF45F4" w:rsidRPr="00916BF0">
        <w:rPr>
          <w:rStyle w:val="Ninguno"/>
          <w:rFonts w:ascii="Calibri" w:hAnsi="Calibri"/>
          <w:sz w:val="22"/>
          <w:szCs w:val="22"/>
          <w:u w:color="FFFFFF"/>
          <w:lang w:val="en-GB"/>
        </w:rPr>
        <w:t xml:space="preserve"> and</w:t>
      </w:r>
      <w:r w:rsidR="005E1FE9" w:rsidRPr="00916BF0">
        <w:rPr>
          <w:rStyle w:val="Ninguno"/>
          <w:rFonts w:ascii="Calibri" w:hAnsi="Calibri"/>
          <w:sz w:val="22"/>
          <w:szCs w:val="22"/>
          <w:u w:color="FFFFFF"/>
          <w:lang w:val="en-GB"/>
        </w:rPr>
        <w:t xml:space="preserve"> </w:t>
      </w:r>
      <w:r w:rsidR="00562BE4" w:rsidRPr="00916BF0">
        <w:rPr>
          <w:rStyle w:val="Ninguno"/>
          <w:rFonts w:ascii="Calibri" w:hAnsi="Calibri"/>
          <w:sz w:val="22"/>
          <w:szCs w:val="22"/>
          <w:u w:color="FFFFFF"/>
          <w:lang w:val="en-GB"/>
        </w:rPr>
        <w:t>the milestones of</w:t>
      </w:r>
      <w:r w:rsidR="005E1FE9" w:rsidRPr="00916BF0">
        <w:rPr>
          <w:rStyle w:val="Ninguno"/>
          <w:rFonts w:ascii="Calibri" w:hAnsi="Calibri"/>
          <w:sz w:val="22"/>
          <w:szCs w:val="22"/>
          <w:u w:color="FFFFFF"/>
          <w:lang w:val="en-GB"/>
        </w:rPr>
        <w:t xml:space="preserve"> their </w:t>
      </w:r>
      <w:r w:rsidR="007C5A59" w:rsidRPr="00916BF0">
        <w:rPr>
          <w:rStyle w:val="Ninguno"/>
          <w:rFonts w:ascii="Calibri" w:hAnsi="Calibri"/>
          <w:sz w:val="22"/>
          <w:szCs w:val="22"/>
          <w:u w:color="FFFFFF"/>
          <w:lang w:val="en-GB"/>
        </w:rPr>
        <w:t>implementation</w:t>
      </w:r>
      <w:r w:rsidR="00562BE4" w:rsidRPr="00916BF0">
        <w:rPr>
          <w:rStyle w:val="Ninguno"/>
          <w:rFonts w:ascii="Calibri" w:hAnsi="Calibri"/>
          <w:sz w:val="22"/>
          <w:szCs w:val="22"/>
          <w:u w:color="FFFFFF"/>
          <w:lang w:val="en-GB"/>
        </w:rPr>
        <w:t>.</w:t>
      </w:r>
      <w:r w:rsidR="005E1FE9" w:rsidRPr="00916BF0">
        <w:rPr>
          <w:rStyle w:val="Ninguno"/>
          <w:rFonts w:ascii="Calibri" w:hAnsi="Calibri"/>
          <w:sz w:val="22"/>
          <w:szCs w:val="22"/>
          <w:u w:color="FFFFFF"/>
          <w:lang w:val="en-GB"/>
        </w:rPr>
        <w:t xml:space="preserve"> This co-design of each commitment was once again discussed at the Regular Forum and at the open Forum held in</w:t>
      </w:r>
      <w:r w:rsidR="00562BE4" w:rsidRPr="00916BF0">
        <w:rPr>
          <w:rStyle w:val="Ninguno"/>
          <w:rFonts w:ascii="Calibri" w:hAnsi="Calibri"/>
          <w:sz w:val="22"/>
          <w:szCs w:val="22"/>
          <w:u w:color="FFFFFF"/>
          <w:lang w:val="en-GB"/>
        </w:rPr>
        <w:t xml:space="preserve"> the month of</w:t>
      </w:r>
      <w:r w:rsidR="005E1FE9" w:rsidRPr="00916BF0">
        <w:rPr>
          <w:rStyle w:val="Ninguno"/>
          <w:rFonts w:ascii="Calibri" w:hAnsi="Calibri"/>
          <w:sz w:val="22"/>
          <w:szCs w:val="22"/>
          <w:u w:color="FFFFFF"/>
          <w:lang w:val="en-GB"/>
        </w:rPr>
        <w:t xml:space="preserve"> July 2021.   </w:t>
      </w:r>
    </w:p>
    <w:p w14:paraId="4CD77AF1" w14:textId="6615AEF2" w:rsidR="007E1853" w:rsidRPr="00916BF0" w:rsidRDefault="005E1FE9" w:rsidP="002236FB">
      <w:pPr>
        <w:pStyle w:val="CuerpoA"/>
        <w:spacing w:after="120" w:line="264" w:lineRule="auto"/>
        <w:jc w:val="both"/>
        <w:rPr>
          <w:rStyle w:val="Ninguno"/>
          <w:rFonts w:ascii="Calibri" w:hAnsi="Calibri"/>
          <w:sz w:val="22"/>
          <w:szCs w:val="22"/>
          <w:u w:color="FFFFFF"/>
          <w:lang w:val="en-GB"/>
        </w:rPr>
      </w:pPr>
      <w:r w:rsidRPr="00916BF0">
        <w:rPr>
          <w:rStyle w:val="Ninguno"/>
          <w:rFonts w:ascii="Calibri" w:hAnsi="Calibri"/>
          <w:sz w:val="22"/>
          <w:szCs w:val="22"/>
          <w:u w:color="FFFFFF"/>
          <w:lang w:val="en-GB"/>
        </w:rPr>
        <w:lastRenderedPageBreak/>
        <w:t xml:space="preserve">The process to co-design the Action Plan 2021-2024 and its fulfilment </w:t>
      </w:r>
      <w:r w:rsidR="00CF45F4" w:rsidRPr="00916BF0">
        <w:rPr>
          <w:rStyle w:val="Ninguno"/>
          <w:rFonts w:ascii="Calibri" w:hAnsi="Calibri"/>
          <w:sz w:val="22"/>
          <w:szCs w:val="22"/>
          <w:u w:color="FFFFFF"/>
          <w:lang w:val="en-GB"/>
        </w:rPr>
        <w:t>is</w:t>
      </w:r>
      <w:r w:rsidR="00562BE4" w:rsidRPr="00916BF0">
        <w:rPr>
          <w:rStyle w:val="Ninguno"/>
          <w:rFonts w:ascii="Calibri" w:hAnsi="Calibri"/>
          <w:sz w:val="22"/>
          <w:szCs w:val="22"/>
          <w:u w:color="FFFFFF"/>
          <w:lang w:val="en-GB"/>
        </w:rPr>
        <w:t xml:space="preserve"> </w:t>
      </w:r>
      <w:r w:rsidRPr="00916BF0">
        <w:rPr>
          <w:rStyle w:val="Ninguno"/>
          <w:rFonts w:ascii="Calibri" w:hAnsi="Calibri"/>
          <w:sz w:val="22"/>
          <w:szCs w:val="22"/>
          <w:u w:color="FFFFFF"/>
          <w:lang w:val="en-GB"/>
        </w:rPr>
        <w:t xml:space="preserve">based on the </w:t>
      </w:r>
      <w:r w:rsidR="000C6DD0" w:rsidRPr="00916BF0">
        <w:rPr>
          <w:rStyle w:val="Ninguno"/>
          <w:rFonts w:ascii="Calibri" w:hAnsi="Calibri"/>
          <w:sz w:val="22"/>
          <w:szCs w:val="22"/>
          <w:u w:color="FFFFFF"/>
          <w:lang w:val="en-GB"/>
        </w:rPr>
        <w:t>organisational structure</w:t>
      </w:r>
      <w:r w:rsidRPr="00916BF0">
        <w:rPr>
          <w:rStyle w:val="Ninguno"/>
          <w:rFonts w:ascii="Calibri" w:hAnsi="Calibri"/>
          <w:sz w:val="22"/>
          <w:szCs w:val="22"/>
          <w:u w:color="FFFFFF"/>
          <w:lang w:val="en-GB"/>
        </w:rPr>
        <w:t xml:space="preserve"> designed in the first plan, and which </w:t>
      </w:r>
      <w:r w:rsidR="00CF45F4" w:rsidRPr="00916BF0">
        <w:rPr>
          <w:rStyle w:val="Ninguno"/>
          <w:rFonts w:ascii="Calibri" w:hAnsi="Calibri"/>
          <w:sz w:val="22"/>
          <w:szCs w:val="22"/>
          <w:u w:color="FFFFFF"/>
          <w:lang w:val="en-GB"/>
        </w:rPr>
        <w:t>has shown</w:t>
      </w:r>
      <w:r w:rsidR="00631DBA" w:rsidRPr="00916BF0">
        <w:rPr>
          <w:rStyle w:val="Ninguno"/>
          <w:rFonts w:ascii="Calibri" w:hAnsi="Calibri"/>
          <w:sz w:val="22"/>
          <w:szCs w:val="22"/>
          <w:u w:color="FFFFFF"/>
          <w:lang w:val="en-GB"/>
        </w:rPr>
        <w:t xml:space="preserve"> itself </w:t>
      </w:r>
      <w:r w:rsidR="00562BE4" w:rsidRPr="00916BF0">
        <w:rPr>
          <w:rStyle w:val="Ninguno"/>
          <w:rFonts w:ascii="Calibri" w:hAnsi="Calibri"/>
          <w:sz w:val="22"/>
          <w:szCs w:val="22"/>
          <w:u w:color="FFFFFF"/>
          <w:lang w:val="en-GB"/>
        </w:rPr>
        <w:t>to be valid</w:t>
      </w:r>
      <w:r w:rsidRPr="00916BF0">
        <w:rPr>
          <w:rStyle w:val="Ninguno"/>
          <w:rFonts w:ascii="Calibri" w:hAnsi="Calibri"/>
          <w:sz w:val="22"/>
          <w:szCs w:val="22"/>
          <w:u w:color="FFFFFF"/>
          <w:lang w:val="en-GB"/>
        </w:rPr>
        <w:t xml:space="preserve">, consisting of: </w:t>
      </w:r>
    </w:p>
    <w:p w14:paraId="01945755" w14:textId="03CDDD68" w:rsidR="00DF4847" w:rsidRPr="00916BF0" w:rsidRDefault="00813EFB" w:rsidP="009B2FB3">
      <w:pPr>
        <w:pStyle w:val="CuerpoA"/>
        <w:numPr>
          <w:ilvl w:val="0"/>
          <w:numId w:val="15"/>
        </w:numPr>
        <w:spacing w:after="120" w:line="264" w:lineRule="auto"/>
        <w:jc w:val="both"/>
        <w:rPr>
          <w:rStyle w:val="Ninguno"/>
          <w:rFonts w:ascii="Calibri" w:hAnsi="Calibri"/>
          <w:color w:val="auto"/>
          <w:sz w:val="22"/>
          <w:szCs w:val="22"/>
          <w:u w:color="FFFFFF"/>
          <w:lang w:val="en-GB"/>
        </w:rPr>
      </w:pPr>
      <w:r w:rsidRPr="00916BF0">
        <w:rPr>
          <w:rStyle w:val="Ninguno"/>
          <w:rFonts w:ascii="Calibri" w:hAnsi="Calibri"/>
          <w:b/>
          <w:color w:val="auto"/>
          <w:sz w:val="22"/>
          <w:szCs w:val="22"/>
          <w:u w:color="FFFFFF"/>
          <w:lang w:val="en-GB"/>
        </w:rPr>
        <w:t>The Promoti</w:t>
      </w:r>
      <w:r w:rsidR="00757425" w:rsidRPr="00916BF0">
        <w:rPr>
          <w:rStyle w:val="Ninguno"/>
          <w:rFonts w:ascii="Calibri" w:hAnsi="Calibri"/>
          <w:b/>
          <w:color w:val="auto"/>
          <w:sz w:val="22"/>
          <w:szCs w:val="22"/>
          <w:u w:color="FFFFFF"/>
          <w:lang w:val="en-GB"/>
        </w:rPr>
        <w:t>on</w:t>
      </w:r>
      <w:r w:rsidRPr="00916BF0">
        <w:rPr>
          <w:rStyle w:val="Ninguno"/>
          <w:rFonts w:ascii="Calibri" w:hAnsi="Calibri"/>
          <w:b/>
          <w:color w:val="auto"/>
          <w:sz w:val="22"/>
          <w:szCs w:val="22"/>
          <w:u w:color="FFFFFF"/>
          <w:lang w:val="en-GB"/>
        </w:rPr>
        <w:t xml:space="preserve"> Group</w:t>
      </w:r>
      <w:r w:rsidRPr="00916BF0">
        <w:rPr>
          <w:rStyle w:val="Ninguno"/>
          <w:rFonts w:ascii="Calibri" w:hAnsi="Calibri"/>
          <w:bCs/>
          <w:color w:val="auto"/>
          <w:sz w:val="22"/>
          <w:szCs w:val="22"/>
          <w:u w:color="FFFFFF"/>
          <w:lang w:val="en-GB"/>
        </w:rPr>
        <w:t>, promot</w:t>
      </w:r>
      <w:r w:rsidR="00562BE4" w:rsidRPr="00916BF0">
        <w:rPr>
          <w:rStyle w:val="Ninguno"/>
          <w:rFonts w:ascii="Calibri" w:hAnsi="Calibri"/>
          <w:bCs/>
          <w:color w:val="auto"/>
          <w:sz w:val="22"/>
          <w:szCs w:val="22"/>
          <w:u w:color="FFFFFF"/>
          <w:lang w:val="en-GB"/>
        </w:rPr>
        <w:t>e</w:t>
      </w:r>
      <w:r w:rsidRPr="00916BF0">
        <w:rPr>
          <w:rStyle w:val="Ninguno"/>
          <w:rFonts w:ascii="Calibri" w:hAnsi="Calibri"/>
          <w:bCs/>
          <w:color w:val="auto"/>
          <w:sz w:val="22"/>
          <w:szCs w:val="22"/>
          <w:u w:color="FFFFFF"/>
          <w:lang w:val="en-GB"/>
        </w:rPr>
        <w:t>r of OGP Euskadi, is responsible for establishing the</w:t>
      </w:r>
      <w:r w:rsidR="00631DBA" w:rsidRPr="00916BF0">
        <w:rPr>
          <w:rStyle w:val="Ninguno"/>
          <w:rFonts w:ascii="Calibri" w:hAnsi="Calibri"/>
          <w:bCs/>
          <w:color w:val="auto"/>
          <w:sz w:val="22"/>
          <w:szCs w:val="22"/>
          <w:u w:color="FFFFFF"/>
          <w:lang w:val="en-GB"/>
        </w:rPr>
        <w:t xml:space="preserve"> </w:t>
      </w:r>
      <w:r w:rsidRPr="00916BF0">
        <w:rPr>
          <w:rStyle w:val="Ninguno"/>
          <w:rFonts w:ascii="Calibri" w:hAnsi="Calibri"/>
          <w:bCs/>
          <w:color w:val="auto"/>
          <w:sz w:val="22"/>
          <w:szCs w:val="22"/>
          <w:u w:color="FFFFFF"/>
          <w:lang w:val="en-GB"/>
        </w:rPr>
        <w:t>dissemination and communication plan, the</w:t>
      </w:r>
      <w:r w:rsidR="00631DBA" w:rsidRPr="00916BF0">
        <w:rPr>
          <w:rStyle w:val="Ninguno"/>
          <w:rFonts w:ascii="Calibri" w:hAnsi="Calibri"/>
          <w:bCs/>
          <w:color w:val="auto"/>
          <w:sz w:val="22"/>
          <w:szCs w:val="22"/>
          <w:u w:color="FFFFFF"/>
          <w:lang w:val="en-GB"/>
        </w:rPr>
        <w:t xml:space="preserve"> </w:t>
      </w:r>
      <w:r w:rsidR="000C6DD0" w:rsidRPr="00916BF0">
        <w:rPr>
          <w:rStyle w:val="Ninguno"/>
          <w:rFonts w:ascii="Calibri" w:hAnsi="Calibri"/>
          <w:bCs/>
          <w:color w:val="auto"/>
          <w:sz w:val="22"/>
          <w:szCs w:val="22"/>
          <w:u w:color="FFFFFF"/>
          <w:lang w:val="en-GB"/>
        </w:rPr>
        <w:t>organisational structure</w:t>
      </w:r>
      <w:r w:rsidRPr="00916BF0">
        <w:rPr>
          <w:rStyle w:val="Ninguno"/>
          <w:rFonts w:ascii="Calibri" w:hAnsi="Calibri"/>
          <w:bCs/>
          <w:color w:val="auto"/>
          <w:sz w:val="22"/>
          <w:szCs w:val="22"/>
          <w:u w:color="FFFFFF"/>
          <w:lang w:val="en-GB"/>
        </w:rPr>
        <w:t>, the process of drawing up the action plan, the me</w:t>
      </w:r>
      <w:r w:rsidR="00631DBA" w:rsidRPr="00916BF0">
        <w:rPr>
          <w:rStyle w:val="Ninguno"/>
          <w:rFonts w:ascii="Calibri" w:hAnsi="Calibri"/>
          <w:bCs/>
          <w:color w:val="auto"/>
          <w:sz w:val="22"/>
          <w:szCs w:val="22"/>
          <w:u w:color="FFFFFF"/>
          <w:lang w:val="en-GB"/>
        </w:rPr>
        <w:t>ans</w:t>
      </w:r>
      <w:r w:rsidRPr="00916BF0">
        <w:rPr>
          <w:rStyle w:val="Ninguno"/>
          <w:rFonts w:ascii="Calibri" w:hAnsi="Calibri"/>
          <w:bCs/>
          <w:color w:val="auto"/>
          <w:sz w:val="22"/>
          <w:szCs w:val="22"/>
          <w:u w:color="FFFFFF"/>
          <w:lang w:val="en-GB"/>
        </w:rPr>
        <w:t xml:space="preserve"> for implementing the action plan, the self-assessment of its results... It is made up of </w:t>
      </w:r>
      <w:r w:rsidR="00631DBA" w:rsidRPr="00916BF0">
        <w:rPr>
          <w:rStyle w:val="Ninguno"/>
          <w:rFonts w:ascii="Calibri" w:hAnsi="Calibri"/>
          <w:bCs/>
          <w:color w:val="auto"/>
          <w:sz w:val="22"/>
          <w:szCs w:val="22"/>
          <w:u w:color="FFFFFF"/>
          <w:lang w:val="en-GB"/>
        </w:rPr>
        <w:t xml:space="preserve">the </w:t>
      </w:r>
      <w:r w:rsidRPr="00916BF0">
        <w:rPr>
          <w:rStyle w:val="Ninguno"/>
          <w:rFonts w:ascii="Calibri" w:hAnsi="Calibri"/>
          <w:bCs/>
          <w:color w:val="auto"/>
          <w:sz w:val="22"/>
          <w:szCs w:val="22"/>
          <w:u w:color="FFFFFF"/>
          <w:lang w:val="en-GB"/>
        </w:rPr>
        <w:t xml:space="preserve">7 Basque administrations (Basque Government, Provincial Councils of </w:t>
      </w:r>
      <w:proofErr w:type="spellStart"/>
      <w:r w:rsidRPr="00916BF0">
        <w:rPr>
          <w:rStyle w:val="Ninguno"/>
          <w:rFonts w:ascii="Calibri" w:hAnsi="Calibri"/>
          <w:bCs/>
          <w:color w:val="auto"/>
          <w:sz w:val="22"/>
          <w:szCs w:val="22"/>
          <w:u w:color="FFFFFF"/>
          <w:lang w:val="en-GB"/>
        </w:rPr>
        <w:t>Álava</w:t>
      </w:r>
      <w:proofErr w:type="spellEnd"/>
      <w:r w:rsidRPr="00916BF0">
        <w:rPr>
          <w:rStyle w:val="Ninguno"/>
          <w:rFonts w:ascii="Calibri" w:hAnsi="Calibri"/>
          <w:bCs/>
          <w:color w:val="auto"/>
          <w:sz w:val="22"/>
          <w:szCs w:val="22"/>
          <w:u w:color="FFFFFF"/>
          <w:lang w:val="en-GB"/>
        </w:rPr>
        <w:t xml:space="preserve">, Bizkaia and </w:t>
      </w:r>
      <w:proofErr w:type="spellStart"/>
      <w:r w:rsidRPr="00916BF0">
        <w:rPr>
          <w:rStyle w:val="Ninguno"/>
          <w:rFonts w:ascii="Calibri" w:hAnsi="Calibri"/>
          <w:bCs/>
          <w:color w:val="auto"/>
          <w:sz w:val="22"/>
          <w:szCs w:val="22"/>
          <w:u w:color="FFFFFF"/>
          <w:lang w:val="en-GB"/>
        </w:rPr>
        <w:t>Gipuzkoa</w:t>
      </w:r>
      <w:proofErr w:type="spellEnd"/>
      <w:r w:rsidRPr="00916BF0">
        <w:rPr>
          <w:rStyle w:val="Ninguno"/>
          <w:rFonts w:ascii="Calibri" w:hAnsi="Calibri"/>
          <w:bCs/>
          <w:color w:val="auto"/>
          <w:sz w:val="22"/>
          <w:szCs w:val="22"/>
          <w:u w:color="FFFFFF"/>
          <w:lang w:val="en-GB"/>
        </w:rPr>
        <w:t xml:space="preserve">, City Councils of Vitoria, Bilbao and </w:t>
      </w:r>
      <w:proofErr w:type="spellStart"/>
      <w:r w:rsidRPr="00916BF0">
        <w:rPr>
          <w:rStyle w:val="Ninguno"/>
          <w:rFonts w:ascii="Calibri" w:hAnsi="Calibri"/>
          <w:bCs/>
          <w:color w:val="auto"/>
          <w:sz w:val="22"/>
          <w:szCs w:val="22"/>
          <w:u w:color="FFFFFF"/>
          <w:lang w:val="en-GB"/>
        </w:rPr>
        <w:t>Donostia</w:t>
      </w:r>
      <w:proofErr w:type="spellEnd"/>
      <w:r w:rsidRPr="00916BF0">
        <w:rPr>
          <w:rStyle w:val="Ninguno"/>
          <w:rFonts w:ascii="Calibri" w:hAnsi="Calibri"/>
          <w:bCs/>
          <w:color w:val="auto"/>
          <w:sz w:val="22"/>
          <w:szCs w:val="22"/>
          <w:u w:color="FFFFFF"/>
          <w:lang w:val="en-GB"/>
        </w:rPr>
        <w:t xml:space="preserve">-San </w:t>
      </w:r>
      <w:proofErr w:type="spellStart"/>
      <w:r w:rsidRPr="00916BF0">
        <w:rPr>
          <w:rStyle w:val="Ninguno"/>
          <w:rFonts w:ascii="Calibri" w:hAnsi="Calibri"/>
          <w:bCs/>
          <w:color w:val="auto"/>
          <w:sz w:val="22"/>
          <w:szCs w:val="22"/>
          <w:u w:color="FFFFFF"/>
          <w:lang w:val="en-GB"/>
        </w:rPr>
        <w:t>Sebastián</w:t>
      </w:r>
      <w:proofErr w:type="spellEnd"/>
      <w:r w:rsidRPr="00916BF0">
        <w:rPr>
          <w:rStyle w:val="Ninguno"/>
          <w:rFonts w:ascii="Calibri" w:hAnsi="Calibri"/>
          <w:bCs/>
          <w:color w:val="auto"/>
          <w:sz w:val="22"/>
          <w:szCs w:val="22"/>
          <w:u w:color="FFFFFF"/>
          <w:lang w:val="en-GB"/>
        </w:rPr>
        <w:t xml:space="preserve">) and the </w:t>
      </w:r>
      <w:r w:rsidR="005A6288" w:rsidRPr="00916BF0">
        <w:rPr>
          <w:rStyle w:val="Ninguno"/>
          <w:rFonts w:ascii="Calibri" w:hAnsi="Calibri"/>
          <w:bCs/>
          <w:color w:val="auto"/>
          <w:sz w:val="22"/>
          <w:szCs w:val="22"/>
          <w:u w:color="FFFFFF"/>
          <w:lang w:val="en-GB"/>
        </w:rPr>
        <w:t>public-private partnership</w:t>
      </w:r>
      <w:r w:rsidR="00631DBA" w:rsidRPr="00916BF0">
        <w:rPr>
          <w:rStyle w:val="Ninguno"/>
          <w:rFonts w:ascii="Calibri" w:hAnsi="Calibri"/>
          <w:bCs/>
          <w:color w:val="auto"/>
          <w:sz w:val="22"/>
          <w:szCs w:val="22"/>
          <w:u w:color="FFFFFF"/>
          <w:lang w:val="en-GB"/>
        </w:rPr>
        <w:t>,</w:t>
      </w:r>
      <w:r w:rsidRPr="00916BF0">
        <w:rPr>
          <w:rStyle w:val="Ninguno"/>
          <w:rFonts w:ascii="Calibri" w:hAnsi="Calibri"/>
          <w:bCs/>
          <w:color w:val="auto"/>
          <w:sz w:val="22"/>
          <w:szCs w:val="22"/>
          <w:u w:color="FFFFFF"/>
          <w:lang w:val="en-GB"/>
        </w:rPr>
        <w:t xml:space="preserve"> </w:t>
      </w:r>
      <w:proofErr w:type="spellStart"/>
      <w:r w:rsidRPr="00916BF0">
        <w:rPr>
          <w:rStyle w:val="Ninguno"/>
          <w:rFonts w:ascii="Calibri" w:hAnsi="Calibri"/>
          <w:bCs/>
          <w:color w:val="auto"/>
          <w:sz w:val="22"/>
          <w:szCs w:val="22"/>
          <w:u w:color="FFFFFF"/>
          <w:lang w:val="en-GB"/>
        </w:rPr>
        <w:t>Innobasque</w:t>
      </w:r>
      <w:proofErr w:type="spellEnd"/>
      <w:r w:rsidRPr="00916BF0">
        <w:rPr>
          <w:rStyle w:val="Ninguno"/>
          <w:rFonts w:ascii="Calibri" w:hAnsi="Calibri"/>
          <w:bCs/>
          <w:color w:val="auto"/>
          <w:sz w:val="22"/>
          <w:szCs w:val="22"/>
          <w:u w:color="FFFFFF"/>
          <w:lang w:val="en-GB"/>
        </w:rPr>
        <w:t>-Basque Innovation Agency.</w:t>
      </w:r>
      <w:r w:rsidRPr="00916BF0">
        <w:rPr>
          <w:rStyle w:val="Ninguno"/>
          <w:rFonts w:ascii="Calibri" w:hAnsi="Calibri"/>
          <w:b/>
          <w:color w:val="auto"/>
          <w:sz w:val="22"/>
          <w:szCs w:val="22"/>
          <w:u w:color="FFFFFF"/>
          <w:lang w:val="en-GB"/>
        </w:rPr>
        <w:t xml:space="preserve"> </w:t>
      </w:r>
    </w:p>
    <w:p w14:paraId="32E6FAF2" w14:textId="7956A699" w:rsidR="00DF4847" w:rsidRPr="00916BF0" w:rsidRDefault="00813EFB" w:rsidP="009B2FB3">
      <w:pPr>
        <w:pStyle w:val="CuerpoA"/>
        <w:numPr>
          <w:ilvl w:val="0"/>
          <w:numId w:val="15"/>
        </w:numPr>
        <w:spacing w:after="120" w:line="264" w:lineRule="auto"/>
        <w:jc w:val="both"/>
        <w:rPr>
          <w:rStyle w:val="Ninguno"/>
          <w:rFonts w:ascii="Calibri" w:hAnsi="Calibri"/>
          <w:sz w:val="22"/>
          <w:szCs w:val="22"/>
          <w:u w:color="FFFFFF"/>
          <w:lang w:val="en-GB"/>
        </w:rPr>
      </w:pPr>
      <w:r w:rsidRPr="00916BF0">
        <w:rPr>
          <w:rStyle w:val="Ninguno"/>
          <w:rFonts w:ascii="Calibri" w:hAnsi="Calibri"/>
          <w:b/>
          <w:color w:val="auto"/>
          <w:sz w:val="22"/>
          <w:szCs w:val="22"/>
          <w:u w:color="FFFFFF"/>
          <w:lang w:val="en-GB"/>
        </w:rPr>
        <w:t xml:space="preserve">The </w:t>
      </w:r>
      <w:r w:rsidR="000C4617" w:rsidRPr="00916BF0">
        <w:rPr>
          <w:rStyle w:val="Ninguno"/>
          <w:rFonts w:ascii="Calibri" w:hAnsi="Calibri"/>
          <w:b/>
          <w:color w:val="auto"/>
          <w:sz w:val="22"/>
          <w:szCs w:val="22"/>
          <w:u w:color="FFFFFF"/>
          <w:lang w:val="en-GB"/>
        </w:rPr>
        <w:t>R</w:t>
      </w:r>
      <w:r w:rsidRPr="00916BF0">
        <w:rPr>
          <w:rStyle w:val="Ninguno"/>
          <w:rFonts w:ascii="Calibri" w:hAnsi="Calibri"/>
          <w:b/>
          <w:color w:val="auto"/>
          <w:sz w:val="22"/>
          <w:szCs w:val="22"/>
          <w:u w:color="FFFFFF"/>
          <w:lang w:val="en-GB"/>
        </w:rPr>
        <w:t>egular Forum</w:t>
      </w:r>
      <w:r w:rsidRPr="00916BF0">
        <w:rPr>
          <w:rStyle w:val="Ninguno"/>
          <w:rFonts w:ascii="Calibri" w:hAnsi="Calibri"/>
          <w:bCs/>
          <w:color w:val="auto"/>
          <w:sz w:val="22"/>
          <w:szCs w:val="22"/>
          <w:u w:color="FFFFFF"/>
          <w:lang w:val="en-GB"/>
        </w:rPr>
        <w:t>,</w:t>
      </w:r>
      <w:r w:rsidR="000C4617" w:rsidRPr="00916BF0">
        <w:rPr>
          <w:rStyle w:val="Ninguno"/>
          <w:rFonts w:ascii="Calibri" w:hAnsi="Calibri"/>
          <w:bCs/>
          <w:color w:val="auto"/>
          <w:sz w:val="22"/>
          <w:szCs w:val="22"/>
          <w:u w:color="FFFFFF"/>
          <w:lang w:val="en-GB"/>
        </w:rPr>
        <w:t xml:space="preserve"> </w:t>
      </w:r>
      <w:r w:rsidRPr="00916BF0">
        <w:rPr>
          <w:rStyle w:val="Ninguno"/>
          <w:rFonts w:ascii="Calibri" w:hAnsi="Calibri"/>
          <w:bCs/>
          <w:color w:val="auto"/>
          <w:sz w:val="22"/>
          <w:szCs w:val="22"/>
          <w:u w:color="FFFFFF"/>
          <w:lang w:val="en-GB"/>
        </w:rPr>
        <w:t>as the deliberation and proposal body, monitor</w:t>
      </w:r>
      <w:r w:rsidR="00631DBA" w:rsidRPr="00916BF0">
        <w:rPr>
          <w:rStyle w:val="Ninguno"/>
          <w:rFonts w:ascii="Calibri" w:hAnsi="Calibri"/>
          <w:bCs/>
          <w:color w:val="auto"/>
          <w:sz w:val="22"/>
          <w:szCs w:val="22"/>
          <w:u w:color="FFFFFF"/>
          <w:lang w:val="en-GB"/>
        </w:rPr>
        <w:t>s</w:t>
      </w:r>
      <w:r w:rsidRPr="00916BF0">
        <w:rPr>
          <w:rStyle w:val="Ninguno"/>
          <w:rFonts w:ascii="Calibri" w:hAnsi="Calibri"/>
          <w:bCs/>
          <w:color w:val="auto"/>
          <w:sz w:val="22"/>
          <w:szCs w:val="22"/>
          <w:u w:color="FFFFFF"/>
          <w:lang w:val="en-GB"/>
        </w:rPr>
        <w:t xml:space="preserve"> implementation of the plan</w:t>
      </w:r>
      <w:r w:rsidR="00631DBA" w:rsidRPr="00916BF0">
        <w:rPr>
          <w:rStyle w:val="Ninguno"/>
          <w:rFonts w:ascii="Calibri" w:hAnsi="Calibri"/>
          <w:bCs/>
          <w:color w:val="auto"/>
          <w:sz w:val="22"/>
          <w:szCs w:val="22"/>
          <w:u w:color="FFFFFF"/>
          <w:lang w:val="en-GB"/>
        </w:rPr>
        <w:t>,</w:t>
      </w:r>
      <w:r w:rsidRPr="00916BF0">
        <w:rPr>
          <w:rStyle w:val="Ninguno"/>
          <w:rFonts w:ascii="Calibri" w:hAnsi="Calibri"/>
          <w:bCs/>
          <w:color w:val="auto"/>
          <w:sz w:val="22"/>
          <w:szCs w:val="22"/>
          <w:u w:color="FFFFFF"/>
          <w:lang w:val="en-GB"/>
        </w:rPr>
        <w:t xml:space="preserve"> deliberate</w:t>
      </w:r>
      <w:r w:rsidR="00631DBA" w:rsidRPr="00916BF0">
        <w:rPr>
          <w:rStyle w:val="Ninguno"/>
          <w:rFonts w:ascii="Calibri" w:hAnsi="Calibri"/>
          <w:bCs/>
          <w:color w:val="auto"/>
          <w:sz w:val="22"/>
          <w:szCs w:val="22"/>
          <w:u w:color="FFFFFF"/>
          <w:lang w:val="en-GB"/>
        </w:rPr>
        <w:t>s</w:t>
      </w:r>
      <w:r w:rsidRPr="00916BF0">
        <w:rPr>
          <w:rStyle w:val="Ninguno"/>
          <w:rFonts w:ascii="Calibri" w:hAnsi="Calibri"/>
          <w:bCs/>
          <w:color w:val="auto"/>
          <w:sz w:val="22"/>
          <w:szCs w:val="22"/>
          <w:u w:color="FFFFFF"/>
          <w:lang w:val="en-GB"/>
        </w:rPr>
        <w:t xml:space="preserve"> on self-assessment and make</w:t>
      </w:r>
      <w:r w:rsidR="00631DBA" w:rsidRPr="00916BF0">
        <w:rPr>
          <w:rStyle w:val="Ninguno"/>
          <w:rFonts w:ascii="Calibri" w:hAnsi="Calibri"/>
          <w:bCs/>
          <w:color w:val="auto"/>
          <w:sz w:val="22"/>
          <w:szCs w:val="22"/>
          <w:u w:color="FFFFFF"/>
          <w:lang w:val="en-GB"/>
        </w:rPr>
        <w:t>s</w:t>
      </w:r>
      <w:r w:rsidRPr="00916BF0">
        <w:rPr>
          <w:rStyle w:val="Ninguno"/>
          <w:rFonts w:ascii="Calibri" w:hAnsi="Calibri"/>
          <w:bCs/>
          <w:color w:val="auto"/>
          <w:sz w:val="22"/>
          <w:szCs w:val="22"/>
          <w:u w:color="FFFFFF"/>
          <w:lang w:val="en-GB"/>
        </w:rPr>
        <w:t xml:space="preserve"> proposals for correction and improvement. The </w:t>
      </w:r>
      <w:r w:rsidR="000C4617" w:rsidRPr="00916BF0">
        <w:rPr>
          <w:rStyle w:val="Ninguno"/>
          <w:rFonts w:ascii="Calibri" w:hAnsi="Calibri"/>
          <w:bCs/>
          <w:color w:val="auto"/>
          <w:sz w:val="22"/>
          <w:szCs w:val="22"/>
          <w:u w:color="FFFFFF"/>
          <w:lang w:val="en-GB"/>
        </w:rPr>
        <w:t>R</w:t>
      </w:r>
      <w:r w:rsidRPr="00916BF0">
        <w:rPr>
          <w:rStyle w:val="Ninguno"/>
          <w:rFonts w:ascii="Calibri" w:hAnsi="Calibri"/>
          <w:bCs/>
          <w:color w:val="auto"/>
          <w:sz w:val="22"/>
          <w:szCs w:val="22"/>
          <w:u w:color="FFFFFF"/>
          <w:lang w:val="en-GB"/>
        </w:rPr>
        <w:t>egular Forum has a technical se</w:t>
      </w:r>
      <w:r w:rsidR="001E5D1E" w:rsidRPr="00916BF0">
        <w:rPr>
          <w:rStyle w:val="Ninguno"/>
          <w:rFonts w:ascii="Calibri" w:hAnsi="Calibri"/>
          <w:bCs/>
          <w:color w:val="auto"/>
          <w:sz w:val="22"/>
          <w:szCs w:val="22"/>
          <w:u w:color="FFFFFF"/>
          <w:lang w:val="en-GB"/>
        </w:rPr>
        <w:t>c</w:t>
      </w:r>
      <w:r w:rsidRPr="00916BF0">
        <w:rPr>
          <w:rStyle w:val="Ninguno"/>
          <w:rFonts w:ascii="Calibri" w:hAnsi="Calibri"/>
          <w:bCs/>
          <w:color w:val="auto"/>
          <w:sz w:val="22"/>
          <w:szCs w:val="22"/>
          <w:u w:color="FFFFFF"/>
          <w:lang w:val="en-GB"/>
        </w:rPr>
        <w:t xml:space="preserve">retariat </w:t>
      </w:r>
      <w:r w:rsidR="00631DBA" w:rsidRPr="00916BF0">
        <w:rPr>
          <w:rStyle w:val="Ninguno"/>
          <w:rFonts w:ascii="Calibri" w:hAnsi="Calibri"/>
          <w:bCs/>
          <w:color w:val="auto"/>
          <w:sz w:val="22"/>
          <w:szCs w:val="22"/>
          <w:u w:color="FFFFFF"/>
          <w:lang w:val="en-GB"/>
        </w:rPr>
        <w:t>consisting</w:t>
      </w:r>
      <w:r w:rsidRPr="00916BF0">
        <w:rPr>
          <w:rStyle w:val="Ninguno"/>
          <w:rFonts w:ascii="Calibri" w:hAnsi="Calibri"/>
          <w:bCs/>
          <w:color w:val="auto"/>
          <w:sz w:val="22"/>
          <w:szCs w:val="22"/>
          <w:u w:color="FFFFFF"/>
          <w:lang w:val="en-GB"/>
        </w:rPr>
        <w:t xml:space="preserve"> of </w:t>
      </w:r>
      <w:r w:rsidR="00CF45F4" w:rsidRPr="00916BF0">
        <w:rPr>
          <w:rStyle w:val="Ninguno"/>
          <w:rFonts w:ascii="Calibri" w:hAnsi="Calibri"/>
          <w:bCs/>
          <w:color w:val="auto"/>
          <w:sz w:val="22"/>
          <w:szCs w:val="22"/>
          <w:u w:color="FFFFFF"/>
          <w:lang w:val="en-GB"/>
        </w:rPr>
        <w:t>an</w:t>
      </w:r>
      <w:r w:rsidRPr="00916BF0">
        <w:rPr>
          <w:rStyle w:val="Ninguno"/>
          <w:rFonts w:ascii="Calibri" w:hAnsi="Calibri"/>
          <w:bCs/>
          <w:color w:val="auto"/>
          <w:sz w:val="22"/>
          <w:szCs w:val="22"/>
          <w:u w:color="FFFFFF"/>
          <w:lang w:val="en-GB"/>
        </w:rPr>
        <w:t xml:space="preserve"> institutional technical </w:t>
      </w:r>
      <w:r w:rsidR="00631DBA" w:rsidRPr="00916BF0">
        <w:rPr>
          <w:rStyle w:val="Ninguno"/>
          <w:rFonts w:ascii="Calibri" w:hAnsi="Calibri"/>
          <w:bCs/>
          <w:color w:val="auto"/>
          <w:sz w:val="22"/>
          <w:szCs w:val="22"/>
          <w:u w:color="FFFFFF"/>
          <w:lang w:val="en-GB"/>
        </w:rPr>
        <w:t>manager</w:t>
      </w:r>
      <w:r w:rsidRPr="00916BF0">
        <w:rPr>
          <w:rStyle w:val="Ninguno"/>
          <w:rFonts w:ascii="Calibri" w:hAnsi="Calibri"/>
          <w:bCs/>
          <w:color w:val="auto"/>
          <w:sz w:val="22"/>
          <w:szCs w:val="22"/>
          <w:u w:color="FFFFFF"/>
          <w:lang w:val="en-GB"/>
        </w:rPr>
        <w:t xml:space="preserve"> appointed by the promotion group </w:t>
      </w:r>
      <w:r w:rsidR="00631DBA" w:rsidRPr="00916BF0">
        <w:rPr>
          <w:rStyle w:val="Ninguno"/>
          <w:rFonts w:ascii="Calibri" w:hAnsi="Calibri"/>
          <w:bCs/>
          <w:color w:val="auto"/>
          <w:sz w:val="22"/>
          <w:szCs w:val="22"/>
          <w:u w:color="FFFFFF"/>
          <w:lang w:val="en-GB"/>
        </w:rPr>
        <w:t>for the purposes of</w:t>
      </w:r>
      <w:r w:rsidRPr="00916BF0">
        <w:rPr>
          <w:rStyle w:val="Ninguno"/>
          <w:rFonts w:ascii="Calibri" w:hAnsi="Calibri"/>
          <w:bCs/>
          <w:color w:val="auto"/>
          <w:sz w:val="22"/>
          <w:szCs w:val="22"/>
          <w:u w:color="FFFFFF"/>
          <w:lang w:val="en-GB"/>
        </w:rPr>
        <w:t xml:space="preserve"> the OGP and the head of the </w:t>
      </w:r>
      <w:proofErr w:type="spellStart"/>
      <w:r w:rsidRPr="00916BF0">
        <w:rPr>
          <w:rStyle w:val="Ninguno"/>
          <w:rFonts w:ascii="Calibri" w:hAnsi="Calibri"/>
          <w:bCs/>
          <w:color w:val="auto"/>
          <w:sz w:val="22"/>
          <w:szCs w:val="22"/>
          <w:u w:color="FFFFFF"/>
          <w:lang w:val="en-GB"/>
        </w:rPr>
        <w:t>Innobasque</w:t>
      </w:r>
      <w:proofErr w:type="spellEnd"/>
      <w:r w:rsidRPr="00916BF0">
        <w:rPr>
          <w:rStyle w:val="Ninguno"/>
          <w:rFonts w:ascii="Calibri" w:hAnsi="Calibri"/>
          <w:bCs/>
          <w:color w:val="auto"/>
          <w:sz w:val="22"/>
          <w:szCs w:val="22"/>
          <w:u w:color="FFFFFF"/>
          <w:lang w:val="en-GB"/>
        </w:rPr>
        <w:t xml:space="preserve"> project – </w:t>
      </w:r>
      <w:r w:rsidR="00CF45F4" w:rsidRPr="00916BF0">
        <w:rPr>
          <w:rStyle w:val="Ninguno"/>
          <w:rFonts w:ascii="Calibri" w:hAnsi="Calibri"/>
          <w:bCs/>
          <w:color w:val="auto"/>
          <w:sz w:val="22"/>
          <w:szCs w:val="22"/>
          <w:u w:color="FFFFFF"/>
          <w:lang w:val="en-GB"/>
        </w:rPr>
        <w:t xml:space="preserve">a </w:t>
      </w:r>
      <w:r w:rsidRPr="00916BF0">
        <w:rPr>
          <w:rStyle w:val="Ninguno"/>
          <w:rFonts w:ascii="Calibri" w:hAnsi="Calibri"/>
          <w:bCs/>
          <w:color w:val="auto"/>
          <w:sz w:val="22"/>
          <w:szCs w:val="22"/>
          <w:u w:color="FFFFFF"/>
          <w:lang w:val="en-GB"/>
        </w:rPr>
        <w:t xml:space="preserve">civic </w:t>
      </w:r>
      <w:r w:rsidR="000C4617" w:rsidRPr="00916BF0">
        <w:rPr>
          <w:rStyle w:val="Ninguno"/>
          <w:rFonts w:ascii="Calibri" w:hAnsi="Calibri"/>
          <w:bCs/>
          <w:color w:val="auto"/>
          <w:sz w:val="22"/>
          <w:szCs w:val="22"/>
          <w:u w:color="FFFFFF"/>
          <w:lang w:val="en-GB"/>
        </w:rPr>
        <w:t>member promot</w:t>
      </w:r>
      <w:r w:rsidR="001E5D1E" w:rsidRPr="00916BF0">
        <w:rPr>
          <w:rStyle w:val="Ninguno"/>
          <w:rFonts w:ascii="Calibri" w:hAnsi="Calibri"/>
          <w:bCs/>
          <w:color w:val="auto"/>
          <w:sz w:val="22"/>
          <w:szCs w:val="22"/>
          <w:u w:color="FFFFFF"/>
          <w:lang w:val="en-GB"/>
        </w:rPr>
        <w:t>e</w:t>
      </w:r>
      <w:r w:rsidR="000C4617" w:rsidRPr="00916BF0">
        <w:rPr>
          <w:rStyle w:val="Ninguno"/>
          <w:rFonts w:ascii="Calibri" w:hAnsi="Calibri"/>
          <w:bCs/>
          <w:color w:val="auto"/>
          <w:sz w:val="22"/>
          <w:szCs w:val="22"/>
          <w:u w:color="FFFFFF"/>
          <w:lang w:val="en-GB"/>
        </w:rPr>
        <w:t xml:space="preserve">r of the </w:t>
      </w:r>
      <w:r w:rsidR="008268B2" w:rsidRPr="00916BF0">
        <w:rPr>
          <w:rStyle w:val="Ninguno"/>
          <w:rFonts w:ascii="Calibri" w:hAnsi="Calibri"/>
          <w:bCs/>
          <w:color w:val="auto"/>
          <w:sz w:val="22"/>
          <w:szCs w:val="22"/>
          <w:u w:color="FFFFFF"/>
          <w:lang w:val="en-GB"/>
        </w:rPr>
        <w:t>application</w:t>
      </w:r>
      <w:r w:rsidR="00CF45F4" w:rsidRPr="00916BF0">
        <w:rPr>
          <w:rStyle w:val="Ninguno"/>
          <w:rFonts w:ascii="Calibri" w:hAnsi="Calibri"/>
          <w:bCs/>
          <w:color w:val="auto"/>
          <w:sz w:val="22"/>
          <w:szCs w:val="22"/>
          <w:u w:color="FFFFFF"/>
          <w:lang w:val="en-GB"/>
        </w:rPr>
        <w:t xml:space="preserve"> – w</w:t>
      </w:r>
      <w:r w:rsidR="000C4617" w:rsidRPr="00916BF0">
        <w:rPr>
          <w:rStyle w:val="Ninguno"/>
          <w:rFonts w:ascii="Calibri" w:hAnsi="Calibri"/>
          <w:bCs/>
          <w:color w:val="auto"/>
          <w:sz w:val="22"/>
          <w:szCs w:val="22"/>
          <w:u w:color="FFFFFF"/>
          <w:lang w:val="en-GB"/>
        </w:rPr>
        <w:t>ho act as a link</w:t>
      </w:r>
      <w:r w:rsidR="00CF45F4" w:rsidRPr="00916BF0">
        <w:rPr>
          <w:rStyle w:val="Ninguno"/>
          <w:rFonts w:ascii="Calibri" w:hAnsi="Calibri"/>
          <w:bCs/>
          <w:color w:val="auto"/>
          <w:sz w:val="22"/>
          <w:szCs w:val="22"/>
          <w:u w:color="FFFFFF"/>
          <w:lang w:val="en-GB"/>
        </w:rPr>
        <w:t>s</w:t>
      </w:r>
      <w:r w:rsidR="000C4617" w:rsidRPr="00916BF0">
        <w:rPr>
          <w:rStyle w:val="Ninguno"/>
          <w:rFonts w:ascii="Calibri" w:hAnsi="Calibri"/>
          <w:bCs/>
          <w:color w:val="auto"/>
          <w:sz w:val="22"/>
          <w:szCs w:val="22"/>
          <w:u w:color="FFFFFF"/>
          <w:lang w:val="en-GB"/>
        </w:rPr>
        <w:t xml:space="preserve"> and inter</w:t>
      </w:r>
      <w:r w:rsidR="001E5D1E" w:rsidRPr="00916BF0">
        <w:rPr>
          <w:rStyle w:val="Ninguno"/>
          <w:rFonts w:ascii="Calibri" w:hAnsi="Calibri"/>
          <w:bCs/>
          <w:color w:val="auto"/>
          <w:sz w:val="22"/>
          <w:szCs w:val="22"/>
          <w:u w:color="FFFFFF"/>
          <w:lang w:val="en-GB"/>
        </w:rPr>
        <w:t>locutors</w:t>
      </w:r>
      <w:r w:rsidR="000C4617" w:rsidRPr="00916BF0">
        <w:rPr>
          <w:rStyle w:val="Ninguno"/>
          <w:rFonts w:ascii="Calibri" w:hAnsi="Calibri"/>
          <w:bCs/>
          <w:color w:val="auto"/>
          <w:sz w:val="22"/>
          <w:szCs w:val="22"/>
          <w:u w:color="FFFFFF"/>
          <w:lang w:val="en-GB"/>
        </w:rPr>
        <w:t xml:space="preserve"> between the members of the Regular Forum, as secretar</w:t>
      </w:r>
      <w:r w:rsidR="00CF45F4" w:rsidRPr="00916BF0">
        <w:rPr>
          <w:rStyle w:val="Ninguno"/>
          <w:rFonts w:ascii="Calibri" w:hAnsi="Calibri"/>
          <w:bCs/>
          <w:color w:val="auto"/>
          <w:sz w:val="22"/>
          <w:szCs w:val="22"/>
          <w:u w:color="FFFFFF"/>
          <w:lang w:val="en-GB"/>
        </w:rPr>
        <w:t>iat</w:t>
      </w:r>
      <w:r w:rsidR="000C4617" w:rsidRPr="00916BF0">
        <w:rPr>
          <w:rStyle w:val="Ninguno"/>
          <w:rFonts w:ascii="Calibri" w:hAnsi="Calibri"/>
          <w:bCs/>
          <w:color w:val="auto"/>
          <w:sz w:val="22"/>
          <w:szCs w:val="22"/>
          <w:u w:color="FFFFFF"/>
          <w:lang w:val="en-GB"/>
        </w:rPr>
        <w:t xml:space="preserve"> of the work sessions and as coordinators of the technical </w:t>
      </w:r>
      <w:r w:rsidR="001E5D1E" w:rsidRPr="00916BF0">
        <w:rPr>
          <w:rStyle w:val="Ninguno"/>
          <w:rFonts w:ascii="Calibri" w:hAnsi="Calibri"/>
          <w:bCs/>
          <w:color w:val="auto"/>
          <w:sz w:val="22"/>
          <w:szCs w:val="22"/>
          <w:u w:color="FFFFFF"/>
          <w:lang w:val="en-GB"/>
        </w:rPr>
        <w:t xml:space="preserve">work </w:t>
      </w:r>
      <w:r w:rsidR="000C4617" w:rsidRPr="00916BF0">
        <w:rPr>
          <w:rStyle w:val="Ninguno"/>
          <w:rFonts w:ascii="Calibri" w:hAnsi="Calibri"/>
          <w:bCs/>
          <w:color w:val="auto"/>
          <w:sz w:val="22"/>
          <w:szCs w:val="22"/>
          <w:u w:color="FFFFFF"/>
          <w:lang w:val="en-GB"/>
        </w:rPr>
        <w:t xml:space="preserve">and document management. The Regular Forum is made up of 11 members of organised and </w:t>
      </w:r>
      <w:r w:rsidR="001E5D1E" w:rsidRPr="00916BF0">
        <w:rPr>
          <w:rStyle w:val="Ninguno"/>
          <w:rFonts w:ascii="Calibri" w:hAnsi="Calibri"/>
          <w:bCs/>
          <w:color w:val="auto"/>
          <w:sz w:val="22"/>
          <w:szCs w:val="22"/>
          <w:u w:color="FFFFFF"/>
          <w:lang w:val="en-GB"/>
        </w:rPr>
        <w:t>un</w:t>
      </w:r>
      <w:r w:rsidR="000C4617" w:rsidRPr="00916BF0">
        <w:rPr>
          <w:rStyle w:val="Ninguno"/>
          <w:rFonts w:ascii="Calibri" w:hAnsi="Calibri"/>
          <w:bCs/>
          <w:color w:val="auto"/>
          <w:sz w:val="22"/>
          <w:szCs w:val="22"/>
          <w:u w:color="FFFFFF"/>
          <w:lang w:val="en-GB"/>
        </w:rPr>
        <w:t>organised ci</w:t>
      </w:r>
      <w:r w:rsidR="001E5D1E" w:rsidRPr="00916BF0">
        <w:rPr>
          <w:rStyle w:val="Ninguno"/>
          <w:rFonts w:ascii="Calibri" w:hAnsi="Calibri"/>
          <w:bCs/>
          <w:color w:val="auto"/>
          <w:sz w:val="22"/>
          <w:szCs w:val="22"/>
          <w:u w:color="FFFFFF"/>
          <w:lang w:val="en-GB"/>
        </w:rPr>
        <w:t>vil society</w:t>
      </w:r>
      <w:r w:rsidR="000C4617" w:rsidRPr="00916BF0">
        <w:rPr>
          <w:rStyle w:val="Ninguno"/>
          <w:rFonts w:ascii="Calibri" w:hAnsi="Calibri"/>
          <w:bCs/>
          <w:color w:val="auto"/>
          <w:sz w:val="22"/>
          <w:szCs w:val="22"/>
          <w:u w:color="FFFFFF"/>
          <w:lang w:val="en-GB"/>
        </w:rPr>
        <w:t xml:space="preserve"> and 7 members</w:t>
      </w:r>
      <w:r w:rsidR="00CF45F4" w:rsidRPr="00916BF0">
        <w:rPr>
          <w:rStyle w:val="Ninguno"/>
          <w:rFonts w:ascii="Calibri" w:hAnsi="Calibri"/>
          <w:bCs/>
          <w:color w:val="auto"/>
          <w:sz w:val="22"/>
          <w:szCs w:val="22"/>
          <w:u w:color="FFFFFF"/>
          <w:lang w:val="en-GB"/>
        </w:rPr>
        <w:t xml:space="preserve"> of</w:t>
      </w:r>
      <w:r w:rsidR="000C4617" w:rsidRPr="00916BF0">
        <w:rPr>
          <w:rStyle w:val="Ninguno"/>
          <w:rFonts w:ascii="Calibri" w:hAnsi="Calibri"/>
          <w:bCs/>
          <w:color w:val="auto"/>
          <w:sz w:val="22"/>
          <w:szCs w:val="22"/>
          <w:u w:color="FFFFFF"/>
          <w:lang w:val="en-GB"/>
        </w:rPr>
        <w:t xml:space="preserve"> the Basque administrations.   </w:t>
      </w:r>
      <w:r w:rsidRPr="00916BF0">
        <w:rPr>
          <w:rStyle w:val="Ninguno"/>
          <w:rFonts w:ascii="Calibri" w:hAnsi="Calibri"/>
          <w:bCs/>
          <w:color w:val="auto"/>
          <w:sz w:val="22"/>
          <w:szCs w:val="22"/>
          <w:u w:color="FFFFFF"/>
          <w:lang w:val="en-GB"/>
        </w:rPr>
        <w:t xml:space="preserve"> </w:t>
      </w:r>
      <w:r w:rsidRPr="00916BF0">
        <w:rPr>
          <w:rStyle w:val="Ninguno"/>
          <w:rFonts w:ascii="Calibri" w:hAnsi="Calibri"/>
          <w:b/>
          <w:color w:val="auto"/>
          <w:sz w:val="22"/>
          <w:szCs w:val="22"/>
          <w:u w:color="FFFFFF"/>
          <w:lang w:val="en-GB"/>
        </w:rPr>
        <w:t xml:space="preserve"> </w:t>
      </w:r>
    </w:p>
    <w:p w14:paraId="6235F00D" w14:textId="5149D436" w:rsidR="00DF4847" w:rsidRPr="00916BF0" w:rsidRDefault="000C4617" w:rsidP="009B2FB3">
      <w:pPr>
        <w:pStyle w:val="CuerpoA"/>
        <w:numPr>
          <w:ilvl w:val="0"/>
          <w:numId w:val="15"/>
        </w:numPr>
        <w:spacing w:after="120" w:line="264" w:lineRule="auto"/>
        <w:jc w:val="both"/>
        <w:rPr>
          <w:rStyle w:val="Ninguno"/>
          <w:rFonts w:ascii="Calibri" w:hAnsi="Calibri"/>
          <w:sz w:val="22"/>
          <w:szCs w:val="22"/>
          <w:u w:color="FFFFFF"/>
          <w:lang w:val="en-GB"/>
        </w:rPr>
      </w:pPr>
      <w:r w:rsidRPr="00916BF0">
        <w:rPr>
          <w:rStyle w:val="Ninguno"/>
          <w:rFonts w:ascii="Calibri" w:hAnsi="Calibri"/>
          <w:b/>
          <w:sz w:val="22"/>
          <w:szCs w:val="22"/>
          <w:u w:color="FFFFFF"/>
          <w:lang w:val="en-GB"/>
        </w:rPr>
        <w:t>The Open Forum</w:t>
      </w:r>
      <w:r w:rsidR="00DF4847" w:rsidRPr="00916BF0">
        <w:rPr>
          <w:rStyle w:val="Ninguno"/>
          <w:rFonts w:ascii="Calibri" w:hAnsi="Calibri"/>
          <w:sz w:val="22"/>
          <w:szCs w:val="22"/>
          <w:u w:color="FFFFFF"/>
          <w:lang w:val="en-GB"/>
        </w:rPr>
        <w:t xml:space="preserve">, </w:t>
      </w:r>
      <w:r w:rsidRPr="00916BF0">
        <w:rPr>
          <w:rStyle w:val="Ninguno"/>
          <w:rFonts w:ascii="Calibri" w:hAnsi="Calibri"/>
          <w:sz w:val="22"/>
          <w:szCs w:val="22"/>
          <w:u w:color="FFFFFF"/>
          <w:lang w:val="en-GB"/>
        </w:rPr>
        <w:t xml:space="preserve">as a remote and onsite body for consultation, verification and proposal, invited to deliberation events and </w:t>
      </w:r>
      <w:r w:rsidR="001E5D1E" w:rsidRPr="00916BF0">
        <w:rPr>
          <w:rStyle w:val="Ninguno"/>
          <w:rFonts w:ascii="Calibri" w:hAnsi="Calibri"/>
          <w:sz w:val="22"/>
          <w:szCs w:val="22"/>
          <w:u w:color="FFFFFF"/>
          <w:lang w:val="en-GB"/>
        </w:rPr>
        <w:t>convened to</w:t>
      </w:r>
      <w:r w:rsidRPr="00916BF0">
        <w:rPr>
          <w:rStyle w:val="Ninguno"/>
          <w:rFonts w:ascii="Calibri" w:hAnsi="Calibri"/>
          <w:sz w:val="22"/>
          <w:szCs w:val="22"/>
          <w:u w:color="FFFFFF"/>
          <w:lang w:val="en-GB"/>
        </w:rPr>
        <w:t xml:space="preserve"> draw up, monitor and assess the plan, through the purpose-built OGP Euskadi website platform and other contact channels enabling</w:t>
      </w:r>
      <w:r w:rsidR="001E5D1E" w:rsidRPr="00916BF0">
        <w:rPr>
          <w:rStyle w:val="Ninguno"/>
          <w:rFonts w:ascii="Calibri" w:hAnsi="Calibri"/>
          <w:sz w:val="22"/>
          <w:szCs w:val="22"/>
          <w:u w:color="FFFFFF"/>
          <w:lang w:val="en-GB"/>
        </w:rPr>
        <w:t xml:space="preserve"> </w:t>
      </w:r>
      <w:r w:rsidR="009B2FB3" w:rsidRPr="00916BF0">
        <w:rPr>
          <w:rStyle w:val="Ninguno"/>
          <w:rFonts w:ascii="Calibri" w:hAnsi="Calibri"/>
          <w:sz w:val="22"/>
          <w:szCs w:val="22"/>
          <w:u w:color="FFFFFF"/>
          <w:lang w:val="en-GB"/>
        </w:rPr>
        <w:t>very broad</w:t>
      </w:r>
      <w:r w:rsidRPr="00916BF0">
        <w:rPr>
          <w:rStyle w:val="Ninguno"/>
          <w:rFonts w:ascii="Calibri" w:hAnsi="Calibri"/>
          <w:sz w:val="22"/>
          <w:szCs w:val="22"/>
          <w:u w:color="FFFFFF"/>
          <w:lang w:val="en-GB"/>
        </w:rPr>
        <w:t xml:space="preserve"> dissemination of the consultation.  </w:t>
      </w:r>
    </w:p>
    <w:p w14:paraId="4A471BC5" w14:textId="77251B87" w:rsidR="00DF4847" w:rsidRPr="00916BF0" w:rsidRDefault="000C4617" w:rsidP="009B2FB3">
      <w:pPr>
        <w:pStyle w:val="CuerpoA"/>
        <w:numPr>
          <w:ilvl w:val="0"/>
          <w:numId w:val="15"/>
        </w:numPr>
        <w:spacing w:after="120" w:line="264" w:lineRule="auto"/>
        <w:jc w:val="both"/>
        <w:rPr>
          <w:rStyle w:val="Ninguno"/>
          <w:rFonts w:ascii="Calibri" w:hAnsi="Calibri"/>
          <w:sz w:val="22"/>
          <w:szCs w:val="22"/>
          <w:u w:color="FFFFFF"/>
          <w:lang w:val="en-GB"/>
        </w:rPr>
      </w:pPr>
      <w:r w:rsidRPr="00916BF0">
        <w:rPr>
          <w:rStyle w:val="Ninguno"/>
          <w:rFonts w:ascii="Calibri" w:hAnsi="Calibri"/>
          <w:sz w:val="22"/>
          <w:szCs w:val="22"/>
          <w:u w:color="FFFFFF"/>
          <w:lang w:val="en-GB"/>
        </w:rPr>
        <w:t xml:space="preserve">The </w:t>
      </w:r>
      <w:r w:rsidRPr="00916BF0">
        <w:rPr>
          <w:rStyle w:val="Ninguno"/>
          <w:rFonts w:ascii="Calibri" w:hAnsi="Calibri"/>
          <w:b/>
          <w:bCs/>
          <w:sz w:val="22"/>
          <w:szCs w:val="22"/>
          <w:u w:color="FFFFFF"/>
          <w:lang w:val="en-GB"/>
        </w:rPr>
        <w:t>Commitment Groups</w:t>
      </w:r>
      <w:r w:rsidRPr="00916BF0">
        <w:rPr>
          <w:rStyle w:val="Ninguno"/>
          <w:rFonts w:ascii="Calibri" w:hAnsi="Calibri"/>
          <w:sz w:val="22"/>
          <w:szCs w:val="22"/>
          <w:u w:color="FFFFFF"/>
          <w:lang w:val="en-GB"/>
        </w:rPr>
        <w:t xml:space="preserve">, as open work groups generated to implement each of the commitments, </w:t>
      </w:r>
      <w:r w:rsidR="009B2FB3" w:rsidRPr="00916BF0">
        <w:rPr>
          <w:rStyle w:val="Ninguno"/>
          <w:rFonts w:ascii="Calibri" w:hAnsi="Calibri"/>
          <w:sz w:val="22"/>
          <w:szCs w:val="22"/>
          <w:u w:color="FFFFFF"/>
          <w:lang w:val="en-GB"/>
        </w:rPr>
        <w:t>which are accountable</w:t>
      </w:r>
      <w:r w:rsidRPr="00916BF0">
        <w:rPr>
          <w:rStyle w:val="Ninguno"/>
          <w:rFonts w:ascii="Calibri" w:hAnsi="Calibri"/>
          <w:sz w:val="22"/>
          <w:szCs w:val="22"/>
          <w:u w:color="FFFFFF"/>
          <w:lang w:val="en-GB"/>
        </w:rPr>
        <w:t xml:space="preserve"> for their activity and</w:t>
      </w:r>
      <w:r w:rsidR="009B2FB3" w:rsidRPr="00916BF0">
        <w:rPr>
          <w:rStyle w:val="Ninguno"/>
          <w:rFonts w:ascii="Calibri" w:hAnsi="Calibri"/>
          <w:sz w:val="22"/>
          <w:szCs w:val="22"/>
          <w:u w:color="FFFFFF"/>
          <w:lang w:val="en-GB"/>
        </w:rPr>
        <w:t xml:space="preserve"> </w:t>
      </w:r>
      <w:r w:rsidRPr="00916BF0">
        <w:rPr>
          <w:rStyle w:val="Ninguno"/>
          <w:rFonts w:ascii="Calibri" w:hAnsi="Calibri"/>
          <w:sz w:val="22"/>
          <w:szCs w:val="22"/>
          <w:u w:color="FFFFFF"/>
          <w:lang w:val="en-GB"/>
        </w:rPr>
        <w:t xml:space="preserve">enable, by means of public-private collaboration, development and deployment of the commitment milestones. They are made up of organised and </w:t>
      </w:r>
      <w:r w:rsidR="001E5D1E" w:rsidRPr="00916BF0">
        <w:rPr>
          <w:rStyle w:val="Ninguno"/>
          <w:rFonts w:ascii="Calibri" w:hAnsi="Calibri"/>
          <w:sz w:val="22"/>
          <w:szCs w:val="22"/>
          <w:u w:color="FFFFFF"/>
          <w:lang w:val="en-GB"/>
        </w:rPr>
        <w:t>unorganised</w:t>
      </w:r>
      <w:r w:rsidRPr="00916BF0">
        <w:rPr>
          <w:rStyle w:val="Ninguno"/>
          <w:rFonts w:ascii="Calibri" w:hAnsi="Calibri"/>
          <w:sz w:val="22"/>
          <w:szCs w:val="22"/>
          <w:u w:color="FFFFFF"/>
          <w:lang w:val="en-GB"/>
        </w:rPr>
        <w:t xml:space="preserve"> </w:t>
      </w:r>
      <w:r w:rsidR="009B2FB3" w:rsidRPr="00916BF0">
        <w:rPr>
          <w:rStyle w:val="Ninguno"/>
          <w:rFonts w:ascii="Calibri" w:hAnsi="Calibri"/>
          <w:sz w:val="22"/>
          <w:szCs w:val="22"/>
          <w:u w:color="FFFFFF"/>
          <w:lang w:val="en-GB"/>
        </w:rPr>
        <w:t>civic society</w:t>
      </w:r>
      <w:r w:rsidRPr="00916BF0">
        <w:rPr>
          <w:rStyle w:val="Ninguno"/>
          <w:rFonts w:ascii="Calibri" w:hAnsi="Calibri"/>
          <w:sz w:val="22"/>
          <w:szCs w:val="22"/>
          <w:u w:color="FFFFFF"/>
          <w:lang w:val="en-GB"/>
        </w:rPr>
        <w:t>, pe</w:t>
      </w:r>
      <w:r w:rsidR="009B2FB3" w:rsidRPr="00916BF0">
        <w:rPr>
          <w:rStyle w:val="Ninguno"/>
          <w:rFonts w:ascii="Calibri" w:hAnsi="Calibri"/>
          <w:sz w:val="22"/>
          <w:szCs w:val="22"/>
          <w:u w:color="FFFFFF"/>
          <w:lang w:val="en-GB"/>
        </w:rPr>
        <w:t>ople</w:t>
      </w:r>
      <w:r w:rsidRPr="00916BF0">
        <w:rPr>
          <w:rStyle w:val="Ninguno"/>
          <w:rFonts w:ascii="Calibri" w:hAnsi="Calibri"/>
          <w:sz w:val="22"/>
          <w:szCs w:val="22"/>
          <w:u w:color="FFFFFF"/>
          <w:lang w:val="en-GB"/>
        </w:rPr>
        <w:t xml:space="preserve"> with an expert vision unable to take action during execution of the commitment as providers of services and representatives of the different institutional levels. The question is to </w:t>
      </w:r>
      <w:r w:rsidR="009B2FB3" w:rsidRPr="00916BF0">
        <w:rPr>
          <w:rStyle w:val="Ninguno"/>
          <w:rFonts w:ascii="Calibri" w:hAnsi="Calibri"/>
          <w:sz w:val="22"/>
          <w:szCs w:val="22"/>
          <w:u w:color="FFFFFF"/>
          <w:lang w:val="en-GB"/>
        </w:rPr>
        <w:t xml:space="preserve">bring </w:t>
      </w:r>
      <w:r w:rsidRPr="00916BF0">
        <w:rPr>
          <w:rStyle w:val="Ninguno"/>
          <w:rFonts w:ascii="Calibri" w:hAnsi="Calibri"/>
          <w:sz w:val="22"/>
          <w:szCs w:val="22"/>
          <w:u w:color="FFFFFF"/>
          <w:lang w:val="en-GB"/>
        </w:rPr>
        <w:t xml:space="preserve">the visions of citizens, experts and </w:t>
      </w:r>
      <w:r w:rsidR="009B2FB3" w:rsidRPr="00916BF0">
        <w:rPr>
          <w:rStyle w:val="Ninguno"/>
          <w:rFonts w:ascii="Calibri" w:hAnsi="Calibri"/>
          <w:sz w:val="22"/>
          <w:szCs w:val="22"/>
          <w:u w:color="FFFFFF"/>
          <w:lang w:val="en-GB"/>
        </w:rPr>
        <w:t xml:space="preserve">the administration into line with </w:t>
      </w:r>
      <w:r w:rsidRPr="00916BF0">
        <w:rPr>
          <w:rStyle w:val="Ninguno"/>
          <w:rFonts w:ascii="Calibri" w:hAnsi="Calibri"/>
          <w:sz w:val="22"/>
          <w:szCs w:val="22"/>
          <w:u w:color="FFFFFF"/>
          <w:lang w:val="en-GB"/>
        </w:rPr>
        <w:t xml:space="preserve">a vision of common public policy. </w:t>
      </w:r>
      <w:r w:rsidRPr="00916BF0">
        <w:rPr>
          <w:rStyle w:val="Ninguno"/>
          <w:rFonts w:ascii="Calibri" w:hAnsi="Calibri"/>
          <w:b/>
          <w:bCs/>
          <w:sz w:val="22"/>
          <w:szCs w:val="22"/>
          <w:u w:color="FFFFFF"/>
          <w:lang w:val="en-GB"/>
        </w:rPr>
        <w:t xml:space="preserve"> </w:t>
      </w:r>
    </w:p>
    <w:p w14:paraId="25012C16" w14:textId="77777777" w:rsidR="00FD697F" w:rsidRPr="00916BF0" w:rsidRDefault="00FD697F" w:rsidP="00FD697F">
      <w:pPr>
        <w:rPr>
          <w:lang w:val="en-GB"/>
        </w:rPr>
      </w:pPr>
    </w:p>
    <w:p w14:paraId="39050177" w14:textId="5BF21C80" w:rsidR="00FD697F" w:rsidRPr="00916BF0" w:rsidRDefault="000C4617" w:rsidP="00F53132">
      <w:pPr>
        <w:pStyle w:val="Ttulo1OGP"/>
        <w:rPr>
          <w:lang w:val="en-GB"/>
        </w:rPr>
      </w:pPr>
      <w:r w:rsidRPr="00916BF0">
        <w:rPr>
          <w:lang w:val="en-GB"/>
        </w:rPr>
        <w:t xml:space="preserve">ATTACH THE LETTER OF INTRODUCTION WRITTEN BY THE HEAD OF GOVERNMENT SHOULD ONE EXIST. </w:t>
      </w:r>
      <w:r w:rsidR="00FD697F" w:rsidRPr="00916BF0">
        <w:rPr>
          <w:lang w:val="en-GB"/>
        </w:rPr>
        <w:t xml:space="preserve"> </w:t>
      </w:r>
    </w:p>
    <w:p w14:paraId="34EEAD59" w14:textId="10E75180" w:rsidR="009865E3" w:rsidRPr="00916BF0" w:rsidRDefault="000C4617" w:rsidP="001F57B5">
      <w:pPr>
        <w:pStyle w:val="Ttulo1OGP"/>
        <w:rPr>
          <w:i/>
          <w:iCs/>
          <w:lang w:val="en-GB"/>
        </w:rPr>
      </w:pPr>
      <w:r w:rsidRPr="00916BF0">
        <w:rPr>
          <w:lang w:val="en-GB"/>
        </w:rPr>
        <w:t xml:space="preserve">CHALLENGES, OPPORTUNITIES AND </w:t>
      </w:r>
      <w:r w:rsidR="002319B3" w:rsidRPr="00916BF0">
        <w:rPr>
          <w:lang w:val="en-GB"/>
        </w:rPr>
        <w:t xml:space="preserve">THE </w:t>
      </w:r>
      <w:r w:rsidR="002A5171" w:rsidRPr="00916BF0">
        <w:rPr>
          <w:lang w:val="en-GB"/>
        </w:rPr>
        <w:t>OPEN GOVERNMENT</w:t>
      </w:r>
      <w:r w:rsidR="00F53132" w:rsidRPr="00916BF0">
        <w:rPr>
          <w:lang w:val="en-GB"/>
        </w:rPr>
        <w:t xml:space="preserve"> </w:t>
      </w:r>
      <w:r w:rsidR="002319B3" w:rsidRPr="00916BF0">
        <w:rPr>
          <w:lang w:val="en-GB"/>
        </w:rPr>
        <w:t xml:space="preserve">STRATEGIC VISION </w:t>
      </w:r>
    </w:p>
    <w:p w14:paraId="437CF52A" w14:textId="60363E89" w:rsidR="00FD697F" w:rsidRPr="00916BF0" w:rsidRDefault="00FD697F" w:rsidP="00F53132">
      <w:pPr>
        <w:pBdr>
          <w:top w:val="single" w:sz="12" w:space="1" w:color="C00000"/>
          <w:bottom w:val="single" w:sz="12" w:space="1" w:color="C00000"/>
        </w:pBdr>
        <w:rPr>
          <w:b/>
          <w:bCs/>
          <w:lang w:val="en-GB"/>
        </w:rPr>
      </w:pPr>
      <w:r w:rsidRPr="00916BF0">
        <w:rPr>
          <w:b/>
          <w:bCs/>
          <w:lang w:val="en-GB"/>
        </w:rPr>
        <w:t xml:space="preserve">E.1. </w:t>
      </w:r>
      <w:proofErr w:type="gramStart"/>
      <w:r w:rsidR="002A5171" w:rsidRPr="00916BF0">
        <w:rPr>
          <w:b/>
          <w:bCs/>
          <w:lang w:val="en-GB"/>
        </w:rPr>
        <w:t>What</w:t>
      </w:r>
      <w:proofErr w:type="gramEnd"/>
      <w:r w:rsidR="002A5171" w:rsidRPr="00916BF0">
        <w:rPr>
          <w:b/>
          <w:bCs/>
          <w:lang w:val="en-GB"/>
        </w:rPr>
        <w:t xml:space="preserve"> is our long-term vision for the open government? </w:t>
      </w:r>
    </w:p>
    <w:p w14:paraId="2BD63130" w14:textId="3FCE69D1" w:rsidR="00571B74" w:rsidRPr="00916BF0" w:rsidRDefault="002A5171" w:rsidP="00BB64E0">
      <w:pPr>
        <w:jc w:val="both"/>
        <w:rPr>
          <w:rFonts w:cstheme="minorHAnsi"/>
          <w:lang w:val="en-GB"/>
        </w:rPr>
      </w:pPr>
      <w:r w:rsidRPr="00916BF0">
        <w:rPr>
          <w:rFonts w:cstheme="minorHAnsi"/>
          <w:lang w:val="en-GB"/>
        </w:rPr>
        <w:t xml:space="preserve">The long-term vision of OGP Euskadi </w:t>
      </w:r>
      <w:r w:rsidR="008268B2" w:rsidRPr="00916BF0">
        <w:rPr>
          <w:rFonts w:cstheme="minorHAnsi"/>
          <w:lang w:val="en-GB"/>
        </w:rPr>
        <w:t>remains</w:t>
      </w:r>
      <w:r w:rsidRPr="00916BF0">
        <w:rPr>
          <w:rFonts w:cstheme="minorHAnsi"/>
          <w:lang w:val="en-GB"/>
        </w:rPr>
        <w:t xml:space="preserve"> the same as the one that prompted</w:t>
      </w:r>
      <w:r w:rsidR="008268B2" w:rsidRPr="00916BF0">
        <w:rPr>
          <w:rFonts w:cstheme="minorHAnsi"/>
          <w:lang w:val="en-GB"/>
        </w:rPr>
        <w:t xml:space="preserve"> presentation</w:t>
      </w:r>
      <w:r w:rsidRPr="00916BF0">
        <w:rPr>
          <w:rFonts w:cstheme="minorHAnsi"/>
          <w:lang w:val="en-GB"/>
        </w:rPr>
        <w:t xml:space="preserve"> in 2018 </w:t>
      </w:r>
      <w:r w:rsidR="008268B2" w:rsidRPr="00916BF0">
        <w:rPr>
          <w:rFonts w:cstheme="minorHAnsi"/>
          <w:lang w:val="en-GB"/>
        </w:rPr>
        <w:t xml:space="preserve">of its application to the </w:t>
      </w:r>
      <w:r w:rsidRPr="00916BF0">
        <w:rPr>
          <w:rFonts w:cstheme="minorHAnsi"/>
          <w:lang w:val="en-GB"/>
        </w:rPr>
        <w:t>Open Government Partnership</w:t>
      </w:r>
      <w:r w:rsidR="002B117C" w:rsidRPr="00916BF0">
        <w:rPr>
          <w:rFonts w:cstheme="minorHAnsi"/>
          <w:lang w:val="en-GB"/>
        </w:rPr>
        <w:t xml:space="preserve">: </w:t>
      </w:r>
      <w:r w:rsidRPr="00916BF0">
        <w:rPr>
          <w:rFonts w:cstheme="minorHAnsi"/>
          <w:lang w:val="en-GB"/>
        </w:rPr>
        <w:t>collaboration between the three ter</w:t>
      </w:r>
      <w:r w:rsidR="002B117C" w:rsidRPr="00916BF0">
        <w:rPr>
          <w:rFonts w:cstheme="minorHAnsi"/>
          <w:lang w:val="en-GB"/>
        </w:rPr>
        <w:t>r</w:t>
      </w:r>
      <w:r w:rsidRPr="00916BF0">
        <w:rPr>
          <w:rFonts w:cstheme="minorHAnsi"/>
          <w:lang w:val="en-GB"/>
        </w:rPr>
        <w:t xml:space="preserve">itorial levels of the Basque Country </w:t>
      </w:r>
      <w:r w:rsidR="002B117C" w:rsidRPr="00916BF0">
        <w:rPr>
          <w:rFonts w:cstheme="minorHAnsi"/>
          <w:lang w:val="en-GB"/>
        </w:rPr>
        <w:t>and with</w:t>
      </w:r>
      <w:r w:rsidRPr="00916BF0">
        <w:rPr>
          <w:rFonts w:cstheme="minorHAnsi"/>
          <w:lang w:val="en-GB"/>
        </w:rPr>
        <w:t xml:space="preserve"> the Basque citizens, in order to open our public action, in a framework of incre</w:t>
      </w:r>
      <w:r w:rsidR="008268B2" w:rsidRPr="00916BF0">
        <w:rPr>
          <w:rFonts w:cstheme="minorHAnsi"/>
          <w:lang w:val="en-GB"/>
        </w:rPr>
        <w:t>a</w:t>
      </w:r>
      <w:r w:rsidRPr="00916BF0">
        <w:rPr>
          <w:rFonts w:cstheme="minorHAnsi"/>
          <w:lang w:val="en-GB"/>
        </w:rPr>
        <w:t>singly more complex and changing social trials and challenges, configurin</w:t>
      </w:r>
      <w:r w:rsidR="008268B2" w:rsidRPr="00916BF0">
        <w:rPr>
          <w:rFonts w:cstheme="minorHAnsi"/>
          <w:lang w:val="en-GB"/>
        </w:rPr>
        <w:t>g</w:t>
      </w:r>
      <w:r w:rsidRPr="00916BF0">
        <w:rPr>
          <w:rFonts w:cstheme="minorHAnsi"/>
          <w:lang w:val="en-GB"/>
        </w:rPr>
        <w:t xml:space="preserve"> a common space in matters of open government, respectful </w:t>
      </w:r>
      <w:r w:rsidR="002B117C" w:rsidRPr="00916BF0">
        <w:rPr>
          <w:rFonts w:cstheme="minorHAnsi"/>
          <w:lang w:val="en-GB"/>
        </w:rPr>
        <w:t>towards</w:t>
      </w:r>
      <w:r w:rsidRPr="00916BF0">
        <w:rPr>
          <w:rFonts w:cstheme="minorHAnsi"/>
          <w:lang w:val="en-GB"/>
        </w:rPr>
        <w:t xml:space="preserve"> the distribution of powers, the </w:t>
      </w:r>
      <w:r w:rsidR="002319B3" w:rsidRPr="00916BF0">
        <w:rPr>
          <w:rFonts w:cstheme="minorHAnsi"/>
          <w:lang w:val="en-GB"/>
        </w:rPr>
        <w:t>authority</w:t>
      </w:r>
      <w:r w:rsidRPr="00916BF0">
        <w:rPr>
          <w:rFonts w:cstheme="minorHAnsi"/>
          <w:lang w:val="en-GB"/>
        </w:rPr>
        <w:t xml:space="preserve"> </w:t>
      </w:r>
      <w:r w:rsidR="002319B3" w:rsidRPr="00916BF0">
        <w:rPr>
          <w:rFonts w:cstheme="minorHAnsi"/>
          <w:lang w:val="en-GB"/>
        </w:rPr>
        <w:t>for self-organisation</w:t>
      </w:r>
      <w:r w:rsidRPr="00916BF0">
        <w:rPr>
          <w:rFonts w:cstheme="minorHAnsi"/>
          <w:lang w:val="en-GB"/>
        </w:rPr>
        <w:t xml:space="preserve"> and the autonomy of each of the institutions making up OGP Euskadi.  </w:t>
      </w:r>
    </w:p>
    <w:p w14:paraId="5329CB9D" w14:textId="7617E199" w:rsidR="00BB64E0" w:rsidRPr="00916BF0" w:rsidRDefault="002A5171" w:rsidP="00BB64E0">
      <w:pPr>
        <w:jc w:val="both"/>
        <w:rPr>
          <w:rFonts w:eastAsia="Times New Roman" w:cstheme="minorHAnsi"/>
          <w:lang w:val="en-GB" w:eastAsia="es-ES"/>
        </w:rPr>
      </w:pPr>
      <w:r w:rsidRPr="00916BF0">
        <w:rPr>
          <w:rFonts w:eastAsia="Times New Roman" w:cstheme="minorHAnsi"/>
          <w:lang w:val="en-GB" w:eastAsia="es-ES"/>
        </w:rPr>
        <w:lastRenderedPageBreak/>
        <w:t xml:space="preserve">And to be an open territory, we must build a shared model of open government, where the opportunities to know, participate and collaborate in the generation of public value by citizens </w:t>
      </w:r>
      <w:r w:rsidR="002B117C" w:rsidRPr="00916BF0">
        <w:rPr>
          <w:rFonts w:eastAsia="Times New Roman" w:cstheme="minorHAnsi"/>
          <w:lang w:val="en-GB" w:eastAsia="es-ES"/>
        </w:rPr>
        <w:t>is</w:t>
      </w:r>
      <w:r w:rsidRPr="00916BF0">
        <w:rPr>
          <w:rFonts w:eastAsia="Times New Roman" w:cstheme="minorHAnsi"/>
          <w:lang w:val="en-GB" w:eastAsia="es-ES"/>
        </w:rPr>
        <w:t xml:space="preserve"> the same in any part of the Basque Country, no matter what the level of institution responsible for managing the power at hand. </w:t>
      </w:r>
    </w:p>
    <w:p w14:paraId="05752353" w14:textId="0676083C" w:rsidR="00BB64E0" w:rsidRPr="00916BF0" w:rsidRDefault="002319B3" w:rsidP="00BB64E0">
      <w:pPr>
        <w:jc w:val="both"/>
        <w:rPr>
          <w:rFonts w:eastAsia="Times New Roman" w:cstheme="minorHAnsi"/>
          <w:lang w:val="en-GB" w:eastAsia="es-ES"/>
        </w:rPr>
      </w:pPr>
      <w:r w:rsidRPr="00916BF0">
        <w:rPr>
          <w:rFonts w:eastAsia="Times New Roman" w:cstheme="minorHAnsi"/>
          <w:lang w:val="en-GB" w:eastAsia="es-ES"/>
        </w:rPr>
        <w:t>This is a</w:t>
      </w:r>
      <w:r w:rsidR="002A5171" w:rsidRPr="00916BF0">
        <w:rPr>
          <w:rFonts w:eastAsia="Times New Roman" w:cstheme="minorHAnsi"/>
          <w:lang w:val="en-GB" w:eastAsia="es-ES"/>
        </w:rPr>
        <w:t xml:space="preserve"> complex </w:t>
      </w:r>
      <w:r w:rsidR="002B117C" w:rsidRPr="00916BF0">
        <w:rPr>
          <w:rFonts w:eastAsia="Times New Roman" w:cstheme="minorHAnsi"/>
          <w:lang w:val="en-GB" w:eastAsia="es-ES"/>
        </w:rPr>
        <w:t xml:space="preserve">ambition </w:t>
      </w:r>
      <w:r w:rsidR="002A5171" w:rsidRPr="00916BF0">
        <w:rPr>
          <w:rFonts w:eastAsia="Times New Roman" w:cstheme="minorHAnsi"/>
          <w:lang w:val="en-GB" w:eastAsia="es-ES"/>
        </w:rPr>
        <w:t xml:space="preserve">which requires strong inter-institutional leadership, collaborative learning and a </w:t>
      </w:r>
      <w:r w:rsidR="002B117C" w:rsidRPr="00916BF0">
        <w:rPr>
          <w:rFonts w:eastAsia="Times New Roman" w:cstheme="minorHAnsi"/>
          <w:lang w:val="en-GB" w:eastAsia="es-ES"/>
        </w:rPr>
        <w:t>lasting</w:t>
      </w:r>
      <w:r w:rsidR="002A5171" w:rsidRPr="00916BF0">
        <w:rPr>
          <w:rFonts w:eastAsia="Times New Roman" w:cstheme="minorHAnsi"/>
          <w:lang w:val="en-GB" w:eastAsia="es-ES"/>
        </w:rPr>
        <w:t xml:space="preserve"> process, which started with the joint application submitted by the Lehendakari, and has continued with </w:t>
      </w:r>
      <w:r w:rsidR="002B117C" w:rsidRPr="00916BF0">
        <w:rPr>
          <w:rFonts w:eastAsia="Times New Roman" w:cstheme="minorHAnsi"/>
          <w:lang w:val="en-GB" w:eastAsia="es-ES"/>
        </w:rPr>
        <w:t>co-creation of</w:t>
      </w:r>
      <w:r w:rsidR="002A5171" w:rsidRPr="00916BF0">
        <w:rPr>
          <w:rFonts w:eastAsia="Times New Roman" w:cstheme="minorHAnsi"/>
          <w:lang w:val="en-GB" w:eastAsia="es-ES"/>
        </w:rPr>
        <w:t xml:space="preserve"> the Action Plan 2018-2020, as a first inter-institutional commitment,</w:t>
      </w:r>
      <w:r w:rsidR="002B117C" w:rsidRPr="00916BF0">
        <w:rPr>
          <w:rFonts w:eastAsia="Times New Roman" w:cstheme="minorHAnsi"/>
          <w:lang w:val="en-GB" w:eastAsia="es-ES"/>
        </w:rPr>
        <w:t xml:space="preserve"> which </w:t>
      </w:r>
      <w:r w:rsidR="002A5171" w:rsidRPr="00916BF0">
        <w:rPr>
          <w:rFonts w:eastAsia="Times New Roman" w:cstheme="minorHAnsi"/>
          <w:lang w:val="en-GB" w:eastAsia="es-ES"/>
        </w:rPr>
        <w:t>has gradually materialised</w:t>
      </w:r>
      <w:r w:rsidR="002B117C" w:rsidRPr="00916BF0">
        <w:rPr>
          <w:rFonts w:eastAsia="Times New Roman" w:cstheme="minorHAnsi"/>
          <w:lang w:val="en-GB" w:eastAsia="es-ES"/>
        </w:rPr>
        <w:t xml:space="preserve"> in its implementation and assessment</w:t>
      </w:r>
      <w:r w:rsidR="002A5171" w:rsidRPr="00916BF0">
        <w:rPr>
          <w:rFonts w:eastAsia="Times New Roman" w:cstheme="minorHAnsi"/>
          <w:lang w:val="en-GB" w:eastAsia="es-ES"/>
        </w:rPr>
        <w:t xml:space="preserve">, and now </w:t>
      </w:r>
      <w:r w:rsidR="002B117C" w:rsidRPr="00916BF0">
        <w:rPr>
          <w:rFonts w:eastAsia="Times New Roman" w:cstheme="minorHAnsi"/>
          <w:lang w:val="en-GB" w:eastAsia="es-ES"/>
        </w:rPr>
        <w:t xml:space="preserve">involves work on the </w:t>
      </w:r>
      <w:r w:rsidR="002A5171" w:rsidRPr="00916BF0">
        <w:rPr>
          <w:rFonts w:eastAsia="Times New Roman" w:cstheme="minorHAnsi"/>
          <w:lang w:val="en-GB" w:eastAsia="es-ES"/>
        </w:rPr>
        <w:t>plan</w:t>
      </w:r>
      <w:r w:rsidRPr="00916BF0">
        <w:rPr>
          <w:rFonts w:eastAsia="Times New Roman" w:cstheme="minorHAnsi"/>
          <w:lang w:val="en-GB" w:eastAsia="es-ES"/>
        </w:rPr>
        <w:t xml:space="preserve"> </w:t>
      </w:r>
      <w:r w:rsidR="002A5171" w:rsidRPr="00916BF0">
        <w:rPr>
          <w:rFonts w:eastAsia="Times New Roman" w:cstheme="minorHAnsi"/>
          <w:lang w:val="en-GB" w:eastAsia="es-ES"/>
        </w:rPr>
        <w:t xml:space="preserve">for 2021-2024. </w:t>
      </w:r>
    </w:p>
    <w:p w14:paraId="79D8E018" w14:textId="196CC3DF" w:rsidR="00A37B1A" w:rsidRPr="00916BF0" w:rsidRDefault="002A5171" w:rsidP="0072758A">
      <w:pPr>
        <w:jc w:val="both"/>
        <w:rPr>
          <w:lang w:val="en-GB"/>
        </w:rPr>
      </w:pPr>
      <w:r w:rsidRPr="00916BF0">
        <w:rPr>
          <w:lang w:val="en-GB"/>
        </w:rPr>
        <w:t xml:space="preserve">This entails the commitment </w:t>
      </w:r>
      <w:r w:rsidR="002B117C" w:rsidRPr="00916BF0">
        <w:rPr>
          <w:lang w:val="en-GB"/>
        </w:rPr>
        <w:t>of leadership and involvement</w:t>
      </w:r>
      <w:r w:rsidRPr="00916BF0">
        <w:rPr>
          <w:lang w:val="en-GB"/>
        </w:rPr>
        <w:t xml:space="preserve"> in implementing a multi-year action plan </w:t>
      </w:r>
      <w:r w:rsidR="002B117C" w:rsidRPr="00916BF0">
        <w:rPr>
          <w:lang w:val="en-GB"/>
        </w:rPr>
        <w:t>founded on</w:t>
      </w:r>
      <w:r w:rsidRPr="00916BF0">
        <w:rPr>
          <w:lang w:val="en-GB"/>
        </w:rPr>
        <w:t xml:space="preserve"> citizen priorities, which have an impact on different ways of solving social problems and needs, </w:t>
      </w:r>
      <w:r w:rsidR="002B117C" w:rsidRPr="00916BF0">
        <w:rPr>
          <w:lang w:val="en-GB"/>
        </w:rPr>
        <w:t xml:space="preserve">based </w:t>
      </w:r>
      <w:r w:rsidRPr="00916BF0">
        <w:rPr>
          <w:lang w:val="en-GB"/>
        </w:rPr>
        <w:t>on the princ</w:t>
      </w:r>
      <w:r w:rsidR="002B117C" w:rsidRPr="00916BF0">
        <w:rPr>
          <w:lang w:val="en-GB"/>
        </w:rPr>
        <w:t>i</w:t>
      </w:r>
      <w:r w:rsidRPr="00916BF0">
        <w:rPr>
          <w:lang w:val="en-GB"/>
        </w:rPr>
        <w:t>ples of</w:t>
      </w:r>
      <w:r w:rsidR="002B117C" w:rsidRPr="00916BF0">
        <w:rPr>
          <w:lang w:val="en-GB"/>
        </w:rPr>
        <w:t>:</w:t>
      </w:r>
      <w:r w:rsidRPr="00916BF0">
        <w:rPr>
          <w:lang w:val="en-GB"/>
        </w:rPr>
        <w:t xml:space="preserve"> </w:t>
      </w:r>
    </w:p>
    <w:p w14:paraId="1019FAB9" w14:textId="6D476083" w:rsidR="00AA4AEF" w:rsidRPr="00916BF0" w:rsidRDefault="00A37B1A" w:rsidP="00D93E0D">
      <w:pPr>
        <w:pStyle w:val="Prrafodelista"/>
        <w:numPr>
          <w:ilvl w:val="0"/>
          <w:numId w:val="16"/>
        </w:numPr>
        <w:jc w:val="both"/>
        <w:rPr>
          <w:lang w:val="en-GB"/>
        </w:rPr>
      </w:pPr>
      <w:r w:rsidRPr="00916BF0">
        <w:rPr>
          <w:b/>
          <w:lang w:val="en-GB"/>
        </w:rPr>
        <w:t>Transparenc</w:t>
      </w:r>
      <w:r w:rsidR="002A5171" w:rsidRPr="00916BF0">
        <w:rPr>
          <w:b/>
          <w:lang w:val="en-GB"/>
        </w:rPr>
        <w:t>y</w:t>
      </w:r>
      <w:r w:rsidR="00622DDB" w:rsidRPr="00916BF0">
        <w:rPr>
          <w:lang w:val="en-GB"/>
        </w:rPr>
        <w:t xml:space="preserve">: </w:t>
      </w:r>
      <w:r w:rsidR="002B117C" w:rsidRPr="00916BF0">
        <w:rPr>
          <w:lang w:val="en-GB"/>
        </w:rPr>
        <w:t>which consists</w:t>
      </w:r>
      <w:r w:rsidR="002A5171" w:rsidRPr="00916BF0">
        <w:rPr>
          <w:lang w:val="en-GB"/>
        </w:rPr>
        <w:t xml:space="preserve"> of </w:t>
      </w:r>
      <w:r w:rsidR="00456C03" w:rsidRPr="00916BF0">
        <w:rPr>
          <w:lang w:val="en-GB"/>
        </w:rPr>
        <w:t>proceeding with respect and care</w:t>
      </w:r>
      <w:r w:rsidR="002B117C" w:rsidRPr="00916BF0">
        <w:rPr>
          <w:lang w:val="en-GB"/>
        </w:rPr>
        <w:t xml:space="preserve"> when issuing announcements </w:t>
      </w:r>
      <w:r w:rsidR="00456C03" w:rsidRPr="00916BF0">
        <w:rPr>
          <w:lang w:val="en-GB"/>
        </w:rPr>
        <w:t>regarding</w:t>
      </w:r>
      <w:r w:rsidR="002B117C" w:rsidRPr="00916BF0">
        <w:rPr>
          <w:lang w:val="en-GB"/>
        </w:rPr>
        <w:t xml:space="preserve"> the events, resolutions, procedures and documents of the Administration, as well as their grounds, and </w:t>
      </w:r>
      <w:r w:rsidR="00456C03" w:rsidRPr="00916BF0">
        <w:rPr>
          <w:lang w:val="en-GB"/>
        </w:rPr>
        <w:t>of</w:t>
      </w:r>
      <w:r w:rsidR="002B117C" w:rsidRPr="00916BF0">
        <w:rPr>
          <w:lang w:val="en-GB"/>
        </w:rPr>
        <w:t xml:space="preserve"> enabling access to that information </w:t>
      </w:r>
      <w:r w:rsidR="00456C03" w:rsidRPr="00916BF0">
        <w:rPr>
          <w:lang w:val="en-GB"/>
        </w:rPr>
        <w:t>b</w:t>
      </w:r>
      <w:r w:rsidR="002B117C" w:rsidRPr="00916BF0">
        <w:rPr>
          <w:lang w:val="en-GB"/>
        </w:rPr>
        <w:t>y any person, through the formal means established in the regulations and the informal means enabling accessibility and maximum dissemination among all sectors of the population, with the exception of the restrictions which can only be based on the protection of other rights. It als</w:t>
      </w:r>
      <w:r w:rsidR="00456C03" w:rsidRPr="00916BF0">
        <w:rPr>
          <w:lang w:val="en-GB"/>
        </w:rPr>
        <w:t>o</w:t>
      </w:r>
      <w:r w:rsidR="002B117C" w:rsidRPr="00916BF0">
        <w:rPr>
          <w:lang w:val="en-GB"/>
        </w:rPr>
        <w:t xml:space="preserve"> </w:t>
      </w:r>
      <w:r w:rsidR="00456C03" w:rsidRPr="00916BF0">
        <w:rPr>
          <w:lang w:val="en-GB"/>
        </w:rPr>
        <w:t>consists of</w:t>
      </w:r>
      <w:r w:rsidR="002B117C" w:rsidRPr="00916BF0">
        <w:rPr>
          <w:lang w:val="en-GB"/>
        </w:rPr>
        <w:t xml:space="preserve"> the recognition that public </w:t>
      </w:r>
      <w:proofErr w:type="gramStart"/>
      <w:r w:rsidR="002B117C" w:rsidRPr="00916BF0">
        <w:rPr>
          <w:lang w:val="en-GB"/>
        </w:rPr>
        <w:t xml:space="preserve">information </w:t>
      </w:r>
      <w:r w:rsidR="002A5171" w:rsidRPr="00916BF0">
        <w:rPr>
          <w:lang w:val="en-GB"/>
        </w:rPr>
        <w:t xml:space="preserve"> </w:t>
      </w:r>
      <w:r w:rsidR="00456C03" w:rsidRPr="00916BF0">
        <w:rPr>
          <w:lang w:val="en-GB"/>
        </w:rPr>
        <w:t>must</w:t>
      </w:r>
      <w:proofErr w:type="gramEnd"/>
      <w:r w:rsidR="00456C03" w:rsidRPr="00916BF0">
        <w:rPr>
          <w:lang w:val="en-GB"/>
        </w:rPr>
        <w:t xml:space="preserve"> be made available in order to allow its reuse for the creation of higher public value.</w:t>
      </w:r>
      <w:r w:rsidR="002A5171" w:rsidRPr="00916BF0">
        <w:rPr>
          <w:lang w:val="en-GB"/>
        </w:rPr>
        <w:t xml:space="preserve">  </w:t>
      </w:r>
    </w:p>
    <w:p w14:paraId="4FB44460" w14:textId="70970D72" w:rsidR="00A37B1A" w:rsidRPr="00916BF0" w:rsidRDefault="00456C03" w:rsidP="00AA4AEF">
      <w:pPr>
        <w:pStyle w:val="Prrafodelista"/>
        <w:numPr>
          <w:ilvl w:val="0"/>
          <w:numId w:val="16"/>
        </w:numPr>
        <w:jc w:val="both"/>
        <w:rPr>
          <w:lang w:val="en-GB"/>
        </w:rPr>
      </w:pPr>
      <w:r w:rsidRPr="00916BF0">
        <w:rPr>
          <w:b/>
          <w:lang w:val="en-GB"/>
        </w:rPr>
        <w:t>Accountability</w:t>
      </w:r>
      <w:r w:rsidR="00AA4AEF" w:rsidRPr="00916BF0">
        <w:rPr>
          <w:lang w:val="en-GB"/>
        </w:rPr>
        <w:t xml:space="preserve">: </w:t>
      </w:r>
      <w:r w:rsidRPr="00916BF0">
        <w:rPr>
          <w:lang w:val="en-GB"/>
        </w:rPr>
        <w:t xml:space="preserve">which is the duty of people working at the service of society (senior officials, representatives and workers in the public sector) to inform on, justify and </w:t>
      </w:r>
      <w:r w:rsidR="002319B3" w:rsidRPr="00916BF0">
        <w:rPr>
          <w:lang w:val="en-GB"/>
        </w:rPr>
        <w:t>provide</w:t>
      </w:r>
      <w:r w:rsidRPr="00916BF0">
        <w:rPr>
          <w:lang w:val="en-GB"/>
        </w:rPr>
        <w:t xml:space="preserve"> public and periodical </w:t>
      </w:r>
      <w:r w:rsidR="002319B3" w:rsidRPr="00916BF0">
        <w:rPr>
          <w:lang w:val="en-GB"/>
        </w:rPr>
        <w:t>accountability</w:t>
      </w:r>
      <w:r w:rsidRPr="00916BF0">
        <w:rPr>
          <w:lang w:val="en-GB"/>
        </w:rPr>
        <w:t xml:space="preserve"> for their decisions, for the use made of the assigned funds and for the results of their actions based on criteria of efficiency, effectiveness, transparency and legality. </w:t>
      </w:r>
    </w:p>
    <w:p w14:paraId="51B0076B" w14:textId="0B200C9D" w:rsidR="00A37B1A" w:rsidRPr="00916BF0" w:rsidRDefault="00456C03" w:rsidP="00110CDC">
      <w:pPr>
        <w:pStyle w:val="Prrafodelista"/>
        <w:numPr>
          <w:ilvl w:val="0"/>
          <w:numId w:val="16"/>
        </w:numPr>
        <w:jc w:val="both"/>
        <w:rPr>
          <w:b/>
          <w:lang w:val="en-GB"/>
        </w:rPr>
      </w:pPr>
      <w:r w:rsidRPr="00916BF0">
        <w:rPr>
          <w:b/>
          <w:lang w:val="en-GB"/>
        </w:rPr>
        <w:t>Citizen participation</w:t>
      </w:r>
      <w:r w:rsidR="00AA4AEF" w:rsidRPr="00916BF0">
        <w:rPr>
          <w:b/>
          <w:lang w:val="en-GB"/>
        </w:rPr>
        <w:t>:</w:t>
      </w:r>
      <w:r w:rsidR="00D93E0D" w:rsidRPr="00916BF0">
        <w:rPr>
          <w:b/>
          <w:lang w:val="en-GB"/>
        </w:rPr>
        <w:t xml:space="preserve"> </w:t>
      </w:r>
      <w:r w:rsidRPr="00916BF0">
        <w:rPr>
          <w:lang w:val="en-GB"/>
        </w:rPr>
        <w:t>which is the commitment to promot</w:t>
      </w:r>
      <w:r w:rsidR="002319B3" w:rsidRPr="00916BF0">
        <w:rPr>
          <w:lang w:val="en-GB"/>
        </w:rPr>
        <w:t>e</w:t>
      </w:r>
      <w:r w:rsidRPr="00916BF0">
        <w:rPr>
          <w:lang w:val="en-GB"/>
        </w:rPr>
        <w:t xml:space="preserve"> the proactive collaboration of citizens, both individually and collectively, in public affairs.  </w:t>
      </w:r>
    </w:p>
    <w:p w14:paraId="691966F7" w14:textId="0BF98C28" w:rsidR="00D93E0D" w:rsidRPr="00916BF0" w:rsidRDefault="00456C03" w:rsidP="00110CDC">
      <w:pPr>
        <w:pStyle w:val="Prrafodelista"/>
        <w:numPr>
          <w:ilvl w:val="0"/>
          <w:numId w:val="16"/>
        </w:numPr>
        <w:jc w:val="both"/>
        <w:rPr>
          <w:lang w:val="en-GB"/>
        </w:rPr>
      </w:pPr>
      <w:r w:rsidRPr="00916BF0">
        <w:rPr>
          <w:b/>
          <w:lang w:val="en-GB"/>
        </w:rPr>
        <w:t>Public-private collaboration</w:t>
      </w:r>
      <w:r w:rsidR="00D93E0D" w:rsidRPr="00916BF0">
        <w:rPr>
          <w:lang w:val="en-GB"/>
        </w:rPr>
        <w:t xml:space="preserve">: </w:t>
      </w:r>
      <w:r w:rsidRPr="00916BF0">
        <w:rPr>
          <w:lang w:val="en-GB"/>
        </w:rPr>
        <w:t>which is based on the recognition that generating public value is not the exclusive task of the public administration</w:t>
      </w:r>
      <w:r w:rsidR="002F2BD8" w:rsidRPr="00916BF0">
        <w:rPr>
          <w:lang w:val="en-GB"/>
        </w:rPr>
        <w:t xml:space="preserve"> and</w:t>
      </w:r>
      <w:r w:rsidRPr="00916BF0">
        <w:rPr>
          <w:lang w:val="en-GB"/>
        </w:rPr>
        <w:t xml:space="preserve"> that fostering the co-generation of public value among public and private stakeholders in the design, implementation and evaluation of policies and services, sharing responsibilities and risks, based on a relationship</w:t>
      </w:r>
      <w:r w:rsidR="00F45F70" w:rsidRPr="00916BF0">
        <w:rPr>
          <w:lang w:val="en-GB"/>
        </w:rPr>
        <w:t xml:space="preserve"> of trust, increases their effectiveness and fosters innovation in the solving of social needs and problems </w:t>
      </w:r>
      <w:r w:rsidR="002F2BD8" w:rsidRPr="00916BF0">
        <w:rPr>
          <w:lang w:val="en-GB"/>
        </w:rPr>
        <w:t>that are becoming</w:t>
      </w:r>
      <w:r w:rsidR="00F45F70" w:rsidRPr="00916BF0">
        <w:rPr>
          <w:lang w:val="en-GB"/>
        </w:rPr>
        <w:t xml:space="preserve"> more complex by the day. </w:t>
      </w:r>
    </w:p>
    <w:p w14:paraId="0E8FFC6F" w14:textId="668A5263" w:rsidR="00020266" w:rsidRPr="00916BF0" w:rsidRDefault="00A37B1A" w:rsidP="00020266">
      <w:pPr>
        <w:pStyle w:val="Prrafodelista"/>
        <w:numPr>
          <w:ilvl w:val="0"/>
          <w:numId w:val="16"/>
        </w:numPr>
        <w:jc w:val="both"/>
        <w:rPr>
          <w:rFonts w:eastAsia="Times New Roman" w:cstheme="minorHAnsi"/>
          <w:lang w:val="en-GB" w:eastAsia="es-ES"/>
        </w:rPr>
      </w:pPr>
      <w:r w:rsidRPr="00916BF0">
        <w:rPr>
          <w:b/>
          <w:lang w:val="en-GB"/>
        </w:rPr>
        <w:t>In</w:t>
      </w:r>
      <w:r w:rsidRPr="00916BF0">
        <w:rPr>
          <w:rFonts w:cstheme="minorHAnsi"/>
          <w:b/>
          <w:lang w:val="en-GB"/>
        </w:rPr>
        <w:t>tegri</w:t>
      </w:r>
      <w:r w:rsidR="002F2BD8" w:rsidRPr="00916BF0">
        <w:rPr>
          <w:rFonts w:cstheme="minorHAnsi"/>
          <w:b/>
          <w:lang w:val="en-GB"/>
        </w:rPr>
        <w:t>ty</w:t>
      </w:r>
      <w:r w:rsidR="00FE1335" w:rsidRPr="00916BF0">
        <w:rPr>
          <w:rFonts w:cstheme="minorHAnsi"/>
          <w:lang w:val="en-GB"/>
        </w:rPr>
        <w:t xml:space="preserve">: </w:t>
      </w:r>
      <w:r w:rsidR="002F2BD8" w:rsidRPr="00916BF0">
        <w:rPr>
          <w:rFonts w:cstheme="minorHAnsi"/>
          <w:lang w:val="en-GB"/>
        </w:rPr>
        <w:t>which</w:t>
      </w:r>
      <w:r w:rsidR="00F93EEE" w:rsidRPr="00916BF0">
        <w:rPr>
          <w:rFonts w:cstheme="minorHAnsi"/>
          <w:lang w:val="en-GB"/>
        </w:rPr>
        <w:t xml:space="preserve"> encompasses</w:t>
      </w:r>
      <w:r w:rsidR="002F2BD8" w:rsidRPr="00916BF0">
        <w:rPr>
          <w:rFonts w:cstheme="minorHAnsi"/>
          <w:lang w:val="en-GB"/>
        </w:rPr>
        <w:t xml:space="preserve"> all mechanisms guaranteeing that the actions</w:t>
      </w:r>
      <w:r w:rsidR="00F93EEE" w:rsidRPr="00916BF0">
        <w:rPr>
          <w:rFonts w:cstheme="minorHAnsi"/>
          <w:lang w:val="en-GB"/>
        </w:rPr>
        <w:t xml:space="preserve"> taken</w:t>
      </w:r>
      <w:r w:rsidR="002F2BD8" w:rsidRPr="00916BF0">
        <w:rPr>
          <w:rFonts w:cstheme="minorHAnsi"/>
          <w:lang w:val="en-GB"/>
        </w:rPr>
        <w:t xml:space="preserve"> are focussed on three fundamental values: </w:t>
      </w:r>
      <w:r w:rsidR="002F2BD8" w:rsidRPr="00916BF0">
        <w:rPr>
          <w:rFonts w:cstheme="minorHAnsi"/>
          <w:b/>
          <w:lang w:val="en-GB"/>
        </w:rPr>
        <w:t xml:space="preserve">public interest or the common good </w:t>
      </w:r>
      <w:r w:rsidR="002F2BD8" w:rsidRPr="00916BF0">
        <w:rPr>
          <w:rFonts w:cstheme="minorHAnsi"/>
          <w:bCs/>
          <w:lang w:val="en-GB"/>
        </w:rPr>
        <w:t xml:space="preserve">(this is the essential objective of </w:t>
      </w:r>
      <w:r w:rsidR="00F93EEE" w:rsidRPr="00916BF0">
        <w:rPr>
          <w:rFonts w:cstheme="minorHAnsi"/>
          <w:bCs/>
          <w:lang w:val="en-GB"/>
        </w:rPr>
        <w:t>all</w:t>
      </w:r>
      <w:r w:rsidR="002F2BD8" w:rsidRPr="00916BF0">
        <w:rPr>
          <w:rFonts w:cstheme="minorHAnsi"/>
          <w:bCs/>
          <w:lang w:val="en-GB"/>
        </w:rPr>
        <w:t xml:space="preserve"> public sector administrations and organisations</w:t>
      </w:r>
      <w:r w:rsidR="00F93EEE" w:rsidRPr="00916BF0">
        <w:rPr>
          <w:rFonts w:cstheme="minorHAnsi"/>
          <w:bCs/>
          <w:lang w:val="en-GB"/>
        </w:rPr>
        <w:t>,</w:t>
      </w:r>
      <w:r w:rsidR="002F2BD8" w:rsidRPr="00916BF0">
        <w:rPr>
          <w:rFonts w:cstheme="minorHAnsi"/>
          <w:bCs/>
          <w:lang w:val="en-GB"/>
        </w:rPr>
        <w:t xml:space="preserve"> meaning that it must be </w:t>
      </w:r>
      <w:r w:rsidR="00F93EEE" w:rsidRPr="00916BF0">
        <w:rPr>
          <w:rFonts w:cstheme="minorHAnsi"/>
          <w:bCs/>
          <w:lang w:val="en-GB"/>
        </w:rPr>
        <w:t>nurtured</w:t>
      </w:r>
      <w:r w:rsidR="002F2BD8" w:rsidRPr="00916BF0">
        <w:rPr>
          <w:rFonts w:cstheme="minorHAnsi"/>
          <w:bCs/>
          <w:lang w:val="en-GB"/>
        </w:rPr>
        <w:t xml:space="preserve"> and promoted, taking care not to </w:t>
      </w:r>
      <w:r w:rsidR="00541281" w:rsidRPr="00916BF0">
        <w:rPr>
          <w:rFonts w:cstheme="minorHAnsi"/>
          <w:bCs/>
          <w:lang w:val="en-GB"/>
        </w:rPr>
        <w:t xml:space="preserve">cause it </w:t>
      </w:r>
      <w:r w:rsidR="002F2BD8" w:rsidRPr="00916BF0">
        <w:rPr>
          <w:rFonts w:cstheme="minorHAnsi"/>
          <w:bCs/>
          <w:lang w:val="en-GB"/>
        </w:rPr>
        <w:t xml:space="preserve">harm, prejudice or damage); </w:t>
      </w:r>
      <w:r w:rsidR="002F2BD8" w:rsidRPr="00916BF0">
        <w:rPr>
          <w:rFonts w:cstheme="minorHAnsi"/>
          <w:b/>
          <w:lang w:val="en-GB"/>
        </w:rPr>
        <w:t xml:space="preserve">respect and opening-up </w:t>
      </w:r>
      <w:r w:rsidR="002F2BD8" w:rsidRPr="00916BF0">
        <w:rPr>
          <w:rFonts w:cstheme="minorHAnsi"/>
          <w:bCs/>
          <w:lang w:val="en-GB"/>
        </w:rPr>
        <w:t xml:space="preserve">(consists of ensuring that all persons </w:t>
      </w:r>
      <w:r w:rsidR="00F93EEE" w:rsidRPr="00916BF0">
        <w:rPr>
          <w:rFonts w:cstheme="minorHAnsi"/>
          <w:bCs/>
          <w:lang w:val="en-GB"/>
        </w:rPr>
        <w:t>relating</w:t>
      </w:r>
      <w:r w:rsidR="002F2BD8" w:rsidRPr="00916BF0">
        <w:rPr>
          <w:rFonts w:cstheme="minorHAnsi"/>
          <w:bCs/>
          <w:lang w:val="en-GB"/>
        </w:rPr>
        <w:t xml:space="preserve"> with the activity of the Administrations are suppliers, bidders, providers or colleagues and, especially, citizens and civic associations, as subjects with conscience </w:t>
      </w:r>
      <w:r w:rsidR="00F93EEE" w:rsidRPr="00916BF0">
        <w:rPr>
          <w:rFonts w:cstheme="minorHAnsi"/>
          <w:bCs/>
          <w:lang w:val="en-GB"/>
        </w:rPr>
        <w:t>–</w:t>
      </w:r>
      <w:r w:rsidR="002F2BD8" w:rsidRPr="00916BF0">
        <w:rPr>
          <w:rFonts w:cstheme="minorHAnsi"/>
          <w:bCs/>
          <w:lang w:val="en-GB"/>
        </w:rPr>
        <w:t>opinions, criteria, convictions</w:t>
      </w:r>
      <w:r w:rsidR="00F93EEE" w:rsidRPr="00916BF0">
        <w:rPr>
          <w:rFonts w:cstheme="minorHAnsi"/>
          <w:bCs/>
          <w:lang w:val="en-GB"/>
        </w:rPr>
        <w:t>–</w:t>
      </w:r>
      <w:r w:rsidR="002F2BD8" w:rsidRPr="00916BF0">
        <w:rPr>
          <w:rFonts w:cstheme="minorHAnsi"/>
          <w:bCs/>
          <w:lang w:val="en-GB"/>
        </w:rPr>
        <w:t xml:space="preserve"> freedom and rights)</w:t>
      </w:r>
      <w:r w:rsidR="00F93EEE" w:rsidRPr="00916BF0">
        <w:rPr>
          <w:rFonts w:cstheme="minorHAnsi"/>
          <w:bCs/>
          <w:lang w:val="en-GB"/>
        </w:rPr>
        <w:t>;</w:t>
      </w:r>
      <w:r w:rsidR="002F2BD8" w:rsidRPr="00916BF0">
        <w:rPr>
          <w:rFonts w:cstheme="minorHAnsi"/>
          <w:bCs/>
          <w:lang w:val="en-GB"/>
        </w:rPr>
        <w:t xml:space="preserve"> </w:t>
      </w:r>
      <w:r w:rsidR="002F2BD8" w:rsidRPr="00916BF0">
        <w:rPr>
          <w:rFonts w:cstheme="minorHAnsi"/>
          <w:b/>
          <w:lang w:val="en-GB"/>
        </w:rPr>
        <w:t xml:space="preserve">and effectiveness and good results </w:t>
      </w:r>
      <w:r w:rsidR="002F2BD8" w:rsidRPr="00916BF0">
        <w:rPr>
          <w:rFonts w:cstheme="minorHAnsi"/>
          <w:bCs/>
          <w:lang w:val="en-GB"/>
        </w:rPr>
        <w:t>(means providing the goods and services corresponding to the activity of</w:t>
      </w:r>
      <w:r w:rsidR="00F93EEE" w:rsidRPr="00916BF0">
        <w:rPr>
          <w:rFonts w:cstheme="minorHAnsi"/>
          <w:bCs/>
          <w:lang w:val="en-GB"/>
        </w:rPr>
        <w:t xml:space="preserve"> the</w:t>
      </w:r>
      <w:r w:rsidR="002F2BD8" w:rsidRPr="00916BF0">
        <w:rPr>
          <w:rFonts w:cstheme="minorHAnsi"/>
          <w:bCs/>
          <w:lang w:val="en-GB"/>
        </w:rPr>
        <w:t xml:space="preserve"> public administrations with diligence, lifelong learning, austerity </w:t>
      </w:r>
      <w:r w:rsidR="00F93EEE" w:rsidRPr="00916BF0">
        <w:rPr>
          <w:rFonts w:cstheme="minorHAnsi"/>
          <w:bCs/>
          <w:lang w:val="en-GB"/>
        </w:rPr>
        <w:t>–</w:t>
      </w:r>
      <w:r w:rsidR="002F2BD8" w:rsidRPr="00916BF0">
        <w:rPr>
          <w:rFonts w:cstheme="minorHAnsi"/>
          <w:bCs/>
          <w:lang w:val="en-GB"/>
        </w:rPr>
        <w:t>austere management of resources, not austerity policies</w:t>
      </w:r>
      <w:r w:rsidR="00F93EEE" w:rsidRPr="00916BF0">
        <w:rPr>
          <w:rFonts w:cstheme="minorHAnsi"/>
          <w:bCs/>
          <w:lang w:val="en-GB"/>
        </w:rPr>
        <w:t>–, –i</w:t>
      </w:r>
      <w:r w:rsidR="002F2BD8" w:rsidRPr="00916BF0">
        <w:rPr>
          <w:rFonts w:cstheme="minorHAnsi"/>
          <w:bCs/>
          <w:lang w:val="en-GB"/>
        </w:rPr>
        <w:t>nnovation, sustainabilit</w:t>
      </w:r>
      <w:r w:rsidR="00F93EEE" w:rsidRPr="00916BF0">
        <w:rPr>
          <w:rFonts w:cstheme="minorHAnsi"/>
          <w:bCs/>
          <w:lang w:val="en-GB"/>
        </w:rPr>
        <w:t>y–</w:t>
      </w:r>
      <w:r w:rsidR="002F2BD8" w:rsidRPr="00916BF0">
        <w:rPr>
          <w:rFonts w:cstheme="minorHAnsi"/>
          <w:bCs/>
          <w:lang w:val="en-GB"/>
        </w:rPr>
        <w:t xml:space="preserve"> doing </w:t>
      </w:r>
      <w:r w:rsidR="00F93EEE" w:rsidRPr="00916BF0">
        <w:rPr>
          <w:rFonts w:cstheme="minorHAnsi"/>
          <w:bCs/>
          <w:lang w:val="en-GB"/>
        </w:rPr>
        <w:t>everything</w:t>
      </w:r>
      <w:r w:rsidR="002F2BD8" w:rsidRPr="00916BF0">
        <w:rPr>
          <w:rFonts w:cstheme="minorHAnsi"/>
          <w:bCs/>
          <w:lang w:val="en-GB"/>
        </w:rPr>
        <w:t xml:space="preserve"> necessary to make peoples’ lives sustainable, leadership </w:t>
      </w:r>
      <w:r w:rsidR="00F93EEE" w:rsidRPr="00916BF0">
        <w:rPr>
          <w:rFonts w:cstheme="minorHAnsi"/>
          <w:bCs/>
          <w:lang w:val="en-GB"/>
        </w:rPr>
        <w:t>and</w:t>
      </w:r>
      <w:r w:rsidR="002F2BD8" w:rsidRPr="00916BF0">
        <w:rPr>
          <w:rFonts w:cstheme="minorHAnsi"/>
          <w:bCs/>
          <w:lang w:val="en-GB"/>
        </w:rPr>
        <w:t xml:space="preserve"> confidentiality, the typical values of a good administration).    </w:t>
      </w:r>
      <w:r w:rsidR="00020266" w:rsidRPr="00916BF0">
        <w:rPr>
          <w:rFonts w:cstheme="minorHAnsi"/>
          <w:b/>
          <w:lang w:val="en-GB"/>
        </w:rPr>
        <w:t xml:space="preserve"> </w:t>
      </w:r>
    </w:p>
    <w:p w14:paraId="44D3D49D" w14:textId="77777777" w:rsidR="00A37B1A" w:rsidRPr="00916BF0" w:rsidRDefault="00A37B1A" w:rsidP="00FD697F">
      <w:pPr>
        <w:rPr>
          <w:lang w:val="en-GB"/>
        </w:rPr>
      </w:pPr>
    </w:p>
    <w:p w14:paraId="0D905DE9" w14:textId="7CBF5635" w:rsidR="00FD697F" w:rsidRPr="00916BF0" w:rsidRDefault="00FD697F" w:rsidP="00F53132">
      <w:pPr>
        <w:pBdr>
          <w:top w:val="single" w:sz="12" w:space="1" w:color="C00000"/>
          <w:bottom w:val="single" w:sz="12" w:space="1" w:color="C00000"/>
        </w:pBdr>
        <w:rPr>
          <w:b/>
          <w:bCs/>
          <w:lang w:val="en-GB"/>
        </w:rPr>
      </w:pPr>
      <w:r w:rsidRPr="00916BF0">
        <w:rPr>
          <w:b/>
          <w:bCs/>
          <w:lang w:val="en-GB"/>
        </w:rPr>
        <w:t xml:space="preserve">E.2. </w:t>
      </w:r>
      <w:proofErr w:type="gramStart"/>
      <w:r w:rsidR="00541281" w:rsidRPr="00916BF0">
        <w:rPr>
          <w:b/>
          <w:bCs/>
          <w:lang w:val="en-GB"/>
        </w:rPr>
        <w:t>What</w:t>
      </w:r>
      <w:proofErr w:type="gramEnd"/>
      <w:r w:rsidR="00541281" w:rsidRPr="00916BF0">
        <w:rPr>
          <w:b/>
          <w:bCs/>
          <w:lang w:val="en-GB"/>
        </w:rPr>
        <w:t xml:space="preserve"> have we achieved so far in open government matters? </w:t>
      </w:r>
    </w:p>
    <w:p w14:paraId="766F6312" w14:textId="6468F222" w:rsidR="0026578E" w:rsidRPr="00916BF0" w:rsidRDefault="00541281" w:rsidP="00203E03">
      <w:pPr>
        <w:jc w:val="both"/>
        <w:rPr>
          <w:lang w:val="en-GB"/>
        </w:rPr>
      </w:pPr>
      <w:r w:rsidRPr="00916BF0">
        <w:rPr>
          <w:lang w:val="en-GB"/>
        </w:rPr>
        <w:t xml:space="preserve">The diagnosis carried out in 2018 and which was included in the </w:t>
      </w:r>
      <w:r w:rsidR="0026578E" w:rsidRPr="00916BF0">
        <w:rPr>
          <w:lang w:val="en-GB"/>
        </w:rPr>
        <w:t>2018</w:t>
      </w:r>
      <w:r w:rsidRPr="00916BF0">
        <w:rPr>
          <w:lang w:val="en-GB"/>
        </w:rPr>
        <w:t>-2020</w:t>
      </w:r>
      <w:r w:rsidR="0026578E" w:rsidRPr="00916BF0">
        <w:rPr>
          <w:lang w:val="en-GB"/>
        </w:rPr>
        <w:t xml:space="preserve"> </w:t>
      </w:r>
      <w:hyperlink r:id="rId13" w:history="1">
        <w:r w:rsidR="0001799B" w:rsidRPr="00916BF0">
          <w:rPr>
            <w:rStyle w:val="Hipervnculo"/>
            <w:lang w:val="en-GB"/>
          </w:rPr>
          <w:t>Plan</w:t>
        </w:r>
      </w:hyperlink>
      <w:r w:rsidR="00203E03">
        <w:rPr>
          <w:lang w:val="en-GB"/>
        </w:rPr>
        <w:t xml:space="preserve">, </w:t>
      </w:r>
      <w:r w:rsidRPr="00916BF0">
        <w:rPr>
          <w:lang w:val="en-GB"/>
        </w:rPr>
        <w:t xml:space="preserve">demonstrated the starting point of the Basque institutions, which can be summarised as follows: </w:t>
      </w:r>
    </w:p>
    <w:p w14:paraId="2A38A8EB" w14:textId="541ADB66" w:rsidR="0026578E" w:rsidRPr="00916BF0" w:rsidRDefault="00541281" w:rsidP="0026578E">
      <w:pPr>
        <w:pStyle w:val="CuerpoA"/>
        <w:spacing w:after="120" w:line="264" w:lineRule="auto"/>
        <w:jc w:val="both"/>
        <w:rPr>
          <w:rFonts w:asciiTheme="minorHAnsi" w:eastAsia="Calibri" w:hAnsiTheme="minorHAnsi" w:cstheme="minorHAnsi"/>
          <w:sz w:val="22"/>
          <w:szCs w:val="22"/>
          <w:u w:color="FFFFFF"/>
          <w:lang w:val="en-GB"/>
        </w:rPr>
      </w:pPr>
      <w:r w:rsidRPr="00916BF0">
        <w:rPr>
          <w:rFonts w:asciiTheme="minorHAnsi" w:hAnsiTheme="minorHAnsi" w:cstheme="minorHAnsi"/>
          <w:sz w:val="22"/>
          <w:szCs w:val="22"/>
          <w:lang w:val="en-GB"/>
        </w:rPr>
        <w:t xml:space="preserve">Our institutions had already developed Open Government plans which, in 2018, </w:t>
      </w:r>
      <w:r w:rsidR="002319B3" w:rsidRPr="00916BF0">
        <w:rPr>
          <w:rFonts w:asciiTheme="minorHAnsi" w:hAnsiTheme="minorHAnsi" w:cstheme="minorHAnsi"/>
          <w:sz w:val="22"/>
          <w:szCs w:val="22"/>
          <w:lang w:val="en-GB"/>
        </w:rPr>
        <w:t>manifested having made it possible to</w:t>
      </w:r>
      <w:r w:rsidRPr="00916BF0">
        <w:rPr>
          <w:rFonts w:asciiTheme="minorHAnsi" w:hAnsiTheme="minorHAnsi" w:cstheme="minorHAnsi"/>
          <w:sz w:val="22"/>
          <w:szCs w:val="22"/>
          <w:lang w:val="en-GB"/>
        </w:rPr>
        <w:t xml:space="preserve">: </w:t>
      </w:r>
      <w:r w:rsidR="0026578E" w:rsidRPr="00916BF0">
        <w:rPr>
          <w:rFonts w:asciiTheme="minorHAnsi" w:hAnsiTheme="minorHAnsi" w:cstheme="minorHAnsi"/>
          <w:sz w:val="22"/>
          <w:szCs w:val="22"/>
          <w:lang w:val="en-GB"/>
        </w:rPr>
        <w:t xml:space="preserve"> </w:t>
      </w:r>
    </w:p>
    <w:p w14:paraId="5AB5111E" w14:textId="796E1965" w:rsidR="0026578E" w:rsidRPr="00916BF0" w:rsidRDefault="00952EB5" w:rsidP="0026578E">
      <w:pPr>
        <w:pStyle w:val="Prrafodelista"/>
        <w:numPr>
          <w:ilvl w:val="0"/>
          <w:numId w:val="19"/>
        </w:numPr>
        <w:jc w:val="both"/>
        <w:rPr>
          <w:lang w:val="en-GB"/>
        </w:rPr>
      </w:pPr>
      <w:proofErr w:type="gramStart"/>
      <w:r w:rsidRPr="00916BF0">
        <w:rPr>
          <w:b/>
          <w:lang w:val="en-GB"/>
        </w:rPr>
        <w:t>a</w:t>
      </w:r>
      <w:r w:rsidR="00541281" w:rsidRPr="00916BF0">
        <w:rPr>
          <w:b/>
          <w:lang w:val="en-GB"/>
        </w:rPr>
        <w:t>dvanc</w:t>
      </w:r>
      <w:r w:rsidRPr="00916BF0">
        <w:rPr>
          <w:b/>
          <w:lang w:val="en-GB"/>
        </w:rPr>
        <w:t>e</w:t>
      </w:r>
      <w:proofErr w:type="gramEnd"/>
      <w:r w:rsidRPr="00916BF0">
        <w:rPr>
          <w:b/>
          <w:lang w:val="en-GB"/>
        </w:rPr>
        <w:t xml:space="preserve"> in </w:t>
      </w:r>
      <w:r w:rsidR="00541281" w:rsidRPr="00916BF0">
        <w:rPr>
          <w:b/>
          <w:lang w:val="en-GB"/>
        </w:rPr>
        <w:t>transparency</w:t>
      </w:r>
      <w:r w:rsidR="0026578E" w:rsidRPr="00916BF0">
        <w:rPr>
          <w:lang w:val="en-GB"/>
        </w:rPr>
        <w:t xml:space="preserve">. </w:t>
      </w:r>
      <w:r w:rsidR="00541281" w:rsidRPr="00916BF0">
        <w:rPr>
          <w:lang w:val="en-GB"/>
        </w:rPr>
        <w:t xml:space="preserve">The transparency portals of the Basque Country </w:t>
      </w:r>
      <w:r w:rsidRPr="00916BF0">
        <w:rPr>
          <w:lang w:val="en-GB"/>
        </w:rPr>
        <w:t>enjoyed</w:t>
      </w:r>
      <w:r w:rsidR="00541281" w:rsidRPr="00916BF0">
        <w:rPr>
          <w:lang w:val="en-GB"/>
        </w:rPr>
        <w:t xml:space="preserve"> excellent health. They had been assessed by reference associations such as Transparency International with optimum results, heading the transparency rankings. Open Data Euskadi had 4,126 open datasets and was the first non-British open data portal when it was created in 2010. All of the Basque institutions already had applications for monitoring the </w:t>
      </w:r>
      <w:r w:rsidR="00A004F5" w:rsidRPr="00916BF0">
        <w:rPr>
          <w:lang w:val="en-GB"/>
        </w:rPr>
        <w:t>government programme</w:t>
      </w:r>
      <w:r w:rsidR="00541281" w:rsidRPr="00916BF0">
        <w:rPr>
          <w:lang w:val="en-GB"/>
        </w:rPr>
        <w:t xml:space="preserve">s and our budgets </w:t>
      </w:r>
      <w:r w:rsidR="00C54CD3" w:rsidRPr="00916BF0">
        <w:rPr>
          <w:lang w:val="en-GB"/>
        </w:rPr>
        <w:t>as well as</w:t>
      </w:r>
      <w:r w:rsidR="00541281" w:rsidRPr="00916BF0">
        <w:rPr>
          <w:lang w:val="en-GB"/>
        </w:rPr>
        <w:t xml:space="preserve"> public policy assessment systems (observatories with relevant quantitative and qualitative information to direct government action and provide input for open government strategies). But we needed to advance </w:t>
      </w:r>
      <w:r w:rsidRPr="00916BF0">
        <w:rPr>
          <w:lang w:val="en-GB"/>
        </w:rPr>
        <w:t>in</w:t>
      </w:r>
      <w:r w:rsidR="00541281" w:rsidRPr="00916BF0">
        <w:rPr>
          <w:lang w:val="en-GB"/>
        </w:rPr>
        <w:t xml:space="preserve"> accessibility, identifying </w:t>
      </w:r>
      <w:r w:rsidRPr="00916BF0">
        <w:rPr>
          <w:lang w:val="en-GB"/>
        </w:rPr>
        <w:t>citizens’ demands</w:t>
      </w:r>
      <w:r w:rsidR="00541281" w:rsidRPr="00916BF0">
        <w:rPr>
          <w:lang w:val="en-GB"/>
        </w:rPr>
        <w:t xml:space="preserve"> for informati</w:t>
      </w:r>
      <w:r w:rsidR="00C54CD3" w:rsidRPr="00916BF0">
        <w:rPr>
          <w:lang w:val="en-GB"/>
        </w:rPr>
        <w:t>on,</w:t>
      </w:r>
      <w:r w:rsidR="00541281" w:rsidRPr="00916BF0">
        <w:rPr>
          <w:lang w:val="en-GB"/>
        </w:rPr>
        <w:t xml:space="preserve"> </w:t>
      </w:r>
      <w:r w:rsidRPr="00916BF0">
        <w:rPr>
          <w:lang w:val="en-GB"/>
        </w:rPr>
        <w:t>the</w:t>
      </w:r>
      <w:r w:rsidR="00541281" w:rsidRPr="00916BF0">
        <w:rPr>
          <w:lang w:val="en-GB"/>
        </w:rPr>
        <w:t xml:space="preserve"> satisfaction</w:t>
      </w:r>
      <w:r w:rsidRPr="00916BF0">
        <w:rPr>
          <w:lang w:val="en-GB"/>
        </w:rPr>
        <w:t xml:space="preserve"> of which</w:t>
      </w:r>
      <w:r w:rsidR="00541281" w:rsidRPr="00916BF0">
        <w:rPr>
          <w:lang w:val="en-GB"/>
        </w:rPr>
        <w:t xml:space="preserve"> would contribute to their participation in public life and open</w:t>
      </w:r>
      <w:r w:rsidRPr="00916BF0">
        <w:rPr>
          <w:lang w:val="en-GB"/>
        </w:rPr>
        <w:t>ing</w:t>
      </w:r>
      <w:r w:rsidR="00541281" w:rsidRPr="00916BF0">
        <w:rPr>
          <w:lang w:val="en-GB"/>
        </w:rPr>
        <w:t xml:space="preserve"> data that would help us to improve public services and generate shared public value. </w:t>
      </w:r>
    </w:p>
    <w:p w14:paraId="6F5E8C41" w14:textId="77777777" w:rsidR="0026578E" w:rsidRPr="00916BF0" w:rsidRDefault="0026578E" w:rsidP="0026578E">
      <w:pPr>
        <w:pStyle w:val="Prrafodelista"/>
        <w:jc w:val="both"/>
        <w:rPr>
          <w:lang w:val="en-GB"/>
        </w:rPr>
      </w:pPr>
    </w:p>
    <w:p w14:paraId="19378A15" w14:textId="071D7DC3" w:rsidR="0026578E" w:rsidRPr="00916BF0" w:rsidRDefault="00C54CD3" w:rsidP="0026578E">
      <w:pPr>
        <w:pStyle w:val="Prrafodelista"/>
        <w:numPr>
          <w:ilvl w:val="0"/>
          <w:numId w:val="18"/>
        </w:numPr>
        <w:jc w:val="both"/>
        <w:rPr>
          <w:lang w:val="en-GB"/>
        </w:rPr>
      </w:pPr>
      <w:proofErr w:type="gramStart"/>
      <w:r w:rsidRPr="00916BF0">
        <w:rPr>
          <w:b/>
          <w:lang w:val="en-GB"/>
        </w:rPr>
        <w:t>p</w:t>
      </w:r>
      <w:r w:rsidR="0026578E" w:rsidRPr="00916BF0">
        <w:rPr>
          <w:b/>
          <w:lang w:val="en-GB"/>
        </w:rPr>
        <w:t>rogres</w:t>
      </w:r>
      <w:r w:rsidRPr="00916BF0">
        <w:rPr>
          <w:b/>
          <w:lang w:val="en-GB"/>
        </w:rPr>
        <w:t>s</w:t>
      </w:r>
      <w:proofErr w:type="gramEnd"/>
      <w:r w:rsidRPr="00916BF0">
        <w:rPr>
          <w:b/>
          <w:lang w:val="en-GB"/>
        </w:rPr>
        <w:t xml:space="preserve"> in citizen participation and public-private collaboration</w:t>
      </w:r>
      <w:r w:rsidRPr="00916BF0">
        <w:rPr>
          <w:bCs/>
          <w:lang w:val="en-GB"/>
        </w:rPr>
        <w:t xml:space="preserve">, contributing to generating debate and proposals on public initiatives and policies, by means of regulations on participation and myriad calls to </w:t>
      </w:r>
      <w:r w:rsidR="001C05B3" w:rsidRPr="00916BF0">
        <w:rPr>
          <w:bCs/>
          <w:lang w:val="en-GB"/>
        </w:rPr>
        <w:t>engage</w:t>
      </w:r>
      <w:r w:rsidRPr="00916BF0">
        <w:rPr>
          <w:bCs/>
          <w:lang w:val="en-GB"/>
        </w:rPr>
        <w:t xml:space="preserve"> in participatory processes. However, advancing </w:t>
      </w:r>
      <w:r w:rsidR="00952EB5" w:rsidRPr="00916BF0">
        <w:rPr>
          <w:bCs/>
          <w:lang w:val="en-GB"/>
        </w:rPr>
        <w:t>in</w:t>
      </w:r>
      <w:r w:rsidRPr="00916BF0">
        <w:rPr>
          <w:bCs/>
          <w:lang w:val="en-GB"/>
        </w:rPr>
        <w:t xml:space="preserve"> democratic quality requires learning and innovation from the people who manage public affairs and from citizens, given that social needs and problems are increasingly more complex, requiring </w:t>
      </w:r>
      <w:r w:rsidR="001C05B3" w:rsidRPr="00916BF0">
        <w:rPr>
          <w:bCs/>
          <w:lang w:val="en-GB"/>
        </w:rPr>
        <w:t xml:space="preserve">agreed and committed collaborative solutions. Involving people who don’t </w:t>
      </w:r>
      <w:r w:rsidR="00825F60" w:rsidRPr="00916BF0">
        <w:rPr>
          <w:bCs/>
          <w:lang w:val="en-GB"/>
        </w:rPr>
        <w:t>see us as being</w:t>
      </w:r>
      <w:r w:rsidR="001C05B3" w:rsidRPr="00916BF0">
        <w:rPr>
          <w:bCs/>
          <w:lang w:val="en-GB"/>
        </w:rPr>
        <w:t xml:space="preserve"> close and who don’t usually participate, advancing in a </w:t>
      </w:r>
      <w:r w:rsidR="00952EB5" w:rsidRPr="00916BF0">
        <w:rPr>
          <w:bCs/>
          <w:lang w:val="en-GB"/>
        </w:rPr>
        <w:t>combined</w:t>
      </w:r>
      <w:r w:rsidR="001C05B3" w:rsidRPr="00916BF0">
        <w:rPr>
          <w:bCs/>
          <w:lang w:val="en-GB"/>
        </w:rPr>
        <w:t xml:space="preserve"> model where formal and informal participation coexist and complement one another, developing effective channels and tools for the co-generation of public value, formalising environments where skills prevail for collaboration, co-creation, negotiation and agreement </w:t>
      </w:r>
      <w:r w:rsidR="00825F60" w:rsidRPr="00916BF0">
        <w:rPr>
          <w:bCs/>
          <w:lang w:val="en-GB"/>
        </w:rPr>
        <w:t>rather than</w:t>
      </w:r>
      <w:r w:rsidR="001C05B3" w:rsidRPr="00916BF0">
        <w:rPr>
          <w:bCs/>
          <w:lang w:val="en-GB"/>
        </w:rPr>
        <w:t xml:space="preserve"> inhibition or confrontation are challenges which our institutions want to tackle</w:t>
      </w:r>
      <w:r w:rsidR="00825F60" w:rsidRPr="00916BF0">
        <w:rPr>
          <w:bCs/>
          <w:lang w:val="en-GB"/>
        </w:rPr>
        <w:t>.</w:t>
      </w:r>
    </w:p>
    <w:p w14:paraId="02B913D6" w14:textId="77777777" w:rsidR="0001799B" w:rsidRPr="00916BF0" w:rsidRDefault="0001799B" w:rsidP="0001799B">
      <w:pPr>
        <w:pStyle w:val="Prrafodelista"/>
        <w:jc w:val="both"/>
        <w:rPr>
          <w:lang w:val="en-GB"/>
        </w:rPr>
      </w:pPr>
    </w:p>
    <w:p w14:paraId="113AA1CE" w14:textId="1EC9AC94" w:rsidR="0001799B" w:rsidRPr="00916BF0" w:rsidRDefault="0001799B" w:rsidP="0001799B">
      <w:pPr>
        <w:pStyle w:val="Prrafodelista"/>
        <w:numPr>
          <w:ilvl w:val="0"/>
          <w:numId w:val="18"/>
        </w:numPr>
        <w:jc w:val="both"/>
        <w:rPr>
          <w:lang w:val="en-GB"/>
        </w:rPr>
      </w:pPr>
      <w:proofErr w:type="gramStart"/>
      <w:r w:rsidRPr="00916BF0">
        <w:rPr>
          <w:b/>
          <w:lang w:val="en-GB"/>
        </w:rPr>
        <w:t>digitali</w:t>
      </w:r>
      <w:r w:rsidR="00952EB5" w:rsidRPr="00916BF0">
        <w:rPr>
          <w:b/>
          <w:lang w:val="en-GB"/>
        </w:rPr>
        <w:t>ze</w:t>
      </w:r>
      <w:proofErr w:type="gramEnd"/>
      <w:r w:rsidRPr="00916BF0">
        <w:rPr>
          <w:b/>
          <w:lang w:val="en-GB"/>
        </w:rPr>
        <w:t xml:space="preserve"> </w:t>
      </w:r>
      <w:r w:rsidR="00825F60" w:rsidRPr="00916BF0">
        <w:rPr>
          <w:b/>
          <w:lang w:val="en-GB"/>
        </w:rPr>
        <w:t>the internal and external procedures of the Basque administrations</w:t>
      </w:r>
      <w:r w:rsidRPr="00916BF0">
        <w:rPr>
          <w:b/>
          <w:lang w:val="en-GB"/>
        </w:rPr>
        <w:t xml:space="preserve">, </w:t>
      </w:r>
      <w:r w:rsidR="00825F60" w:rsidRPr="00916BF0">
        <w:rPr>
          <w:lang w:val="en-GB"/>
        </w:rPr>
        <w:t xml:space="preserve">so that all citizens can relate with the Basque administrations online, directly or </w:t>
      </w:r>
      <w:r w:rsidR="00952EB5" w:rsidRPr="00916BF0">
        <w:rPr>
          <w:lang w:val="en-GB"/>
        </w:rPr>
        <w:t>through the</w:t>
      </w:r>
      <w:r w:rsidR="00825F60" w:rsidRPr="00916BF0">
        <w:rPr>
          <w:lang w:val="en-GB"/>
        </w:rPr>
        <w:t xml:space="preserve"> personnel providing attention to citizens, a factor which will bring us closer while making us more agile and transparent. However, it would be interesting to progress towards an integrated and inter-institutional service serving as an </w:t>
      </w:r>
      <w:r w:rsidR="00952EB5" w:rsidRPr="00916BF0">
        <w:rPr>
          <w:lang w:val="en-GB"/>
        </w:rPr>
        <w:t>approachable</w:t>
      </w:r>
      <w:r w:rsidR="00825F60" w:rsidRPr="00916BF0">
        <w:rPr>
          <w:lang w:val="en-GB"/>
        </w:rPr>
        <w:t xml:space="preserve"> and accessible entrance door for all citizens.  </w:t>
      </w:r>
      <w:r w:rsidRPr="00916BF0">
        <w:rPr>
          <w:lang w:val="en-GB"/>
        </w:rPr>
        <w:t xml:space="preserve"> </w:t>
      </w:r>
    </w:p>
    <w:p w14:paraId="115E23FF" w14:textId="77777777" w:rsidR="0001799B" w:rsidRPr="00916BF0" w:rsidRDefault="0001799B" w:rsidP="0001799B">
      <w:pPr>
        <w:pStyle w:val="Prrafodelista"/>
        <w:rPr>
          <w:lang w:val="en-GB"/>
        </w:rPr>
      </w:pPr>
    </w:p>
    <w:p w14:paraId="6397B50B" w14:textId="6545D956" w:rsidR="0001799B" w:rsidRPr="00916BF0" w:rsidRDefault="002E7643" w:rsidP="0001799B">
      <w:pPr>
        <w:pStyle w:val="Prrafodelista"/>
        <w:numPr>
          <w:ilvl w:val="0"/>
          <w:numId w:val="18"/>
        </w:numPr>
        <w:jc w:val="both"/>
        <w:rPr>
          <w:lang w:val="en-GB"/>
        </w:rPr>
      </w:pPr>
      <w:proofErr w:type="gramStart"/>
      <w:r w:rsidRPr="00916BF0">
        <w:rPr>
          <w:b/>
          <w:lang w:val="en-GB"/>
        </w:rPr>
        <w:t>progress</w:t>
      </w:r>
      <w:proofErr w:type="gramEnd"/>
      <w:r w:rsidR="0001799B" w:rsidRPr="00916BF0">
        <w:rPr>
          <w:b/>
          <w:lang w:val="en-GB"/>
        </w:rPr>
        <w:t xml:space="preserve"> </w:t>
      </w:r>
      <w:r w:rsidR="00825F60" w:rsidRPr="00916BF0">
        <w:rPr>
          <w:b/>
          <w:lang w:val="en-GB"/>
        </w:rPr>
        <w:t xml:space="preserve">towards a model </w:t>
      </w:r>
      <w:r w:rsidR="006E75A0" w:rsidRPr="00916BF0">
        <w:rPr>
          <w:b/>
          <w:lang w:val="en-GB"/>
        </w:rPr>
        <w:t>helping</w:t>
      </w:r>
      <w:r w:rsidR="00825F60" w:rsidRPr="00916BF0">
        <w:rPr>
          <w:b/>
          <w:lang w:val="en-GB"/>
        </w:rPr>
        <w:t xml:space="preserve"> to reassess </w:t>
      </w:r>
      <w:r w:rsidRPr="00916BF0">
        <w:rPr>
          <w:b/>
          <w:lang w:val="en-GB"/>
        </w:rPr>
        <w:t xml:space="preserve">the </w:t>
      </w:r>
      <w:r w:rsidR="00825F60" w:rsidRPr="00916BF0">
        <w:rPr>
          <w:b/>
          <w:lang w:val="en-GB"/>
        </w:rPr>
        <w:t>public action</w:t>
      </w:r>
      <w:r w:rsidRPr="00916BF0">
        <w:rPr>
          <w:b/>
          <w:lang w:val="en-GB"/>
        </w:rPr>
        <w:t xml:space="preserve"> and standing of the institutions and </w:t>
      </w:r>
      <w:r w:rsidR="006E75A0" w:rsidRPr="00916BF0">
        <w:rPr>
          <w:b/>
          <w:lang w:val="en-GB"/>
        </w:rPr>
        <w:t xml:space="preserve">of the </w:t>
      </w:r>
      <w:r w:rsidRPr="00916BF0">
        <w:rPr>
          <w:b/>
          <w:lang w:val="en-GB"/>
        </w:rPr>
        <w:t>public</w:t>
      </w:r>
      <w:r w:rsidR="006E75A0" w:rsidRPr="00916BF0">
        <w:rPr>
          <w:b/>
          <w:lang w:val="en-GB"/>
        </w:rPr>
        <w:t xml:space="preserve"> sector</w:t>
      </w:r>
      <w:r w:rsidRPr="00916BF0">
        <w:rPr>
          <w:b/>
          <w:lang w:val="en-GB"/>
        </w:rPr>
        <w:t xml:space="preserve"> officials</w:t>
      </w:r>
      <w:r w:rsidRPr="00916BF0">
        <w:rPr>
          <w:bCs/>
          <w:lang w:val="en-GB"/>
        </w:rPr>
        <w:t xml:space="preserve">. We have adopted mechanisms and instruments focussed on integrity of the institutions, which broaden the concept of public </w:t>
      </w:r>
      <w:r w:rsidR="006E75A0" w:rsidRPr="00916BF0">
        <w:rPr>
          <w:bCs/>
          <w:lang w:val="en-GB"/>
        </w:rPr>
        <w:t xml:space="preserve">sector </w:t>
      </w:r>
      <w:r w:rsidRPr="00916BF0">
        <w:rPr>
          <w:bCs/>
          <w:lang w:val="en-GB"/>
        </w:rPr>
        <w:t xml:space="preserve">office and incorporate a system of control and guarantees </w:t>
      </w:r>
      <w:r w:rsidR="00952EB5" w:rsidRPr="00916BF0">
        <w:rPr>
          <w:bCs/>
          <w:lang w:val="en-GB"/>
        </w:rPr>
        <w:t>placing</w:t>
      </w:r>
      <w:r w:rsidRPr="00916BF0">
        <w:rPr>
          <w:bCs/>
          <w:lang w:val="en-GB"/>
        </w:rPr>
        <w:t xml:space="preserve"> priority on general interest (regulations on the behaviour of public</w:t>
      </w:r>
      <w:r w:rsidR="006E75A0" w:rsidRPr="00916BF0">
        <w:rPr>
          <w:bCs/>
          <w:lang w:val="en-GB"/>
        </w:rPr>
        <w:t xml:space="preserve"> sector</w:t>
      </w:r>
      <w:r w:rsidRPr="00916BF0">
        <w:rPr>
          <w:bCs/>
          <w:lang w:val="en-GB"/>
        </w:rPr>
        <w:t xml:space="preserve"> officials, </w:t>
      </w:r>
      <w:r w:rsidR="00342491" w:rsidRPr="00916BF0">
        <w:rPr>
          <w:bCs/>
          <w:lang w:val="en-GB"/>
        </w:rPr>
        <w:t xml:space="preserve">codes of </w:t>
      </w:r>
      <w:r w:rsidRPr="00916BF0">
        <w:rPr>
          <w:bCs/>
          <w:lang w:val="en-GB"/>
        </w:rPr>
        <w:t xml:space="preserve">ethics, bodies to control public </w:t>
      </w:r>
      <w:r w:rsidR="00342491" w:rsidRPr="00916BF0">
        <w:rPr>
          <w:bCs/>
          <w:lang w:val="en-GB"/>
        </w:rPr>
        <w:t xml:space="preserve">sector </w:t>
      </w:r>
      <w:r w:rsidRPr="00916BF0">
        <w:rPr>
          <w:bCs/>
          <w:lang w:val="en-GB"/>
        </w:rPr>
        <w:t xml:space="preserve">ethics </w:t>
      </w:r>
      <w:r w:rsidR="00952EB5" w:rsidRPr="00916BF0">
        <w:rPr>
          <w:bCs/>
          <w:lang w:val="en-GB"/>
        </w:rPr>
        <w:t>made up</w:t>
      </w:r>
      <w:r w:rsidRPr="00916BF0">
        <w:rPr>
          <w:bCs/>
          <w:lang w:val="en-GB"/>
        </w:rPr>
        <w:t xml:space="preserve"> of internal and external </w:t>
      </w:r>
      <w:r w:rsidRPr="00916BF0">
        <w:rPr>
          <w:bCs/>
          <w:lang w:val="en-GB"/>
        </w:rPr>
        <w:lastRenderedPageBreak/>
        <w:t xml:space="preserve">stakeholders, etc.). </w:t>
      </w:r>
      <w:r w:rsidR="006E75A0" w:rsidRPr="00916BF0">
        <w:rPr>
          <w:bCs/>
          <w:lang w:val="en-GB"/>
        </w:rPr>
        <w:t>However, our aim is</w:t>
      </w:r>
      <w:r w:rsidRPr="00916BF0">
        <w:rPr>
          <w:bCs/>
          <w:lang w:val="en-GB"/>
        </w:rPr>
        <w:t xml:space="preserve"> to develop more complete and common systems in a </w:t>
      </w:r>
      <w:r w:rsidR="00952EB5" w:rsidRPr="00916BF0">
        <w:rPr>
          <w:bCs/>
          <w:lang w:val="en-GB"/>
        </w:rPr>
        <w:t xml:space="preserve">continuously ongoing </w:t>
      </w:r>
      <w:r w:rsidRPr="00916BF0">
        <w:rPr>
          <w:bCs/>
          <w:lang w:val="en-GB"/>
        </w:rPr>
        <w:t>process... by means of mechanisms providing guarantees for citizens and risk prevention where</w:t>
      </w:r>
      <w:r w:rsidR="006E75A0" w:rsidRPr="00916BF0">
        <w:rPr>
          <w:bCs/>
          <w:lang w:val="en-GB"/>
        </w:rPr>
        <w:t xml:space="preserve"> </w:t>
      </w:r>
      <w:r w:rsidR="00952EB5" w:rsidRPr="00916BF0">
        <w:rPr>
          <w:bCs/>
          <w:lang w:val="en-GB"/>
        </w:rPr>
        <w:t>the more that’s asked of us the better we respond.</w:t>
      </w:r>
      <w:r w:rsidRPr="00916BF0">
        <w:rPr>
          <w:bCs/>
          <w:lang w:val="en-GB"/>
        </w:rPr>
        <w:t xml:space="preserve">  </w:t>
      </w:r>
      <w:r w:rsidRPr="00916BF0">
        <w:rPr>
          <w:b/>
          <w:lang w:val="en-GB"/>
        </w:rPr>
        <w:t xml:space="preserve"> </w:t>
      </w:r>
    </w:p>
    <w:p w14:paraId="4E0944CE" w14:textId="77777777" w:rsidR="0026578E" w:rsidRPr="00916BF0" w:rsidRDefault="0026578E" w:rsidP="00FD697F">
      <w:pPr>
        <w:rPr>
          <w:lang w:val="en-GB"/>
        </w:rPr>
      </w:pPr>
    </w:p>
    <w:p w14:paraId="54A17C8F" w14:textId="74A47DA6" w:rsidR="00F53132" w:rsidRPr="00916BF0" w:rsidRDefault="006E75A0" w:rsidP="00BB64E0">
      <w:pPr>
        <w:jc w:val="both"/>
        <w:rPr>
          <w:lang w:val="en-GB"/>
        </w:rPr>
      </w:pPr>
      <w:r w:rsidRPr="00916BF0">
        <w:rPr>
          <w:lang w:val="en-GB"/>
        </w:rPr>
        <w:t xml:space="preserve">Execution of the OGP Euskadi Plan 2018-2020 demonstrates the combined progress </w:t>
      </w:r>
      <w:r w:rsidR="00952EB5" w:rsidRPr="00916BF0">
        <w:rPr>
          <w:lang w:val="en-GB"/>
        </w:rPr>
        <w:t>made</w:t>
      </w:r>
      <w:r w:rsidRPr="00916BF0">
        <w:rPr>
          <w:lang w:val="en-GB"/>
        </w:rPr>
        <w:t xml:space="preserve"> in collaboration with citizens, based on a common space and a shared path to be followed, always respecting the autonomy of each administration and their capacity </w:t>
      </w:r>
      <w:r w:rsidR="00952EB5" w:rsidRPr="00916BF0">
        <w:rPr>
          <w:lang w:val="en-GB"/>
        </w:rPr>
        <w:t>of</w:t>
      </w:r>
      <w:r w:rsidRPr="00916BF0">
        <w:rPr>
          <w:lang w:val="en-GB"/>
        </w:rPr>
        <w:t xml:space="preserve"> self-organisation. This shared path has enabled us to advance in the following lines: </w:t>
      </w:r>
    </w:p>
    <w:p w14:paraId="52345F1A" w14:textId="5140E84E" w:rsidR="00D74152" w:rsidRPr="00916BF0" w:rsidRDefault="000C6DD0" w:rsidP="00D74152">
      <w:pPr>
        <w:pStyle w:val="Prrafodelista"/>
        <w:numPr>
          <w:ilvl w:val="0"/>
          <w:numId w:val="17"/>
        </w:numPr>
        <w:jc w:val="both"/>
        <w:rPr>
          <w:lang w:val="en-GB"/>
        </w:rPr>
      </w:pPr>
      <w:r w:rsidRPr="00916BF0">
        <w:rPr>
          <w:b/>
          <w:lang w:val="en-GB"/>
        </w:rPr>
        <w:t>Organisational structure</w:t>
      </w:r>
      <w:r w:rsidR="00106B3D" w:rsidRPr="00916BF0">
        <w:rPr>
          <w:lang w:val="en-GB"/>
        </w:rPr>
        <w:t xml:space="preserve">: </w:t>
      </w:r>
      <w:r w:rsidR="006E75A0" w:rsidRPr="00916BF0">
        <w:rPr>
          <w:lang w:val="en-GB"/>
        </w:rPr>
        <w:t xml:space="preserve">As we have already indicated, the good functioning of the different multi-stakeholder forums created (promotion group; regular forum; commitment groups and open forum) </w:t>
      </w:r>
      <w:r w:rsidR="000D55C8" w:rsidRPr="00916BF0">
        <w:rPr>
          <w:lang w:val="en-GB"/>
        </w:rPr>
        <w:t xml:space="preserve">advise continuing with the model. This said, the participatory </w:t>
      </w:r>
      <w:hyperlink r:id="rId14" w:history="1">
        <w:r w:rsidR="00F359F4" w:rsidRPr="00916BF0">
          <w:rPr>
            <w:rStyle w:val="Hipervnculo"/>
            <w:rFonts w:ascii="Calibri" w:hAnsi="Calibri"/>
            <w:u w:color="FFFFFF"/>
            <w:lang w:val="en-GB"/>
          </w:rPr>
          <w:t>assessment</w:t>
        </w:r>
      </w:hyperlink>
      <w:r w:rsidR="00F359F4" w:rsidRPr="00916BF0">
        <w:rPr>
          <w:rStyle w:val="Hipervnculo"/>
          <w:rFonts w:ascii="Calibri" w:hAnsi="Calibri"/>
          <w:u w:color="FFFFFF"/>
          <w:lang w:val="en-GB"/>
        </w:rPr>
        <w:t xml:space="preserve"> </w:t>
      </w:r>
      <w:r w:rsidR="00F359F4" w:rsidRPr="00916BF0">
        <w:rPr>
          <w:lang w:val="en-GB"/>
        </w:rPr>
        <w:t xml:space="preserve">carried out points towards areas of improvement that must be </w:t>
      </w:r>
      <w:r w:rsidR="009E42F5" w:rsidRPr="00916BF0">
        <w:rPr>
          <w:lang w:val="en-GB"/>
        </w:rPr>
        <w:t>implemented</w:t>
      </w:r>
      <w:r w:rsidR="00F359F4" w:rsidRPr="00916BF0">
        <w:rPr>
          <w:lang w:val="en-GB"/>
        </w:rPr>
        <w:t xml:space="preserve"> in this second plan, such as: lending greater leadership and visibility to the promotion group; promoting greater coordination and clarity when implementing new concepts and processes in the framework of the regular forum; clarifying the roles and objectives of the commitment groups and giving them greater decision-making </w:t>
      </w:r>
      <w:r w:rsidR="009E42F5" w:rsidRPr="00916BF0">
        <w:rPr>
          <w:lang w:val="en-GB"/>
        </w:rPr>
        <w:t>powers</w:t>
      </w:r>
      <w:r w:rsidR="00F359F4" w:rsidRPr="00916BF0">
        <w:rPr>
          <w:lang w:val="en-GB"/>
        </w:rPr>
        <w:t xml:space="preserve">. With respect to the open forum, fostering greater representation and the participation of more diverse stakeholders, although one of the greatest obstacles identified when attracting new stakeholders is the complexity of their incorporation without having strong prior knowledge of the process (complex work processes and concepts).  </w:t>
      </w:r>
    </w:p>
    <w:p w14:paraId="3E314A87" w14:textId="755CB144" w:rsidR="004C07F0" w:rsidRPr="00916BF0" w:rsidRDefault="00F359F4" w:rsidP="001979B1">
      <w:pPr>
        <w:pStyle w:val="Prrafodelista"/>
        <w:numPr>
          <w:ilvl w:val="0"/>
          <w:numId w:val="17"/>
        </w:numPr>
        <w:jc w:val="both"/>
        <w:rPr>
          <w:lang w:val="en-GB"/>
        </w:rPr>
      </w:pPr>
      <w:r w:rsidRPr="00916BF0">
        <w:rPr>
          <w:b/>
          <w:lang w:val="en-GB"/>
        </w:rPr>
        <w:t>Accountability</w:t>
      </w:r>
      <w:r w:rsidR="00C423E1" w:rsidRPr="00916BF0">
        <w:rPr>
          <w:lang w:val="en-GB"/>
        </w:rPr>
        <w:t xml:space="preserve">: </w:t>
      </w:r>
      <w:r w:rsidRPr="00916BF0">
        <w:rPr>
          <w:lang w:val="en-GB"/>
        </w:rPr>
        <w:t xml:space="preserve">We already have a Basque accountability model developed in </w:t>
      </w:r>
      <w:hyperlink r:id="rId15" w:history="1">
        <w:r w:rsidR="00C423E1" w:rsidRPr="00916BF0">
          <w:rPr>
            <w:rStyle w:val="Hipervnculo"/>
            <w:lang w:val="en-GB"/>
          </w:rPr>
          <w:t>Com</w:t>
        </w:r>
        <w:r w:rsidRPr="00916BF0">
          <w:rPr>
            <w:rStyle w:val="Hipervnculo"/>
            <w:lang w:val="en-GB"/>
          </w:rPr>
          <w:t>mitment</w:t>
        </w:r>
      </w:hyperlink>
      <w:r w:rsidR="00C423E1" w:rsidRPr="00916BF0">
        <w:rPr>
          <w:lang w:val="en-GB"/>
        </w:rPr>
        <w:t xml:space="preserve"> 1 </w:t>
      </w:r>
      <w:r w:rsidRPr="00916BF0">
        <w:rPr>
          <w:lang w:val="en-GB"/>
        </w:rPr>
        <w:t xml:space="preserve">as a basic and advanced standard for the publication of information on </w:t>
      </w:r>
      <w:r w:rsidR="00C5715E" w:rsidRPr="00916BF0">
        <w:rPr>
          <w:lang w:val="en-GB"/>
        </w:rPr>
        <w:t xml:space="preserve">how </w:t>
      </w:r>
      <w:r w:rsidRPr="00916BF0">
        <w:rPr>
          <w:lang w:val="en-GB"/>
        </w:rPr>
        <w:t>mandate commitments</w:t>
      </w:r>
      <w:r w:rsidR="00C5715E" w:rsidRPr="00916BF0">
        <w:rPr>
          <w:lang w:val="en-GB"/>
        </w:rPr>
        <w:t xml:space="preserve"> are met by</w:t>
      </w:r>
      <w:r w:rsidRPr="00916BF0">
        <w:rPr>
          <w:lang w:val="en-GB"/>
        </w:rPr>
        <w:t xml:space="preserve"> the Basque institutions (</w:t>
      </w:r>
      <w:r w:rsidR="00F50658" w:rsidRPr="00916BF0">
        <w:rPr>
          <w:lang w:val="en-GB"/>
        </w:rPr>
        <w:t xml:space="preserve">at the </w:t>
      </w:r>
      <w:r w:rsidRPr="00916BF0">
        <w:rPr>
          <w:lang w:val="en-GB"/>
        </w:rPr>
        <w:t>autonomous, provincial and local levels), with a monitoring method which entails: monitoring reports, the publication of datasets on monitoring indicators and</w:t>
      </w:r>
      <w:r w:rsidR="00F50658" w:rsidRPr="00916BF0">
        <w:rPr>
          <w:lang w:val="en-GB"/>
        </w:rPr>
        <w:t xml:space="preserve"> </w:t>
      </w:r>
      <w:r w:rsidR="0000012A" w:rsidRPr="00916BF0">
        <w:rPr>
          <w:lang w:val="en-GB"/>
        </w:rPr>
        <w:t>visualisations of achievements</w:t>
      </w:r>
      <w:r w:rsidR="009E42F5" w:rsidRPr="00916BF0">
        <w:rPr>
          <w:lang w:val="en-GB"/>
        </w:rPr>
        <w:t xml:space="preserve"> that</w:t>
      </w:r>
      <w:r w:rsidR="00F50658" w:rsidRPr="00916BF0">
        <w:rPr>
          <w:lang w:val="en-GB"/>
        </w:rPr>
        <w:t xml:space="preserve"> are understandable for citizens. Still pending is </w:t>
      </w:r>
      <w:r w:rsidR="0000012A" w:rsidRPr="00916BF0">
        <w:rPr>
          <w:lang w:val="en-GB"/>
        </w:rPr>
        <w:t>to make</w:t>
      </w:r>
      <w:r w:rsidR="00F50658" w:rsidRPr="00916BF0">
        <w:rPr>
          <w:lang w:val="en-GB"/>
        </w:rPr>
        <w:t xml:space="preserve"> progress with its generalisation and with the analysis and development of how to proceed with functions at the level of social auditing, understood as a focus and process </w:t>
      </w:r>
      <w:r w:rsidR="00C5715E" w:rsidRPr="00916BF0">
        <w:rPr>
          <w:lang w:val="en-GB"/>
        </w:rPr>
        <w:t>for</w:t>
      </w:r>
      <w:r w:rsidR="001110DF" w:rsidRPr="00916BF0">
        <w:rPr>
          <w:lang w:val="en-GB"/>
        </w:rPr>
        <w:t xml:space="preserve"> build</w:t>
      </w:r>
      <w:r w:rsidR="00C5715E" w:rsidRPr="00916BF0">
        <w:rPr>
          <w:lang w:val="en-GB"/>
        </w:rPr>
        <w:t>ing</w:t>
      </w:r>
      <w:r w:rsidR="001110DF" w:rsidRPr="00916BF0">
        <w:rPr>
          <w:lang w:val="en-GB"/>
        </w:rPr>
        <w:t xml:space="preserve"> accountability and transparency in the use and administration of public resources, based on the participation of citizens, who want and have the right to know what the government is doing; how it </w:t>
      </w:r>
      <w:r w:rsidR="0000012A" w:rsidRPr="00916BF0">
        <w:rPr>
          <w:lang w:val="en-GB"/>
        </w:rPr>
        <w:t>proceeds</w:t>
      </w:r>
      <w:r w:rsidR="001110DF" w:rsidRPr="00916BF0">
        <w:rPr>
          <w:lang w:val="en-GB"/>
        </w:rPr>
        <w:t xml:space="preserve">; and what effect it has on them, </w:t>
      </w:r>
      <w:r w:rsidR="00C5715E" w:rsidRPr="00916BF0">
        <w:rPr>
          <w:lang w:val="en-GB"/>
        </w:rPr>
        <w:t>and also</w:t>
      </w:r>
      <w:r w:rsidR="001110DF" w:rsidRPr="00916BF0">
        <w:rPr>
          <w:lang w:val="en-GB"/>
        </w:rPr>
        <w:t xml:space="preserve"> to collaborate in generating public value by making proposals and contributions. </w:t>
      </w:r>
      <w:r w:rsidR="00F50658" w:rsidRPr="00916BF0">
        <w:rPr>
          <w:lang w:val="en-GB"/>
        </w:rPr>
        <w:t xml:space="preserve">  </w:t>
      </w:r>
    </w:p>
    <w:p w14:paraId="0404EDF8" w14:textId="215691DA" w:rsidR="00B70345" w:rsidRPr="00916BF0" w:rsidRDefault="00C5715E" w:rsidP="00B3727F">
      <w:pPr>
        <w:pStyle w:val="Prrafodelista"/>
        <w:numPr>
          <w:ilvl w:val="0"/>
          <w:numId w:val="17"/>
        </w:numPr>
        <w:jc w:val="both"/>
        <w:rPr>
          <w:b/>
          <w:lang w:val="en-GB"/>
        </w:rPr>
      </w:pPr>
      <w:r w:rsidRPr="00916BF0">
        <w:rPr>
          <w:b/>
          <w:lang w:val="en-GB"/>
        </w:rPr>
        <w:t>Opening of public data</w:t>
      </w:r>
      <w:r w:rsidR="00B3727F" w:rsidRPr="00916BF0">
        <w:rPr>
          <w:b/>
          <w:lang w:val="en-GB"/>
        </w:rPr>
        <w:t xml:space="preserve">: </w:t>
      </w:r>
      <w:r w:rsidRPr="00916BF0">
        <w:rPr>
          <w:lang w:val="en-GB"/>
        </w:rPr>
        <w:t>We already have an analysis of citizens’ interests (citizen</w:t>
      </w:r>
      <w:r w:rsidR="005C0E10" w:rsidRPr="00916BF0">
        <w:rPr>
          <w:lang w:val="en-GB"/>
        </w:rPr>
        <w:t>ship</w:t>
      </w:r>
      <w:r w:rsidRPr="00916BF0">
        <w:rPr>
          <w:lang w:val="en-GB"/>
        </w:rPr>
        <w:t xml:space="preserve">, the </w:t>
      </w:r>
      <w:r w:rsidR="00607787" w:rsidRPr="00916BF0">
        <w:rPr>
          <w:lang w:val="en-GB"/>
        </w:rPr>
        <w:t>re-user</w:t>
      </w:r>
      <w:r w:rsidRPr="00916BF0">
        <w:rPr>
          <w:lang w:val="en-GB"/>
        </w:rPr>
        <w:t xml:space="preserve"> collective, university research personnel, etc.) in the opening of public data and a method for forecasting demand; with an </w:t>
      </w:r>
      <w:r w:rsidR="005C0E10" w:rsidRPr="00916BF0">
        <w:rPr>
          <w:lang w:val="en-GB"/>
        </w:rPr>
        <w:t>important</w:t>
      </w:r>
      <w:r w:rsidRPr="00916BF0">
        <w:rPr>
          <w:lang w:val="en-GB"/>
        </w:rPr>
        <w:t xml:space="preserve"> new volume of datasets (27) now normalised and published, which have made it possible to develop inter-institutional visualisations and services; a</w:t>
      </w:r>
      <w:r w:rsidR="005C0E10" w:rsidRPr="00916BF0">
        <w:rPr>
          <w:lang w:val="en-GB"/>
        </w:rPr>
        <w:t>s well as</w:t>
      </w:r>
      <w:r w:rsidRPr="00916BF0">
        <w:rPr>
          <w:lang w:val="en-GB"/>
        </w:rPr>
        <w:t xml:space="preserve"> a common working model between the Basque institutions, </w:t>
      </w:r>
      <w:r w:rsidR="00607787" w:rsidRPr="00916BF0">
        <w:rPr>
          <w:lang w:val="en-GB"/>
        </w:rPr>
        <w:t xml:space="preserve">thanks to which work can continue </w:t>
      </w:r>
      <w:r w:rsidR="005C0E10" w:rsidRPr="00916BF0">
        <w:rPr>
          <w:lang w:val="en-GB"/>
        </w:rPr>
        <w:t>on</w:t>
      </w:r>
      <w:r w:rsidR="00607787" w:rsidRPr="00916BF0">
        <w:rPr>
          <w:lang w:val="en-GB"/>
        </w:rPr>
        <w:t xml:space="preserve"> open</w:t>
      </w:r>
      <w:r w:rsidRPr="00916BF0">
        <w:rPr>
          <w:lang w:val="en-GB"/>
        </w:rPr>
        <w:t xml:space="preserve"> data, normalis</w:t>
      </w:r>
      <w:r w:rsidR="005C0E10" w:rsidRPr="00916BF0">
        <w:rPr>
          <w:lang w:val="en-GB"/>
        </w:rPr>
        <w:t>ation, and generating</w:t>
      </w:r>
      <w:r w:rsidRPr="00916BF0">
        <w:rPr>
          <w:lang w:val="en-GB"/>
        </w:rPr>
        <w:t xml:space="preserve"> inter-institutional services, </w:t>
      </w:r>
      <w:r w:rsidRPr="00916BF0">
        <w:rPr>
          <w:b/>
          <w:bCs/>
          <w:lang w:val="en-GB"/>
        </w:rPr>
        <w:t xml:space="preserve">developed in the framework of </w:t>
      </w:r>
      <w:hyperlink r:id="rId16" w:history="1">
        <w:r w:rsidR="00B3727F" w:rsidRPr="00916BF0">
          <w:rPr>
            <w:rStyle w:val="Hipervnculo"/>
            <w:b/>
            <w:lang w:val="en-GB"/>
          </w:rPr>
          <w:t>Com</w:t>
        </w:r>
        <w:r w:rsidR="00607787" w:rsidRPr="00916BF0">
          <w:rPr>
            <w:rStyle w:val="Hipervnculo"/>
            <w:b/>
            <w:lang w:val="en-GB"/>
          </w:rPr>
          <w:t>mitment</w:t>
        </w:r>
      </w:hyperlink>
      <w:r w:rsidR="00B70345" w:rsidRPr="00916BF0">
        <w:rPr>
          <w:b/>
          <w:lang w:val="en-GB"/>
        </w:rPr>
        <w:t xml:space="preserve"> 2. </w:t>
      </w:r>
    </w:p>
    <w:p w14:paraId="4C29FD2A" w14:textId="4ECEBEE1" w:rsidR="004C07F0" w:rsidRPr="00916BF0" w:rsidRDefault="00607787" w:rsidP="00B70345">
      <w:pPr>
        <w:ind w:left="708"/>
        <w:jc w:val="both"/>
        <w:rPr>
          <w:lang w:val="en-GB"/>
        </w:rPr>
      </w:pPr>
      <w:r w:rsidRPr="00916BF0">
        <w:rPr>
          <w:lang w:val="en-GB"/>
        </w:rPr>
        <w:t xml:space="preserve">Also in 2020, the Open Data </w:t>
      </w:r>
      <w:hyperlink r:id="rId17" w:history="1">
        <w:r w:rsidRPr="00916BF0">
          <w:rPr>
            <w:rStyle w:val="Hipervnculo"/>
            <w:lang w:val="en-GB"/>
          </w:rPr>
          <w:t>Awards</w:t>
        </w:r>
      </w:hyperlink>
      <w:r w:rsidR="00B70345" w:rsidRPr="00916BF0">
        <w:rPr>
          <w:lang w:val="en-GB"/>
        </w:rPr>
        <w:t xml:space="preserve"> </w:t>
      </w:r>
      <w:r w:rsidRPr="00916BF0">
        <w:rPr>
          <w:lang w:val="en-GB"/>
        </w:rPr>
        <w:t xml:space="preserve">invited the submission of ideas and applications, by means of open </w:t>
      </w:r>
      <w:r w:rsidR="00475371" w:rsidRPr="00916BF0">
        <w:rPr>
          <w:lang w:val="en-GB"/>
        </w:rPr>
        <w:t>bids</w:t>
      </w:r>
      <w:r w:rsidRPr="00916BF0">
        <w:rPr>
          <w:lang w:val="en-GB"/>
        </w:rPr>
        <w:t xml:space="preserve"> in which the Basque Government, the </w:t>
      </w:r>
      <w:r w:rsidR="005C0E10" w:rsidRPr="00916BF0">
        <w:rPr>
          <w:lang w:val="en-GB"/>
        </w:rPr>
        <w:t>p</w:t>
      </w:r>
      <w:r w:rsidRPr="00916BF0">
        <w:rPr>
          <w:lang w:val="en-GB"/>
        </w:rPr>
        <w:t xml:space="preserve">rovincial </w:t>
      </w:r>
      <w:r w:rsidR="005C0E10" w:rsidRPr="00916BF0">
        <w:rPr>
          <w:lang w:val="en-GB"/>
        </w:rPr>
        <w:t>c</w:t>
      </w:r>
      <w:r w:rsidRPr="00916BF0">
        <w:rPr>
          <w:lang w:val="en-GB"/>
        </w:rPr>
        <w:t xml:space="preserve">ouncils and the three capital city councils participate, with a view to promoting the re-use of open data.  </w:t>
      </w:r>
    </w:p>
    <w:p w14:paraId="5385E7EE" w14:textId="68DD5311" w:rsidR="001203C0" w:rsidRPr="00916BF0" w:rsidRDefault="004C07F0" w:rsidP="00510F59">
      <w:pPr>
        <w:pStyle w:val="Prrafodelista"/>
        <w:numPr>
          <w:ilvl w:val="0"/>
          <w:numId w:val="17"/>
        </w:numPr>
        <w:jc w:val="both"/>
        <w:rPr>
          <w:lang w:val="en-GB"/>
        </w:rPr>
      </w:pPr>
      <w:r w:rsidRPr="00916BF0">
        <w:rPr>
          <w:b/>
          <w:lang w:val="en-GB"/>
        </w:rPr>
        <w:lastRenderedPageBreak/>
        <w:t>Innova</w:t>
      </w:r>
      <w:r w:rsidR="00475371" w:rsidRPr="00916BF0">
        <w:rPr>
          <w:b/>
          <w:lang w:val="en-GB"/>
        </w:rPr>
        <w:t>tion in citizen participation</w:t>
      </w:r>
      <w:r w:rsidR="00B70345" w:rsidRPr="00916BF0">
        <w:rPr>
          <w:lang w:val="en-GB"/>
        </w:rPr>
        <w:t xml:space="preserve">: </w:t>
      </w:r>
      <w:r w:rsidR="00475371" w:rsidRPr="00916BF0">
        <w:rPr>
          <w:lang w:val="en-GB"/>
        </w:rPr>
        <w:t>We already have a</w:t>
      </w:r>
      <w:r w:rsidR="001203C0" w:rsidRPr="00916BF0">
        <w:rPr>
          <w:lang w:val="en-GB"/>
        </w:rPr>
        <w:t xml:space="preserve"> model of innovation </w:t>
      </w:r>
      <w:r w:rsidR="00475371" w:rsidRPr="00916BF0">
        <w:rPr>
          <w:lang w:val="en-GB"/>
        </w:rPr>
        <w:t>participation lab (</w:t>
      </w:r>
      <w:proofErr w:type="spellStart"/>
      <w:r w:rsidR="00475371" w:rsidRPr="00916BF0">
        <w:rPr>
          <w:lang w:val="en-GB"/>
        </w:rPr>
        <w:t>iLab</w:t>
      </w:r>
      <w:proofErr w:type="spellEnd"/>
      <w:r w:rsidR="00475371" w:rsidRPr="00916BF0">
        <w:rPr>
          <w:lang w:val="en-GB"/>
        </w:rPr>
        <w:t xml:space="preserve">) for the Basque Country, developed </w:t>
      </w:r>
      <w:r w:rsidR="001203C0" w:rsidRPr="00916BF0">
        <w:rPr>
          <w:lang w:val="en-GB"/>
        </w:rPr>
        <w:t>around</w:t>
      </w:r>
      <w:r w:rsidR="00475371" w:rsidRPr="00916BF0">
        <w:rPr>
          <w:lang w:val="en-GB"/>
        </w:rPr>
        <w:t xml:space="preserve"> the analysis of other national and international experiences; with a series of </w:t>
      </w:r>
      <w:r w:rsidR="001203C0" w:rsidRPr="00916BF0">
        <w:rPr>
          <w:lang w:val="en-GB"/>
        </w:rPr>
        <w:t>bases</w:t>
      </w:r>
      <w:r w:rsidR="00475371" w:rsidRPr="00916BF0">
        <w:rPr>
          <w:lang w:val="en-GB"/>
        </w:rPr>
        <w:t xml:space="preserve"> for identifying, experimenting</w:t>
      </w:r>
      <w:r w:rsidR="005C0E10" w:rsidRPr="00916BF0">
        <w:rPr>
          <w:lang w:val="en-GB"/>
        </w:rPr>
        <w:t xml:space="preserve"> with</w:t>
      </w:r>
      <w:r w:rsidR="00475371" w:rsidRPr="00916BF0">
        <w:rPr>
          <w:lang w:val="en-GB"/>
        </w:rPr>
        <w:t xml:space="preserve"> and transferring</w:t>
      </w:r>
      <w:r w:rsidR="001203C0" w:rsidRPr="00916BF0">
        <w:rPr>
          <w:lang w:val="en-GB"/>
        </w:rPr>
        <w:t xml:space="preserve"> the</w:t>
      </w:r>
      <w:r w:rsidR="00475371" w:rsidRPr="00916BF0">
        <w:rPr>
          <w:lang w:val="en-GB"/>
        </w:rPr>
        <w:t xml:space="preserve"> </w:t>
      </w:r>
      <w:proofErr w:type="spellStart"/>
      <w:r w:rsidR="001203C0" w:rsidRPr="00916BF0">
        <w:rPr>
          <w:lang w:val="en-GB"/>
        </w:rPr>
        <w:t>iLab</w:t>
      </w:r>
      <w:proofErr w:type="spellEnd"/>
      <w:r w:rsidR="001203C0" w:rsidRPr="00916BF0">
        <w:rPr>
          <w:lang w:val="en-GB"/>
        </w:rPr>
        <w:t xml:space="preserve"> </w:t>
      </w:r>
      <w:r w:rsidR="00475371" w:rsidRPr="00916BF0">
        <w:rPr>
          <w:lang w:val="en-GB"/>
        </w:rPr>
        <w:t>innovation</w:t>
      </w:r>
      <w:r w:rsidR="001203C0" w:rsidRPr="00916BF0">
        <w:rPr>
          <w:lang w:val="en-GB"/>
        </w:rPr>
        <w:t xml:space="preserve"> participation</w:t>
      </w:r>
      <w:r w:rsidR="00475371" w:rsidRPr="00916BF0">
        <w:rPr>
          <w:lang w:val="en-GB"/>
        </w:rPr>
        <w:t xml:space="preserve"> project</w:t>
      </w:r>
      <w:r w:rsidR="001203C0" w:rsidRPr="00916BF0">
        <w:rPr>
          <w:lang w:val="en-GB"/>
        </w:rPr>
        <w:t>s. We also have guidelines for transferring citizen participation innovations,</w:t>
      </w:r>
      <w:r w:rsidR="00475371" w:rsidRPr="00916BF0">
        <w:rPr>
          <w:lang w:val="en-GB"/>
        </w:rPr>
        <w:t xml:space="preserve"> which has enabled the development of 4 pilot projects with the same number of transfer products, as follows: </w:t>
      </w:r>
    </w:p>
    <w:p w14:paraId="56F355E2" w14:textId="2CCE7245" w:rsidR="00510F59" w:rsidRPr="00916BF0" w:rsidRDefault="001203C0" w:rsidP="00510F59">
      <w:pPr>
        <w:pStyle w:val="Prrafodelista"/>
        <w:numPr>
          <w:ilvl w:val="1"/>
          <w:numId w:val="17"/>
        </w:numPr>
        <w:jc w:val="both"/>
        <w:rPr>
          <w:lang w:val="en-GB"/>
        </w:rPr>
      </w:pPr>
      <w:r w:rsidRPr="00916BF0">
        <w:rPr>
          <w:lang w:val="en-GB"/>
        </w:rPr>
        <w:t>Keys for configuring participatory budget processes, based on the analysis of different processes carried out in the Basque municipal sphere</w:t>
      </w:r>
    </w:p>
    <w:p w14:paraId="5032AE4C" w14:textId="674454DB" w:rsidR="00510F59" w:rsidRPr="00916BF0" w:rsidRDefault="001203C0" w:rsidP="00510F59">
      <w:pPr>
        <w:pStyle w:val="Prrafodelista"/>
        <w:numPr>
          <w:ilvl w:val="1"/>
          <w:numId w:val="17"/>
        </w:numPr>
        <w:jc w:val="both"/>
        <w:rPr>
          <w:lang w:val="en-GB"/>
        </w:rPr>
      </w:pPr>
      <w:r w:rsidRPr="00916BF0">
        <w:rPr>
          <w:lang w:val="en-GB"/>
        </w:rPr>
        <w:t xml:space="preserve">A guide </w:t>
      </w:r>
      <w:r w:rsidR="00F75E8D" w:rsidRPr="00916BF0">
        <w:rPr>
          <w:lang w:val="en-GB"/>
        </w:rPr>
        <w:t xml:space="preserve">for </w:t>
      </w:r>
      <w:r w:rsidRPr="00916BF0">
        <w:rPr>
          <w:lang w:val="en-GB"/>
        </w:rPr>
        <w:t xml:space="preserve">participation generating </w:t>
      </w:r>
      <w:r w:rsidR="00F75E8D" w:rsidRPr="00916BF0">
        <w:rPr>
          <w:lang w:val="en-GB"/>
        </w:rPr>
        <w:t xml:space="preserve">health and </w:t>
      </w:r>
      <w:r w:rsidRPr="00916BF0">
        <w:rPr>
          <w:lang w:val="en-GB"/>
        </w:rPr>
        <w:t>well</w:t>
      </w:r>
      <w:r w:rsidR="00F75E8D" w:rsidRPr="00916BF0">
        <w:rPr>
          <w:lang w:val="en-GB"/>
        </w:rPr>
        <w:t>-</w:t>
      </w:r>
      <w:r w:rsidRPr="00916BF0">
        <w:rPr>
          <w:lang w:val="en-GB"/>
        </w:rPr>
        <w:t xml:space="preserve">being, based on </w:t>
      </w:r>
      <w:r w:rsidR="00F75E8D" w:rsidRPr="00916BF0">
        <w:rPr>
          <w:lang w:val="en-GB"/>
        </w:rPr>
        <w:t xml:space="preserve">the proven hypothesis that participatory processes are capable of generating health and well-being, if configured with certain keys which have already been tried and tested by international public health organisations </w:t>
      </w:r>
    </w:p>
    <w:p w14:paraId="4355795E" w14:textId="6D903F62" w:rsidR="00510F59" w:rsidRPr="00916BF0" w:rsidRDefault="00622DDB" w:rsidP="00510F59">
      <w:pPr>
        <w:pStyle w:val="Prrafodelista"/>
        <w:numPr>
          <w:ilvl w:val="1"/>
          <w:numId w:val="17"/>
        </w:numPr>
        <w:jc w:val="both"/>
        <w:rPr>
          <w:lang w:val="en-GB"/>
        </w:rPr>
      </w:pPr>
      <w:r w:rsidRPr="00916BF0">
        <w:rPr>
          <w:lang w:val="en-GB"/>
        </w:rPr>
        <w:t>An</w:t>
      </w:r>
      <w:r w:rsidR="00F75E8D" w:rsidRPr="00916BF0">
        <w:rPr>
          <w:lang w:val="en-GB"/>
        </w:rPr>
        <w:t xml:space="preserve">alysis of the impact of citizen participation on the internal administration structure </w:t>
      </w:r>
    </w:p>
    <w:p w14:paraId="411DEA3C" w14:textId="741CB2C7" w:rsidR="00B77CCF" w:rsidRPr="00916BF0" w:rsidRDefault="00F75E8D" w:rsidP="00510F59">
      <w:pPr>
        <w:pStyle w:val="Prrafodelista"/>
        <w:numPr>
          <w:ilvl w:val="1"/>
          <w:numId w:val="17"/>
        </w:numPr>
        <w:jc w:val="both"/>
        <w:rPr>
          <w:lang w:val="en-GB"/>
        </w:rPr>
      </w:pPr>
      <w:r w:rsidRPr="00916BF0">
        <w:rPr>
          <w:lang w:val="en-GB"/>
        </w:rPr>
        <w:t>How to succeed in increasing the participation of migrants</w:t>
      </w:r>
    </w:p>
    <w:p w14:paraId="33AFC688" w14:textId="3C2C121F" w:rsidR="00B77CCF" w:rsidRPr="00916BF0" w:rsidRDefault="00E93BD8" w:rsidP="00B77CCF">
      <w:pPr>
        <w:ind w:left="1080"/>
        <w:jc w:val="both"/>
        <w:rPr>
          <w:lang w:val="en-GB"/>
        </w:rPr>
      </w:pPr>
      <w:r w:rsidRPr="00916BF0">
        <w:rPr>
          <w:lang w:val="en-GB"/>
        </w:rPr>
        <w:t xml:space="preserve">All of this has developed in the framework of </w:t>
      </w:r>
      <w:hyperlink r:id="rId18" w:history="1">
        <w:r w:rsidR="00B77CCF" w:rsidRPr="00916BF0">
          <w:rPr>
            <w:rStyle w:val="Hipervnculo"/>
            <w:lang w:val="en-GB"/>
          </w:rPr>
          <w:t>Com</w:t>
        </w:r>
        <w:r w:rsidRPr="00916BF0">
          <w:rPr>
            <w:rStyle w:val="Hipervnculo"/>
            <w:lang w:val="en-GB"/>
          </w:rPr>
          <w:t>mitment</w:t>
        </w:r>
      </w:hyperlink>
      <w:r w:rsidR="0004317A" w:rsidRPr="00916BF0">
        <w:rPr>
          <w:lang w:val="en-GB"/>
        </w:rPr>
        <w:t xml:space="preserve"> </w:t>
      </w:r>
      <w:r w:rsidR="00B77CCF" w:rsidRPr="00916BF0">
        <w:rPr>
          <w:lang w:val="en-GB"/>
        </w:rPr>
        <w:t>3.</w:t>
      </w:r>
      <w:r w:rsidR="00365888" w:rsidRPr="00916BF0">
        <w:rPr>
          <w:lang w:val="en-GB"/>
        </w:rPr>
        <w:t xml:space="preserve"> </w:t>
      </w:r>
      <w:r w:rsidRPr="00916BF0">
        <w:rPr>
          <w:lang w:val="en-GB"/>
        </w:rPr>
        <w:t xml:space="preserve">Work must continue to introduce the </w:t>
      </w:r>
      <w:proofErr w:type="spellStart"/>
      <w:r w:rsidRPr="00916BF0">
        <w:rPr>
          <w:lang w:val="en-GB"/>
        </w:rPr>
        <w:t>iLab</w:t>
      </w:r>
      <w:proofErr w:type="spellEnd"/>
      <w:r w:rsidRPr="00916BF0">
        <w:rPr>
          <w:lang w:val="en-GB"/>
        </w:rPr>
        <w:t xml:space="preserve"> and the call for the submission of pilot projects which continue to </w:t>
      </w:r>
      <w:r w:rsidR="005C0E10" w:rsidRPr="00916BF0">
        <w:rPr>
          <w:lang w:val="en-GB"/>
        </w:rPr>
        <w:t>provide</w:t>
      </w:r>
      <w:r w:rsidRPr="00916BF0">
        <w:rPr>
          <w:lang w:val="en-GB"/>
        </w:rPr>
        <w:t xml:space="preserve"> transfer products from the innovations produced. </w:t>
      </w:r>
    </w:p>
    <w:p w14:paraId="03E753F0" w14:textId="19FBCA59" w:rsidR="007620C2" w:rsidRPr="00916BF0" w:rsidRDefault="00E93BD8" w:rsidP="00B77CCF">
      <w:pPr>
        <w:ind w:left="1080"/>
        <w:jc w:val="both"/>
        <w:rPr>
          <w:lang w:val="en-GB"/>
        </w:rPr>
      </w:pPr>
      <w:r w:rsidRPr="00916BF0">
        <w:rPr>
          <w:lang w:val="en-GB"/>
        </w:rPr>
        <w:t xml:space="preserve">Also within this area, changes have been made to </w:t>
      </w:r>
      <w:r w:rsidR="007F7CB3" w:rsidRPr="00916BF0">
        <w:rPr>
          <w:lang w:val="en-GB"/>
        </w:rPr>
        <w:t>the</w:t>
      </w:r>
      <w:r w:rsidR="005C0E10" w:rsidRPr="00916BF0">
        <w:rPr>
          <w:lang w:val="en-GB"/>
        </w:rPr>
        <w:t xml:space="preserve"> way the</w:t>
      </w:r>
      <w:r w:rsidR="007F7CB3" w:rsidRPr="00916BF0">
        <w:rPr>
          <w:lang w:val="en-GB"/>
        </w:rPr>
        <w:t xml:space="preserve"> </w:t>
      </w:r>
      <w:hyperlink r:id="rId19" w:history="1">
        <w:proofErr w:type="spellStart"/>
        <w:r w:rsidR="00B77CCF" w:rsidRPr="00916BF0">
          <w:rPr>
            <w:rStyle w:val="Hipervnculo"/>
            <w:lang w:val="en-GB"/>
          </w:rPr>
          <w:t>Elkarlan</w:t>
        </w:r>
        <w:proofErr w:type="spellEnd"/>
      </w:hyperlink>
      <w:r w:rsidRPr="00916BF0">
        <w:rPr>
          <w:lang w:val="en-GB"/>
        </w:rPr>
        <w:t xml:space="preserve"> </w:t>
      </w:r>
      <w:r w:rsidR="005A05B0" w:rsidRPr="00916BF0">
        <w:rPr>
          <w:lang w:val="en-GB"/>
        </w:rPr>
        <w:t>Awards</w:t>
      </w:r>
      <w:r w:rsidR="005C0E10" w:rsidRPr="00916BF0">
        <w:rPr>
          <w:lang w:val="en-GB"/>
        </w:rPr>
        <w:t xml:space="preserve"> are attributed</w:t>
      </w:r>
      <w:r w:rsidRPr="00916BF0">
        <w:rPr>
          <w:lang w:val="en-GB"/>
        </w:rPr>
        <w:t>,</w:t>
      </w:r>
      <w:r w:rsidR="007F7CB3" w:rsidRPr="00916BF0">
        <w:rPr>
          <w:lang w:val="en-GB"/>
        </w:rPr>
        <w:t xml:space="preserve"> going to</w:t>
      </w:r>
      <w:r w:rsidRPr="00916BF0">
        <w:rPr>
          <w:lang w:val="en-GB"/>
        </w:rPr>
        <w:t xml:space="preserve"> projects which, focussed on the fields of action of health, the environment, economic development, training and social cohesion, promote the generation of shared public value</w:t>
      </w:r>
      <w:r w:rsidR="007620C2" w:rsidRPr="00916BF0">
        <w:rPr>
          <w:lang w:val="en-GB"/>
        </w:rPr>
        <w:t xml:space="preserve"> in order</w:t>
      </w:r>
      <w:r w:rsidRPr="00916BF0">
        <w:rPr>
          <w:lang w:val="en-GB"/>
        </w:rPr>
        <w:t xml:space="preserve"> to satisfy needs and social challenges</w:t>
      </w:r>
      <w:r w:rsidR="005C0E10" w:rsidRPr="00916BF0">
        <w:rPr>
          <w:lang w:val="en-GB"/>
        </w:rPr>
        <w:t>, capable of activating</w:t>
      </w:r>
      <w:r w:rsidRPr="00916BF0">
        <w:rPr>
          <w:lang w:val="en-GB"/>
        </w:rPr>
        <w:t xml:space="preserve"> processes to empower individuals and groups in their design and implementation stage, led by </w:t>
      </w:r>
      <w:proofErr w:type="spellStart"/>
      <w:r w:rsidRPr="00916BF0">
        <w:rPr>
          <w:lang w:val="en-GB"/>
        </w:rPr>
        <w:t>nonprofit</w:t>
      </w:r>
      <w:proofErr w:type="spellEnd"/>
      <w:r w:rsidRPr="00916BF0">
        <w:rPr>
          <w:lang w:val="en-GB"/>
        </w:rPr>
        <w:t xml:space="preserve"> organisation</w:t>
      </w:r>
      <w:r w:rsidR="007F7CB3" w:rsidRPr="00916BF0">
        <w:rPr>
          <w:lang w:val="en-GB"/>
        </w:rPr>
        <w:t>s</w:t>
      </w:r>
      <w:r w:rsidRPr="00916BF0">
        <w:rPr>
          <w:lang w:val="en-GB"/>
        </w:rPr>
        <w:t>.</w:t>
      </w:r>
      <w:r w:rsidR="007F7CB3" w:rsidRPr="00916BF0">
        <w:rPr>
          <w:lang w:val="en-GB"/>
        </w:rPr>
        <w:t xml:space="preserve"> Today consideration of the projects presented includes the vote of citizens, which in 2020 came to 9,240 votes for all 32 projects presented. In addition, the </w:t>
      </w:r>
      <w:r w:rsidR="00E01FFC" w:rsidRPr="00916BF0">
        <w:rPr>
          <w:lang w:val="en-GB"/>
        </w:rPr>
        <w:t>award</w:t>
      </w:r>
      <w:r w:rsidR="007F7CB3" w:rsidRPr="00916BF0">
        <w:rPr>
          <w:lang w:val="en-GB"/>
        </w:rPr>
        <w:t xml:space="preserve">s now come with a specific sum of money to support transfer of the selected projects for the purposes of promoting peer-to-peer learning and the relationship between citizen projects, in line with the transfer function defined in </w:t>
      </w:r>
      <w:r w:rsidR="005C0E10" w:rsidRPr="00916BF0">
        <w:rPr>
          <w:lang w:val="en-GB"/>
        </w:rPr>
        <w:t xml:space="preserve">the </w:t>
      </w:r>
      <w:r w:rsidR="007F7CB3" w:rsidRPr="00916BF0">
        <w:rPr>
          <w:lang w:val="en-GB"/>
        </w:rPr>
        <w:t xml:space="preserve">conceptualisation of </w:t>
      </w:r>
      <w:r w:rsidR="005C0E10" w:rsidRPr="00916BF0">
        <w:rPr>
          <w:lang w:val="en-GB"/>
        </w:rPr>
        <w:t xml:space="preserve">the </w:t>
      </w:r>
      <w:proofErr w:type="spellStart"/>
      <w:r w:rsidR="007F7CB3" w:rsidRPr="00916BF0">
        <w:rPr>
          <w:lang w:val="en-GB"/>
        </w:rPr>
        <w:t>iLab</w:t>
      </w:r>
      <w:proofErr w:type="spellEnd"/>
      <w:r w:rsidR="007F7CB3" w:rsidRPr="00916BF0">
        <w:rPr>
          <w:lang w:val="en-GB"/>
        </w:rPr>
        <w:t xml:space="preserve">. </w:t>
      </w:r>
    </w:p>
    <w:p w14:paraId="760D4ABB" w14:textId="43D23298" w:rsidR="00810A0B" w:rsidRPr="00916BF0" w:rsidRDefault="007620C2" w:rsidP="00531479">
      <w:pPr>
        <w:pStyle w:val="Prrafodelista"/>
        <w:numPr>
          <w:ilvl w:val="0"/>
          <w:numId w:val="17"/>
        </w:numPr>
        <w:jc w:val="both"/>
        <w:rPr>
          <w:b/>
          <w:lang w:val="en-GB"/>
        </w:rPr>
      </w:pPr>
      <w:r w:rsidRPr="00916BF0">
        <w:rPr>
          <w:b/>
          <w:lang w:val="en-GB"/>
        </w:rPr>
        <w:t>Open School for Citizens</w:t>
      </w:r>
      <w:r w:rsidR="00365888" w:rsidRPr="00916BF0">
        <w:rPr>
          <w:b/>
          <w:lang w:val="en-GB"/>
        </w:rPr>
        <w:t xml:space="preserve">-Open </w:t>
      </w:r>
      <w:proofErr w:type="spellStart"/>
      <w:r w:rsidR="00365888" w:rsidRPr="00916BF0">
        <w:rPr>
          <w:b/>
          <w:lang w:val="en-GB"/>
        </w:rPr>
        <w:t>E</w:t>
      </w:r>
      <w:r w:rsidR="004C07F0" w:rsidRPr="00916BF0">
        <w:rPr>
          <w:b/>
          <w:lang w:val="en-GB"/>
        </w:rPr>
        <w:t>skola</w:t>
      </w:r>
      <w:proofErr w:type="spellEnd"/>
      <w:r w:rsidR="00365888" w:rsidRPr="00916BF0">
        <w:rPr>
          <w:b/>
          <w:lang w:val="en-GB"/>
        </w:rPr>
        <w:t xml:space="preserve">: </w:t>
      </w:r>
      <w:r w:rsidRPr="00916BF0">
        <w:rPr>
          <w:lang w:val="en-GB"/>
        </w:rPr>
        <w:t>We now have a proven model of open school for citizens as a place of meeting and learning in the Basque Country to foster more active citizens</w:t>
      </w:r>
      <w:r w:rsidR="005C0E10" w:rsidRPr="00916BF0">
        <w:rPr>
          <w:lang w:val="en-GB"/>
        </w:rPr>
        <w:t>hip in the field of</w:t>
      </w:r>
      <w:r w:rsidRPr="00916BF0">
        <w:rPr>
          <w:lang w:val="en-GB"/>
        </w:rPr>
        <w:t xml:space="preserve"> public affairs and an administration more open to accountability and continuous improvement. </w:t>
      </w:r>
      <w:r w:rsidR="00BC0260" w:rsidRPr="00916BF0">
        <w:rPr>
          <w:lang w:val="en-GB"/>
        </w:rPr>
        <w:t xml:space="preserve">Thus, in the framework of </w:t>
      </w:r>
      <w:hyperlink r:id="rId20" w:history="1">
        <w:r w:rsidR="00531479" w:rsidRPr="00916BF0">
          <w:rPr>
            <w:rStyle w:val="Hipervnculo"/>
            <w:lang w:val="en-GB"/>
          </w:rPr>
          <w:t>Com</w:t>
        </w:r>
        <w:r w:rsidR="00BC0260" w:rsidRPr="00916BF0">
          <w:rPr>
            <w:rStyle w:val="Hipervnculo"/>
            <w:lang w:val="en-GB"/>
          </w:rPr>
          <w:t>mitment</w:t>
        </w:r>
      </w:hyperlink>
      <w:r w:rsidR="00245998" w:rsidRPr="00916BF0">
        <w:rPr>
          <w:lang w:val="en-GB"/>
        </w:rPr>
        <w:t xml:space="preserve"> </w:t>
      </w:r>
      <w:r w:rsidR="00810A0B" w:rsidRPr="00916BF0">
        <w:rPr>
          <w:lang w:val="en-GB"/>
        </w:rPr>
        <w:t>4</w:t>
      </w:r>
      <w:r w:rsidR="00531479" w:rsidRPr="00916BF0">
        <w:rPr>
          <w:lang w:val="en-GB"/>
        </w:rPr>
        <w:t xml:space="preserve">, </w:t>
      </w:r>
      <w:r w:rsidR="00BC0260" w:rsidRPr="00916BF0">
        <w:rPr>
          <w:lang w:val="en-GB"/>
        </w:rPr>
        <w:t xml:space="preserve">a Guide for implementing an Open School for Citizens-Open </w:t>
      </w:r>
      <w:proofErr w:type="spellStart"/>
      <w:r w:rsidR="00BC0260" w:rsidRPr="00916BF0">
        <w:rPr>
          <w:lang w:val="en-GB"/>
        </w:rPr>
        <w:t>Eskola</w:t>
      </w:r>
      <w:proofErr w:type="spellEnd"/>
      <w:r w:rsidR="00BC0260" w:rsidRPr="00916BF0">
        <w:rPr>
          <w:lang w:val="en-GB"/>
        </w:rPr>
        <w:t xml:space="preserve"> has been developed, drawn up based on the mapping of experiences in other environments as well as experiments</w:t>
      </w:r>
      <w:r w:rsidR="002C5F6B" w:rsidRPr="00916BF0">
        <w:rPr>
          <w:lang w:val="en-GB"/>
        </w:rPr>
        <w:t xml:space="preserve"> on the subject</w:t>
      </w:r>
      <w:r w:rsidR="00BC0260" w:rsidRPr="00916BF0">
        <w:rPr>
          <w:lang w:val="en-GB"/>
        </w:rPr>
        <w:t xml:space="preserve"> in several Basque municipalities. Its generalisation and coordination focussed on the development of shared curricular designs must be promoted.  </w:t>
      </w:r>
    </w:p>
    <w:p w14:paraId="76F8F03A" w14:textId="15EC3F01" w:rsidR="004C07F0" w:rsidRPr="00916BF0" w:rsidRDefault="002C5F6B" w:rsidP="00531479">
      <w:pPr>
        <w:pStyle w:val="Prrafodelista"/>
        <w:numPr>
          <w:ilvl w:val="0"/>
          <w:numId w:val="17"/>
        </w:numPr>
        <w:jc w:val="both"/>
        <w:rPr>
          <w:lang w:val="en-GB"/>
        </w:rPr>
      </w:pPr>
      <w:r w:rsidRPr="00916BF0">
        <w:rPr>
          <w:b/>
          <w:lang w:val="en-GB"/>
        </w:rPr>
        <w:t>Basque integrity system</w:t>
      </w:r>
      <w:r w:rsidR="00531479" w:rsidRPr="00916BF0">
        <w:rPr>
          <w:b/>
          <w:lang w:val="en-GB"/>
        </w:rPr>
        <w:t xml:space="preserve">: </w:t>
      </w:r>
      <w:r w:rsidRPr="00916BF0">
        <w:rPr>
          <w:lang w:val="en-GB"/>
        </w:rPr>
        <w:t xml:space="preserve">We already have a series of bases for </w:t>
      </w:r>
      <w:r w:rsidR="00757425" w:rsidRPr="00916BF0">
        <w:rPr>
          <w:lang w:val="en-GB"/>
        </w:rPr>
        <w:t>implementing</w:t>
      </w:r>
      <w:r w:rsidRPr="00916BF0">
        <w:rPr>
          <w:lang w:val="en-GB"/>
        </w:rPr>
        <w:t xml:space="preserve"> an Integrity System for the Basque Administrations which reinforce</w:t>
      </w:r>
      <w:r w:rsidR="005C0E10" w:rsidRPr="00916BF0">
        <w:rPr>
          <w:lang w:val="en-GB"/>
        </w:rPr>
        <w:t>s</w:t>
      </w:r>
      <w:r w:rsidRPr="00916BF0">
        <w:rPr>
          <w:lang w:val="en-GB"/>
        </w:rPr>
        <w:t xml:space="preserve"> the ethical infrastructure of our institutions by promoting an integrity policy</w:t>
      </w:r>
      <w:r w:rsidR="00757425" w:rsidRPr="00916BF0">
        <w:rPr>
          <w:lang w:val="en-GB"/>
        </w:rPr>
        <w:t>. This policy cannot stop at simply obeying the law, but</w:t>
      </w:r>
      <w:r w:rsidRPr="00916BF0">
        <w:rPr>
          <w:lang w:val="en-GB"/>
        </w:rPr>
        <w:t xml:space="preserve"> must take decisive steps to</w:t>
      </w:r>
      <w:r w:rsidR="00757425" w:rsidRPr="00916BF0">
        <w:rPr>
          <w:lang w:val="en-GB"/>
        </w:rPr>
        <w:t xml:space="preserve"> achieve</w:t>
      </w:r>
      <w:r w:rsidRPr="00916BF0">
        <w:rPr>
          <w:lang w:val="en-GB"/>
        </w:rPr>
        <w:t xml:space="preserve"> the construction and effectiveness of a framework of institutional integrity </w:t>
      </w:r>
      <w:r w:rsidR="00757425" w:rsidRPr="00916BF0">
        <w:rPr>
          <w:lang w:val="en-GB"/>
        </w:rPr>
        <w:t>while introducing and developing</w:t>
      </w:r>
      <w:r w:rsidRPr="00916BF0">
        <w:rPr>
          <w:lang w:val="en-GB"/>
        </w:rPr>
        <w:t xml:space="preserve"> good practices in public management</w:t>
      </w:r>
      <w:r w:rsidR="00757425" w:rsidRPr="00916BF0">
        <w:rPr>
          <w:lang w:val="en-GB"/>
        </w:rPr>
        <w:t>, thereby improving</w:t>
      </w:r>
      <w:r w:rsidRPr="00916BF0">
        <w:rPr>
          <w:lang w:val="en-GB"/>
        </w:rPr>
        <w:t xml:space="preserve"> performance of the Administration to the advantage of the services received by citizens. </w:t>
      </w:r>
      <w:r w:rsidR="005C0E10" w:rsidRPr="00916BF0">
        <w:rPr>
          <w:lang w:val="en-GB"/>
        </w:rPr>
        <w:t>The</w:t>
      </w:r>
      <w:r w:rsidR="00757425" w:rsidRPr="00916BF0">
        <w:rPr>
          <w:lang w:val="en-GB"/>
        </w:rPr>
        <w:t xml:space="preserve"> following tools have been </w:t>
      </w:r>
      <w:r w:rsidR="000B3E84" w:rsidRPr="00916BF0">
        <w:rPr>
          <w:lang w:val="en-GB"/>
        </w:rPr>
        <w:t xml:space="preserve">therefore </w:t>
      </w:r>
      <w:r w:rsidR="00757425" w:rsidRPr="00916BF0">
        <w:rPr>
          <w:lang w:val="en-GB"/>
        </w:rPr>
        <w:t xml:space="preserve">developed in the framework of </w:t>
      </w:r>
      <w:hyperlink r:id="rId21" w:history="1">
        <w:r w:rsidR="00531479" w:rsidRPr="00916BF0">
          <w:rPr>
            <w:rStyle w:val="Hipervnculo"/>
            <w:b/>
            <w:lang w:val="en-GB"/>
          </w:rPr>
          <w:t>Com</w:t>
        </w:r>
        <w:r w:rsidRPr="00916BF0">
          <w:rPr>
            <w:rStyle w:val="Hipervnculo"/>
            <w:b/>
            <w:lang w:val="en-GB"/>
          </w:rPr>
          <w:t>mitment</w:t>
        </w:r>
      </w:hyperlink>
      <w:r w:rsidR="00531479" w:rsidRPr="00916BF0">
        <w:rPr>
          <w:b/>
          <w:lang w:val="en-GB"/>
        </w:rPr>
        <w:t xml:space="preserve"> </w:t>
      </w:r>
      <w:r w:rsidR="00531479" w:rsidRPr="00916BF0">
        <w:rPr>
          <w:lang w:val="en-GB"/>
        </w:rPr>
        <w:t>5</w:t>
      </w:r>
      <w:r w:rsidRPr="00916BF0">
        <w:rPr>
          <w:lang w:val="en-GB"/>
        </w:rPr>
        <w:t xml:space="preserve">: </w:t>
      </w:r>
    </w:p>
    <w:p w14:paraId="030D2454" w14:textId="77777777" w:rsidR="00757425" w:rsidRPr="00916BF0" w:rsidRDefault="00757425" w:rsidP="00757425">
      <w:pPr>
        <w:pStyle w:val="Prrafodelista"/>
        <w:jc w:val="both"/>
        <w:rPr>
          <w:lang w:val="en-GB"/>
        </w:rPr>
      </w:pPr>
    </w:p>
    <w:p w14:paraId="4724CA7F" w14:textId="5BF4470D" w:rsidR="00792428" w:rsidRPr="00916BF0" w:rsidRDefault="00C71AE6" w:rsidP="00792428">
      <w:pPr>
        <w:pStyle w:val="Prrafodelista"/>
        <w:numPr>
          <w:ilvl w:val="1"/>
          <w:numId w:val="17"/>
        </w:numPr>
        <w:jc w:val="both"/>
        <w:rPr>
          <w:lang w:val="en-GB"/>
        </w:rPr>
      </w:pPr>
      <w:r w:rsidRPr="00916BF0">
        <w:rPr>
          <w:lang w:val="en-GB"/>
        </w:rPr>
        <w:t>Compar</w:t>
      </w:r>
      <w:r w:rsidR="00757425" w:rsidRPr="00916BF0">
        <w:rPr>
          <w:lang w:val="en-GB"/>
        </w:rPr>
        <w:t>ative</w:t>
      </w:r>
      <w:r w:rsidRPr="00916BF0">
        <w:rPr>
          <w:lang w:val="en-GB"/>
        </w:rPr>
        <w:t xml:space="preserve"> study of the different integrity monitoring and assessment instruments </w:t>
      </w:r>
    </w:p>
    <w:p w14:paraId="6979337D" w14:textId="4556A20D" w:rsidR="001F505D" w:rsidRPr="00916BF0" w:rsidRDefault="00C71AE6" w:rsidP="00792428">
      <w:pPr>
        <w:pStyle w:val="Prrafodelista"/>
        <w:numPr>
          <w:ilvl w:val="1"/>
          <w:numId w:val="17"/>
        </w:numPr>
        <w:jc w:val="both"/>
        <w:rPr>
          <w:lang w:val="en-GB"/>
        </w:rPr>
      </w:pPr>
      <w:r w:rsidRPr="00916BF0">
        <w:rPr>
          <w:lang w:val="en-GB"/>
        </w:rPr>
        <w:t xml:space="preserve">Basque system of integrity and good governance </w:t>
      </w:r>
    </w:p>
    <w:p w14:paraId="69B93BF1" w14:textId="5FC85D83" w:rsidR="00792428" w:rsidRPr="00916BF0" w:rsidRDefault="001F505D" w:rsidP="00792428">
      <w:pPr>
        <w:pStyle w:val="Prrafodelista"/>
        <w:numPr>
          <w:ilvl w:val="1"/>
          <w:numId w:val="17"/>
        </w:numPr>
        <w:jc w:val="both"/>
        <w:rPr>
          <w:lang w:val="en-GB"/>
        </w:rPr>
      </w:pPr>
      <w:r w:rsidRPr="00916BF0">
        <w:rPr>
          <w:lang w:val="en-GB"/>
        </w:rPr>
        <w:t>Program</w:t>
      </w:r>
      <w:r w:rsidR="00C71AE6" w:rsidRPr="00916BF0">
        <w:rPr>
          <w:lang w:val="en-GB"/>
        </w:rPr>
        <w:t xml:space="preserve">me to raise </w:t>
      </w:r>
      <w:r w:rsidR="005A05B0" w:rsidRPr="00916BF0">
        <w:rPr>
          <w:lang w:val="en-GB"/>
        </w:rPr>
        <w:t>awareness</w:t>
      </w:r>
      <w:r w:rsidR="00C71AE6" w:rsidRPr="00916BF0">
        <w:rPr>
          <w:lang w:val="en-GB"/>
        </w:rPr>
        <w:t xml:space="preserve"> in public sector ethics</w:t>
      </w:r>
    </w:p>
    <w:p w14:paraId="023D7E39" w14:textId="62018037" w:rsidR="001F505D" w:rsidRPr="00916BF0" w:rsidRDefault="00C71AE6" w:rsidP="001F505D">
      <w:pPr>
        <w:ind w:left="708"/>
        <w:jc w:val="both"/>
        <w:rPr>
          <w:lang w:val="en-GB"/>
        </w:rPr>
      </w:pPr>
      <w:r w:rsidRPr="00916BF0">
        <w:rPr>
          <w:lang w:val="en-GB"/>
        </w:rPr>
        <w:t xml:space="preserve">The path </w:t>
      </w:r>
      <w:r w:rsidR="00757425" w:rsidRPr="00916BF0">
        <w:rPr>
          <w:lang w:val="en-GB"/>
        </w:rPr>
        <w:t>lies in</w:t>
      </w:r>
      <w:r w:rsidRPr="00916BF0">
        <w:rPr>
          <w:lang w:val="en-GB"/>
        </w:rPr>
        <w:t xml:space="preserve"> developing this “network system”, </w:t>
      </w:r>
      <w:r w:rsidR="00757425" w:rsidRPr="00916BF0">
        <w:rPr>
          <w:lang w:val="en-GB"/>
        </w:rPr>
        <w:t>with no need to</w:t>
      </w:r>
      <w:r w:rsidRPr="00916BF0">
        <w:rPr>
          <w:lang w:val="en-GB"/>
        </w:rPr>
        <w:t xml:space="preserve"> multiply regulations and l</w:t>
      </w:r>
      <w:r w:rsidR="00757425" w:rsidRPr="00916BF0">
        <w:rPr>
          <w:lang w:val="en-GB"/>
        </w:rPr>
        <w:t>aws</w:t>
      </w:r>
      <w:r w:rsidRPr="00916BF0">
        <w:rPr>
          <w:lang w:val="en-GB"/>
        </w:rPr>
        <w:t xml:space="preserve">, </w:t>
      </w:r>
      <w:r w:rsidR="00757425" w:rsidRPr="00916BF0">
        <w:rPr>
          <w:lang w:val="en-GB"/>
        </w:rPr>
        <w:t xml:space="preserve">in order to </w:t>
      </w:r>
      <w:r w:rsidRPr="00916BF0">
        <w:rPr>
          <w:lang w:val="en-GB"/>
        </w:rPr>
        <w:t>promot</w:t>
      </w:r>
      <w:r w:rsidR="00757425" w:rsidRPr="00916BF0">
        <w:rPr>
          <w:lang w:val="en-GB"/>
        </w:rPr>
        <w:t>e</w:t>
      </w:r>
      <w:r w:rsidRPr="00916BF0">
        <w:rPr>
          <w:lang w:val="en-GB"/>
        </w:rPr>
        <w:t xml:space="preserve"> and develop the sub-systems already implemented and f</w:t>
      </w:r>
      <w:r w:rsidR="00B8402B" w:rsidRPr="00916BF0">
        <w:rPr>
          <w:lang w:val="en-GB"/>
        </w:rPr>
        <w:t>oster</w:t>
      </w:r>
      <w:r w:rsidRPr="00916BF0">
        <w:rPr>
          <w:lang w:val="en-GB"/>
        </w:rPr>
        <w:t xml:space="preserve"> mutual synergies and learning </w:t>
      </w:r>
      <w:r w:rsidR="00757425" w:rsidRPr="00916BF0">
        <w:rPr>
          <w:lang w:val="en-GB"/>
        </w:rPr>
        <w:t xml:space="preserve">with </w:t>
      </w:r>
      <w:r w:rsidR="00B8402B" w:rsidRPr="00916BF0">
        <w:rPr>
          <w:lang w:val="en-GB"/>
        </w:rPr>
        <w:t>a</w:t>
      </w:r>
      <w:r w:rsidR="00757425" w:rsidRPr="00916BF0">
        <w:rPr>
          <w:lang w:val="en-GB"/>
        </w:rPr>
        <w:t xml:space="preserve"> view to obtaining</w:t>
      </w:r>
      <w:r w:rsidRPr="00916BF0">
        <w:rPr>
          <w:lang w:val="en-GB"/>
        </w:rPr>
        <w:t xml:space="preserve"> </w:t>
      </w:r>
      <w:r w:rsidR="00324098" w:rsidRPr="00916BF0">
        <w:rPr>
          <w:lang w:val="en-GB"/>
        </w:rPr>
        <w:t xml:space="preserve">a culture of ethics in public sector management and governance in the Basque Country. </w:t>
      </w:r>
    </w:p>
    <w:p w14:paraId="0C1FF2E1" w14:textId="77777777" w:rsidR="004C07F0" w:rsidRPr="00916BF0" w:rsidRDefault="004C07F0" w:rsidP="004C07F0">
      <w:pPr>
        <w:pStyle w:val="Prrafodelista"/>
        <w:rPr>
          <w:lang w:val="en-GB"/>
        </w:rPr>
      </w:pPr>
    </w:p>
    <w:p w14:paraId="40B54E9F" w14:textId="6EA0B4D0" w:rsidR="00FD697F" w:rsidRPr="00916BF0" w:rsidRDefault="00FD697F" w:rsidP="00F53132">
      <w:pPr>
        <w:pBdr>
          <w:top w:val="single" w:sz="12" w:space="1" w:color="C00000"/>
          <w:bottom w:val="single" w:sz="12" w:space="1" w:color="C00000"/>
        </w:pBdr>
        <w:rPr>
          <w:b/>
          <w:bCs/>
          <w:lang w:val="en-GB"/>
        </w:rPr>
      </w:pPr>
      <w:r w:rsidRPr="00916BF0">
        <w:rPr>
          <w:b/>
          <w:bCs/>
          <w:lang w:val="en-GB"/>
        </w:rPr>
        <w:t xml:space="preserve">E.3. </w:t>
      </w:r>
      <w:proofErr w:type="gramStart"/>
      <w:r w:rsidR="00324098" w:rsidRPr="00916BF0">
        <w:rPr>
          <w:b/>
          <w:bCs/>
          <w:lang w:val="en-GB"/>
        </w:rPr>
        <w:t>What</w:t>
      </w:r>
      <w:proofErr w:type="gramEnd"/>
      <w:r w:rsidR="00324098" w:rsidRPr="00916BF0">
        <w:rPr>
          <w:b/>
          <w:bCs/>
          <w:lang w:val="en-GB"/>
        </w:rPr>
        <w:t xml:space="preserve"> challenges or areas of opportunity do we seek to meet in open government matters? </w:t>
      </w:r>
    </w:p>
    <w:p w14:paraId="06961308" w14:textId="75F789DD" w:rsidR="00FD697F" w:rsidRPr="00916BF0" w:rsidRDefault="00324098" w:rsidP="0004317A">
      <w:pPr>
        <w:jc w:val="both"/>
        <w:rPr>
          <w:lang w:val="en-GB"/>
        </w:rPr>
      </w:pPr>
      <w:r w:rsidRPr="00916BF0">
        <w:rPr>
          <w:lang w:val="en-GB"/>
        </w:rPr>
        <w:t xml:space="preserve">In the previous section we identified areas of open government </w:t>
      </w:r>
      <w:r w:rsidR="00B8402B" w:rsidRPr="00916BF0">
        <w:rPr>
          <w:lang w:val="en-GB"/>
        </w:rPr>
        <w:t>progress achieved in relation</w:t>
      </w:r>
      <w:r w:rsidRPr="00916BF0">
        <w:rPr>
          <w:lang w:val="en-GB"/>
        </w:rPr>
        <w:t xml:space="preserve"> to the commitments of the </w:t>
      </w:r>
      <w:r w:rsidR="00B8402B" w:rsidRPr="00916BF0">
        <w:rPr>
          <w:lang w:val="en-GB"/>
        </w:rPr>
        <w:t>former</w:t>
      </w:r>
      <w:r w:rsidRPr="00916BF0">
        <w:rPr>
          <w:lang w:val="en-GB"/>
        </w:rPr>
        <w:t xml:space="preserve"> Action Plan. However, the new Action Plan 2021-2024 endeavours to open new lines of action based on the </w:t>
      </w:r>
      <w:hyperlink r:id="rId22" w:tgtFrame="_blank" w:history="1">
        <w:r w:rsidRPr="00916BF0">
          <w:rPr>
            <w:rStyle w:val="Hipervnculo"/>
            <w:rFonts w:cstheme="minorHAnsi"/>
            <w:color w:val="008EE4"/>
            <w:spacing w:val="-3"/>
            <w:shd w:val="clear" w:color="auto" w:fill="FFFFFF"/>
            <w:lang w:val="en-GB"/>
          </w:rPr>
          <w:t>priorities</w:t>
        </w:r>
      </w:hyperlink>
      <w:r w:rsidRPr="00916BF0">
        <w:rPr>
          <w:lang w:val="en-GB"/>
        </w:rPr>
        <w:t xml:space="preserve"> expressed by citizens on the open form </w:t>
      </w:r>
      <w:r w:rsidR="00B8402B" w:rsidRPr="00916BF0">
        <w:rPr>
          <w:lang w:val="en-GB"/>
        </w:rPr>
        <w:t>issued</w:t>
      </w:r>
      <w:r w:rsidRPr="00916BF0">
        <w:rPr>
          <w:lang w:val="en-GB"/>
        </w:rPr>
        <w:t xml:space="preserve"> in the month of July 2020 </w:t>
      </w:r>
      <w:r w:rsidR="00B8402B" w:rsidRPr="00916BF0">
        <w:rPr>
          <w:lang w:val="en-GB"/>
        </w:rPr>
        <w:t>to invite their participation in co-designing</w:t>
      </w:r>
      <w:r w:rsidRPr="00916BF0">
        <w:rPr>
          <w:lang w:val="en-GB"/>
        </w:rPr>
        <w:t xml:space="preserve"> the plan</w:t>
      </w:r>
      <w:r w:rsidR="00B8402B" w:rsidRPr="00916BF0">
        <w:rPr>
          <w:lang w:val="en-GB"/>
        </w:rPr>
        <w:t>. These</w:t>
      </w:r>
      <w:r w:rsidRPr="00916BF0">
        <w:rPr>
          <w:lang w:val="en-GB"/>
        </w:rPr>
        <w:t xml:space="preserve"> </w:t>
      </w:r>
      <w:r w:rsidR="00B8402B" w:rsidRPr="00916BF0">
        <w:rPr>
          <w:lang w:val="en-GB"/>
        </w:rPr>
        <w:t>are</w:t>
      </w:r>
      <w:r w:rsidRPr="00916BF0">
        <w:rPr>
          <w:lang w:val="en-GB"/>
        </w:rPr>
        <w:t xml:space="preserve"> summarised below</w:t>
      </w:r>
      <w:r w:rsidR="00B8402B" w:rsidRPr="00916BF0">
        <w:rPr>
          <w:lang w:val="en-GB"/>
        </w:rPr>
        <w:t>,</w:t>
      </w:r>
      <w:r w:rsidRPr="00916BF0">
        <w:rPr>
          <w:lang w:val="en-GB"/>
        </w:rPr>
        <w:t xml:space="preserve"> from highest to lowest</w:t>
      </w:r>
      <w:r w:rsidR="00B8402B" w:rsidRPr="00916BF0">
        <w:rPr>
          <w:lang w:val="en-GB"/>
        </w:rPr>
        <w:t>,</w:t>
      </w:r>
      <w:r w:rsidRPr="00916BF0">
        <w:rPr>
          <w:lang w:val="en-GB"/>
        </w:rPr>
        <w:t xml:space="preserve"> according to the percentage of people who </w:t>
      </w:r>
      <w:r w:rsidR="00B8402B" w:rsidRPr="00916BF0">
        <w:rPr>
          <w:lang w:val="en-GB"/>
        </w:rPr>
        <w:t>gave</w:t>
      </w:r>
      <w:r w:rsidRPr="00916BF0">
        <w:rPr>
          <w:lang w:val="en-GB"/>
        </w:rPr>
        <w:t xml:space="preserve"> priority </w:t>
      </w:r>
      <w:r w:rsidR="00B8402B" w:rsidRPr="00916BF0">
        <w:rPr>
          <w:lang w:val="en-GB"/>
        </w:rPr>
        <w:t>to</w:t>
      </w:r>
      <w:r w:rsidRPr="00916BF0">
        <w:rPr>
          <w:lang w:val="en-GB"/>
        </w:rPr>
        <w:t xml:space="preserve"> them: </w:t>
      </w:r>
      <w:r w:rsidR="008954D7" w:rsidRPr="00916BF0">
        <w:rPr>
          <w:lang w:val="en-GB"/>
        </w:rPr>
        <w:t xml:space="preserve"> </w:t>
      </w:r>
    </w:p>
    <w:p w14:paraId="4664C5F7" w14:textId="2822BC6E" w:rsidR="008954D7" w:rsidRPr="00916BF0" w:rsidRDefault="00245998" w:rsidP="003A42F6">
      <w:pPr>
        <w:pStyle w:val="Prrafodelista"/>
        <w:numPr>
          <w:ilvl w:val="0"/>
          <w:numId w:val="22"/>
        </w:numPr>
        <w:jc w:val="both"/>
        <w:rPr>
          <w:lang w:val="en-GB"/>
        </w:rPr>
      </w:pPr>
      <w:r w:rsidRPr="00916BF0">
        <w:rPr>
          <w:lang w:val="en-GB"/>
        </w:rPr>
        <w:t>45</w:t>
      </w:r>
      <w:r w:rsidR="00324098" w:rsidRPr="00916BF0">
        <w:rPr>
          <w:lang w:val="en-GB"/>
        </w:rPr>
        <w:t>.</w:t>
      </w:r>
      <w:r w:rsidRPr="00916BF0">
        <w:rPr>
          <w:lang w:val="en-GB"/>
        </w:rPr>
        <w:t>71</w:t>
      </w:r>
      <w:r w:rsidR="00683DBB" w:rsidRPr="00916BF0">
        <w:rPr>
          <w:lang w:val="en-GB"/>
        </w:rPr>
        <w:t xml:space="preserve">% </w:t>
      </w:r>
      <w:r w:rsidR="00B8402B" w:rsidRPr="00916BF0">
        <w:rPr>
          <w:lang w:val="en-GB"/>
        </w:rPr>
        <w:t>gave priority to</w:t>
      </w:r>
      <w:r w:rsidR="00324098" w:rsidRPr="00916BF0">
        <w:rPr>
          <w:lang w:val="en-GB"/>
        </w:rPr>
        <w:t xml:space="preserve"> lines of action related with </w:t>
      </w:r>
      <w:r w:rsidR="00B8402B" w:rsidRPr="00916BF0">
        <w:rPr>
          <w:lang w:val="en-GB"/>
        </w:rPr>
        <w:t>area</w:t>
      </w:r>
      <w:r w:rsidR="00324098" w:rsidRPr="00916BF0">
        <w:rPr>
          <w:lang w:val="en-GB"/>
        </w:rPr>
        <w:t xml:space="preserve"> 1. </w:t>
      </w:r>
      <w:r w:rsidR="00B8402B" w:rsidRPr="00916BF0">
        <w:rPr>
          <w:i/>
          <w:iCs/>
          <w:lang w:val="en-GB"/>
        </w:rPr>
        <w:t>Consequences of Covid-19 with respect to s</w:t>
      </w:r>
      <w:r w:rsidR="00324098" w:rsidRPr="00916BF0">
        <w:rPr>
          <w:i/>
          <w:lang w:val="en-GB"/>
        </w:rPr>
        <w:t>ocial</w:t>
      </w:r>
      <w:r w:rsidR="00683DBB" w:rsidRPr="00916BF0">
        <w:rPr>
          <w:i/>
          <w:lang w:val="en-GB"/>
        </w:rPr>
        <w:t xml:space="preserve"> / econ</w:t>
      </w:r>
      <w:r w:rsidR="00324098" w:rsidRPr="00916BF0">
        <w:rPr>
          <w:i/>
          <w:lang w:val="en-GB"/>
        </w:rPr>
        <w:t xml:space="preserve">omic / educational  / social inclusion </w:t>
      </w:r>
      <w:r w:rsidR="00B8402B" w:rsidRPr="00916BF0">
        <w:rPr>
          <w:i/>
          <w:lang w:val="en-GB"/>
        </w:rPr>
        <w:t>aspects</w:t>
      </w:r>
      <w:r w:rsidR="00683DBB" w:rsidRPr="00916BF0">
        <w:rPr>
          <w:lang w:val="en-GB"/>
        </w:rPr>
        <w:t xml:space="preserve">, </w:t>
      </w:r>
      <w:r w:rsidR="000B3E84" w:rsidRPr="00916BF0">
        <w:rPr>
          <w:lang w:val="en-GB"/>
        </w:rPr>
        <w:t>and proposed</w:t>
      </w:r>
      <w:r w:rsidR="00324098" w:rsidRPr="00916BF0">
        <w:rPr>
          <w:lang w:val="en-GB"/>
        </w:rPr>
        <w:t xml:space="preserve"> actions, among others, </w:t>
      </w:r>
      <w:r w:rsidR="00B8402B" w:rsidRPr="00916BF0">
        <w:rPr>
          <w:lang w:val="en-GB"/>
        </w:rPr>
        <w:t>for analysing</w:t>
      </w:r>
      <w:r w:rsidR="00324098" w:rsidRPr="00916BF0">
        <w:rPr>
          <w:lang w:val="en-GB"/>
        </w:rPr>
        <w:t xml:space="preserve"> the impact of and recovery from Covid-19 a</w:t>
      </w:r>
      <w:r w:rsidR="00B8402B" w:rsidRPr="00916BF0">
        <w:rPr>
          <w:lang w:val="en-GB"/>
        </w:rPr>
        <w:t>s well as the providing of</w:t>
      </w:r>
      <w:r w:rsidR="00324098" w:rsidRPr="00916BF0">
        <w:rPr>
          <w:lang w:val="en-GB"/>
        </w:rPr>
        <w:t xml:space="preserve"> support to vulnerable collectives in pandemic situation</w:t>
      </w:r>
      <w:r w:rsidR="00B8402B" w:rsidRPr="00916BF0">
        <w:rPr>
          <w:lang w:val="en-GB"/>
        </w:rPr>
        <w:t>s</w:t>
      </w:r>
    </w:p>
    <w:p w14:paraId="230B6714" w14:textId="63312488" w:rsidR="00020424" w:rsidRPr="00916BF0" w:rsidRDefault="00020424" w:rsidP="003A42F6">
      <w:pPr>
        <w:pStyle w:val="Prrafodelista"/>
        <w:numPr>
          <w:ilvl w:val="0"/>
          <w:numId w:val="22"/>
        </w:numPr>
        <w:jc w:val="both"/>
        <w:rPr>
          <w:lang w:val="en-GB"/>
        </w:rPr>
      </w:pPr>
      <w:r w:rsidRPr="00916BF0">
        <w:rPr>
          <w:lang w:val="en-GB"/>
        </w:rPr>
        <w:t>35</w:t>
      </w:r>
      <w:r w:rsidR="007C0559" w:rsidRPr="00916BF0">
        <w:rPr>
          <w:lang w:val="en-GB"/>
        </w:rPr>
        <w:t>.</w:t>
      </w:r>
      <w:r w:rsidRPr="00916BF0">
        <w:rPr>
          <w:lang w:val="en-GB"/>
        </w:rPr>
        <w:t xml:space="preserve">24% </w:t>
      </w:r>
      <w:r w:rsidR="00B8402B" w:rsidRPr="00916BF0">
        <w:rPr>
          <w:lang w:val="en-GB"/>
        </w:rPr>
        <w:t>gave priority to</w:t>
      </w:r>
      <w:r w:rsidR="007C0559" w:rsidRPr="00916BF0">
        <w:rPr>
          <w:lang w:val="en-GB"/>
        </w:rPr>
        <w:t xml:space="preserve"> lines of action related to </w:t>
      </w:r>
      <w:r w:rsidR="00B8402B" w:rsidRPr="00916BF0">
        <w:rPr>
          <w:lang w:val="en-GB"/>
        </w:rPr>
        <w:t>area</w:t>
      </w:r>
      <w:r w:rsidR="007C0559" w:rsidRPr="00916BF0">
        <w:rPr>
          <w:lang w:val="en-GB"/>
        </w:rPr>
        <w:t xml:space="preserve"> 5. </w:t>
      </w:r>
      <w:r w:rsidR="007C0559" w:rsidRPr="00916BF0">
        <w:rPr>
          <w:i/>
          <w:iCs/>
          <w:lang w:val="en-GB"/>
        </w:rPr>
        <w:t>Transparency and accountability of the administrations in their actions and decision-making</w:t>
      </w:r>
      <w:r w:rsidR="000B3E84" w:rsidRPr="00916BF0">
        <w:rPr>
          <w:i/>
          <w:iCs/>
          <w:lang w:val="en-GB"/>
        </w:rPr>
        <w:t xml:space="preserve"> procedures</w:t>
      </w:r>
      <w:r w:rsidR="007C0559" w:rsidRPr="00916BF0">
        <w:rPr>
          <w:i/>
          <w:iCs/>
          <w:lang w:val="en-GB"/>
        </w:rPr>
        <w:t xml:space="preserve">, </w:t>
      </w:r>
      <w:r w:rsidR="007C0559" w:rsidRPr="00916BF0">
        <w:rPr>
          <w:lang w:val="en-GB"/>
        </w:rPr>
        <w:t xml:space="preserve">proposing actions, among others, related to </w:t>
      </w:r>
      <w:r w:rsidR="0002512C" w:rsidRPr="00916BF0">
        <w:rPr>
          <w:lang w:val="en-GB"/>
        </w:rPr>
        <w:t>introducing</w:t>
      </w:r>
      <w:r w:rsidR="007C0559" w:rsidRPr="00916BF0">
        <w:rPr>
          <w:lang w:val="en-GB"/>
        </w:rPr>
        <w:t xml:space="preserve"> new </w:t>
      </w:r>
      <w:r w:rsidR="00B8402B" w:rsidRPr="00916BF0">
        <w:rPr>
          <w:lang w:val="en-GB"/>
        </w:rPr>
        <w:t>ways of</w:t>
      </w:r>
      <w:r w:rsidR="007C0559" w:rsidRPr="00916BF0">
        <w:rPr>
          <w:lang w:val="en-GB"/>
        </w:rPr>
        <w:t xml:space="preserve"> analysing reality </w:t>
      </w:r>
      <w:r w:rsidR="00B8402B" w:rsidRPr="00916BF0">
        <w:rPr>
          <w:lang w:val="en-GB"/>
        </w:rPr>
        <w:t>for</w:t>
      </w:r>
      <w:r w:rsidR="007C0559" w:rsidRPr="00916BF0">
        <w:rPr>
          <w:lang w:val="en-GB"/>
        </w:rPr>
        <w:t xml:space="preserve"> the design of public policies </w:t>
      </w:r>
    </w:p>
    <w:p w14:paraId="077E35A6" w14:textId="24239FA1" w:rsidR="00CA485B" w:rsidRPr="00916BF0" w:rsidRDefault="00CA485B" w:rsidP="003A42F6">
      <w:pPr>
        <w:pStyle w:val="Prrafodelista"/>
        <w:numPr>
          <w:ilvl w:val="0"/>
          <w:numId w:val="22"/>
        </w:numPr>
        <w:jc w:val="both"/>
        <w:rPr>
          <w:lang w:val="en-GB"/>
        </w:rPr>
      </w:pPr>
      <w:r w:rsidRPr="00916BF0">
        <w:rPr>
          <w:lang w:val="en-GB"/>
        </w:rPr>
        <w:t>34</w:t>
      </w:r>
      <w:r w:rsidR="007C0559" w:rsidRPr="00916BF0">
        <w:rPr>
          <w:lang w:val="en-GB"/>
        </w:rPr>
        <w:t>.</w:t>
      </w:r>
      <w:r w:rsidRPr="00916BF0">
        <w:rPr>
          <w:lang w:val="en-GB"/>
        </w:rPr>
        <w:t xml:space="preserve">29% </w:t>
      </w:r>
      <w:r w:rsidR="00B8402B" w:rsidRPr="00916BF0">
        <w:rPr>
          <w:lang w:val="en-GB"/>
        </w:rPr>
        <w:t>gave priority to</w:t>
      </w:r>
      <w:r w:rsidR="007C0559" w:rsidRPr="00916BF0">
        <w:rPr>
          <w:lang w:val="en-GB"/>
        </w:rPr>
        <w:t xml:space="preserve"> lines of action related to </w:t>
      </w:r>
      <w:r w:rsidR="0002512C" w:rsidRPr="00916BF0">
        <w:rPr>
          <w:lang w:val="en-GB"/>
        </w:rPr>
        <w:t>area</w:t>
      </w:r>
      <w:r w:rsidR="007C0559" w:rsidRPr="00916BF0">
        <w:rPr>
          <w:lang w:val="en-GB"/>
        </w:rPr>
        <w:t xml:space="preserve"> </w:t>
      </w:r>
      <w:r w:rsidR="007C0559" w:rsidRPr="00916BF0">
        <w:rPr>
          <w:i/>
          <w:iCs/>
          <w:lang w:val="en-GB"/>
        </w:rPr>
        <w:t xml:space="preserve">10. Civic spaces and </w:t>
      </w:r>
      <w:r w:rsidR="0002512C" w:rsidRPr="00916BF0">
        <w:rPr>
          <w:i/>
          <w:iCs/>
          <w:lang w:val="en-GB"/>
        </w:rPr>
        <w:t>citizen</w:t>
      </w:r>
      <w:r w:rsidR="007C0559" w:rsidRPr="00916BF0">
        <w:rPr>
          <w:i/>
          <w:iCs/>
          <w:lang w:val="en-GB"/>
        </w:rPr>
        <w:t xml:space="preserve"> empowerment</w:t>
      </w:r>
      <w:r w:rsidR="007C0559" w:rsidRPr="00916BF0">
        <w:rPr>
          <w:lang w:val="en-GB"/>
        </w:rPr>
        <w:t>,</w:t>
      </w:r>
      <w:r w:rsidR="007C0559" w:rsidRPr="00916BF0">
        <w:rPr>
          <w:i/>
          <w:iCs/>
          <w:lang w:val="en-GB"/>
        </w:rPr>
        <w:t xml:space="preserve"> </w:t>
      </w:r>
      <w:r w:rsidR="007C0559" w:rsidRPr="00916BF0">
        <w:rPr>
          <w:lang w:val="en-GB"/>
        </w:rPr>
        <w:t xml:space="preserve">and proposed actions, among others, to generate processes and platforms articulated with people, analysing the obstacles that hinder citizen involvement and </w:t>
      </w:r>
      <w:r w:rsidR="0002512C" w:rsidRPr="00916BF0">
        <w:rPr>
          <w:lang w:val="en-GB"/>
        </w:rPr>
        <w:t>finding</w:t>
      </w:r>
      <w:r w:rsidR="007C0559" w:rsidRPr="00916BF0">
        <w:rPr>
          <w:lang w:val="en-GB"/>
        </w:rPr>
        <w:t xml:space="preserve"> practical means to </w:t>
      </w:r>
      <w:r w:rsidR="0002512C" w:rsidRPr="00916BF0">
        <w:rPr>
          <w:lang w:val="en-GB"/>
        </w:rPr>
        <w:t>overcome the</w:t>
      </w:r>
      <w:r w:rsidR="000B3E84" w:rsidRPr="00916BF0">
        <w:rPr>
          <w:lang w:val="en-GB"/>
        </w:rPr>
        <w:t>se</w:t>
      </w:r>
      <w:r w:rsidR="007C0559" w:rsidRPr="00916BF0">
        <w:rPr>
          <w:lang w:val="en-GB"/>
        </w:rPr>
        <w:t xml:space="preserve"> </w:t>
      </w:r>
    </w:p>
    <w:p w14:paraId="0FDCCA72" w14:textId="4BBEB9F7" w:rsidR="00683DBB" w:rsidRPr="00916BF0" w:rsidRDefault="00683DBB" w:rsidP="003A42F6">
      <w:pPr>
        <w:pStyle w:val="Prrafodelista"/>
        <w:numPr>
          <w:ilvl w:val="0"/>
          <w:numId w:val="22"/>
        </w:numPr>
        <w:jc w:val="both"/>
        <w:rPr>
          <w:lang w:val="en-GB"/>
        </w:rPr>
      </w:pPr>
      <w:r w:rsidRPr="00916BF0">
        <w:rPr>
          <w:lang w:val="en-GB"/>
        </w:rPr>
        <w:t>32</w:t>
      </w:r>
      <w:r w:rsidR="007C0559" w:rsidRPr="00916BF0">
        <w:rPr>
          <w:lang w:val="en-GB"/>
        </w:rPr>
        <w:t>.</w:t>
      </w:r>
      <w:r w:rsidRPr="00916BF0">
        <w:rPr>
          <w:lang w:val="en-GB"/>
        </w:rPr>
        <w:t xml:space="preserve">38% </w:t>
      </w:r>
      <w:r w:rsidR="00B8402B" w:rsidRPr="00916BF0">
        <w:rPr>
          <w:lang w:val="en-GB"/>
        </w:rPr>
        <w:t>gave priority to</w:t>
      </w:r>
      <w:r w:rsidR="007C0559" w:rsidRPr="00916BF0">
        <w:rPr>
          <w:lang w:val="en-GB"/>
        </w:rPr>
        <w:t xml:space="preserve"> lines of action related </w:t>
      </w:r>
      <w:r w:rsidR="0002512C" w:rsidRPr="00916BF0">
        <w:rPr>
          <w:lang w:val="en-GB"/>
        </w:rPr>
        <w:t>to area</w:t>
      </w:r>
      <w:r w:rsidR="007C0559" w:rsidRPr="00916BF0">
        <w:rPr>
          <w:lang w:val="en-GB"/>
        </w:rPr>
        <w:t xml:space="preserve"> </w:t>
      </w:r>
      <w:r w:rsidR="007C0559" w:rsidRPr="00916BF0">
        <w:rPr>
          <w:i/>
          <w:iCs/>
          <w:lang w:val="en-GB"/>
        </w:rPr>
        <w:t>2. Gender equality, work-life balance, pay gap, etc.</w:t>
      </w:r>
      <w:r w:rsidR="007C0559" w:rsidRPr="00916BF0">
        <w:rPr>
          <w:lang w:val="en-GB"/>
        </w:rPr>
        <w:t>, and proposed actions, among others, conne</w:t>
      </w:r>
      <w:r w:rsidR="0002512C" w:rsidRPr="00916BF0">
        <w:rPr>
          <w:lang w:val="en-GB"/>
        </w:rPr>
        <w:t>c</w:t>
      </w:r>
      <w:r w:rsidR="007C0559" w:rsidRPr="00916BF0">
        <w:rPr>
          <w:lang w:val="en-GB"/>
        </w:rPr>
        <w:t xml:space="preserve">ted to the promotion of networks </w:t>
      </w:r>
      <w:r w:rsidR="0002512C" w:rsidRPr="00916BF0">
        <w:rPr>
          <w:lang w:val="en-GB"/>
        </w:rPr>
        <w:t>to</w:t>
      </w:r>
      <w:r w:rsidR="007C0559" w:rsidRPr="00916BF0">
        <w:rPr>
          <w:lang w:val="en-GB"/>
        </w:rPr>
        <w:t xml:space="preserve"> support, empower and </w:t>
      </w:r>
      <w:r w:rsidR="0002512C" w:rsidRPr="00916BF0">
        <w:rPr>
          <w:lang w:val="en-GB"/>
        </w:rPr>
        <w:t>coordinate</w:t>
      </w:r>
      <w:r w:rsidR="007C0559" w:rsidRPr="00916BF0">
        <w:rPr>
          <w:lang w:val="en-GB"/>
        </w:rPr>
        <w:t xml:space="preserve"> professionals </w:t>
      </w:r>
      <w:r w:rsidR="007C0559" w:rsidRPr="00916BF0">
        <w:rPr>
          <w:i/>
          <w:iCs/>
          <w:lang w:val="en-GB"/>
        </w:rPr>
        <w:t xml:space="preserve"> </w:t>
      </w:r>
    </w:p>
    <w:p w14:paraId="244F202D" w14:textId="0FF29329" w:rsidR="00011382" w:rsidRPr="00916BF0" w:rsidRDefault="00011382" w:rsidP="003A42F6">
      <w:pPr>
        <w:pStyle w:val="Prrafodelista"/>
        <w:numPr>
          <w:ilvl w:val="0"/>
          <w:numId w:val="22"/>
        </w:numPr>
        <w:jc w:val="both"/>
        <w:rPr>
          <w:lang w:val="en-GB"/>
        </w:rPr>
      </w:pPr>
      <w:r w:rsidRPr="00916BF0">
        <w:rPr>
          <w:lang w:val="en-GB"/>
        </w:rPr>
        <w:t>30</w:t>
      </w:r>
      <w:r w:rsidR="007C0559" w:rsidRPr="00916BF0">
        <w:rPr>
          <w:lang w:val="en-GB"/>
        </w:rPr>
        <w:t>.</w:t>
      </w:r>
      <w:r w:rsidRPr="00916BF0">
        <w:rPr>
          <w:lang w:val="en-GB"/>
        </w:rPr>
        <w:t xml:space="preserve">48% </w:t>
      </w:r>
      <w:r w:rsidR="00B8402B" w:rsidRPr="00916BF0">
        <w:rPr>
          <w:lang w:val="en-GB"/>
        </w:rPr>
        <w:t>gave priority to</w:t>
      </w:r>
      <w:r w:rsidR="007C0559" w:rsidRPr="00916BF0">
        <w:rPr>
          <w:lang w:val="en-GB"/>
        </w:rPr>
        <w:t xml:space="preserve"> lines of action related </w:t>
      </w:r>
      <w:r w:rsidR="0002512C" w:rsidRPr="00916BF0">
        <w:rPr>
          <w:lang w:val="en-GB"/>
        </w:rPr>
        <w:t>to area</w:t>
      </w:r>
      <w:r w:rsidR="007C0559" w:rsidRPr="00916BF0">
        <w:rPr>
          <w:lang w:val="en-GB"/>
        </w:rPr>
        <w:t xml:space="preserve"> </w:t>
      </w:r>
      <w:r w:rsidR="007C0559" w:rsidRPr="00916BF0">
        <w:rPr>
          <w:i/>
          <w:iCs/>
          <w:lang w:val="en-GB"/>
        </w:rPr>
        <w:t xml:space="preserve">15. Circular economy and sustainability </w:t>
      </w:r>
      <w:r w:rsidR="007C0559" w:rsidRPr="00916BF0">
        <w:rPr>
          <w:lang w:val="en-GB"/>
        </w:rPr>
        <w:t xml:space="preserve">and proposed actions, among others, </w:t>
      </w:r>
      <w:r w:rsidR="0002512C" w:rsidRPr="00916BF0">
        <w:rPr>
          <w:lang w:val="en-GB"/>
        </w:rPr>
        <w:t>linked to</w:t>
      </w:r>
      <w:r w:rsidR="007C0559" w:rsidRPr="00916BF0">
        <w:rPr>
          <w:lang w:val="en-GB"/>
        </w:rPr>
        <w:t xml:space="preserve"> the transition to new economic relations</w:t>
      </w:r>
      <w:r w:rsidR="0002512C" w:rsidRPr="00916BF0">
        <w:rPr>
          <w:lang w:val="en-GB"/>
        </w:rPr>
        <w:t>hips</w:t>
      </w:r>
      <w:r w:rsidR="007C0559" w:rsidRPr="00916BF0">
        <w:rPr>
          <w:lang w:val="en-GB"/>
        </w:rPr>
        <w:t xml:space="preserve"> and a social and economic model at the service of people and the planet</w:t>
      </w:r>
    </w:p>
    <w:p w14:paraId="0A9230FF" w14:textId="72CB94B7" w:rsidR="00EE664E" w:rsidRPr="00916BF0" w:rsidRDefault="00EE664E" w:rsidP="003A42F6">
      <w:pPr>
        <w:pStyle w:val="Prrafodelista"/>
        <w:numPr>
          <w:ilvl w:val="0"/>
          <w:numId w:val="22"/>
        </w:numPr>
        <w:jc w:val="both"/>
        <w:rPr>
          <w:lang w:val="en-GB"/>
        </w:rPr>
      </w:pPr>
      <w:r w:rsidRPr="00916BF0">
        <w:rPr>
          <w:lang w:val="en-GB"/>
        </w:rPr>
        <w:t>28</w:t>
      </w:r>
      <w:r w:rsidR="007C0559" w:rsidRPr="00916BF0">
        <w:rPr>
          <w:lang w:val="en-GB"/>
        </w:rPr>
        <w:t>.</w:t>
      </w:r>
      <w:r w:rsidRPr="00916BF0">
        <w:rPr>
          <w:lang w:val="en-GB"/>
        </w:rPr>
        <w:t xml:space="preserve">57% </w:t>
      </w:r>
      <w:r w:rsidR="00B8402B" w:rsidRPr="00916BF0">
        <w:rPr>
          <w:lang w:val="en-GB"/>
        </w:rPr>
        <w:t>gave priority to</w:t>
      </w:r>
      <w:r w:rsidR="007C0559" w:rsidRPr="00916BF0">
        <w:rPr>
          <w:lang w:val="en-GB"/>
        </w:rPr>
        <w:t xml:space="preserve"> lines of action related </w:t>
      </w:r>
      <w:r w:rsidR="0002512C" w:rsidRPr="00916BF0">
        <w:rPr>
          <w:lang w:val="en-GB"/>
        </w:rPr>
        <w:t>to area</w:t>
      </w:r>
      <w:r w:rsidR="007C0559" w:rsidRPr="00916BF0">
        <w:rPr>
          <w:lang w:val="en-GB"/>
        </w:rPr>
        <w:t xml:space="preserve"> </w:t>
      </w:r>
      <w:r w:rsidR="007C0559" w:rsidRPr="00916BF0">
        <w:rPr>
          <w:i/>
          <w:iCs/>
          <w:lang w:val="en-GB"/>
        </w:rPr>
        <w:t>6. Right of access to public information</w:t>
      </w:r>
    </w:p>
    <w:p w14:paraId="256E6787" w14:textId="3215DCAC" w:rsidR="004D12DC" w:rsidRPr="00916BF0" w:rsidRDefault="004D12DC" w:rsidP="003A42F6">
      <w:pPr>
        <w:pStyle w:val="Prrafodelista"/>
        <w:numPr>
          <w:ilvl w:val="0"/>
          <w:numId w:val="22"/>
        </w:numPr>
        <w:jc w:val="both"/>
        <w:rPr>
          <w:lang w:val="en-GB"/>
        </w:rPr>
      </w:pPr>
      <w:r w:rsidRPr="00916BF0">
        <w:rPr>
          <w:lang w:val="en-GB"/>
        </w:rPr>
        <w:t>27</w:t>
      </w:r>
      <w:r w:rsidR="007C0559" w:rsidRPr="00916BF0">
        <w:rPr>
          <w:lang w:val="en-GB"/>
        </w:rPr>
        <w:t>.</w:t>
      </w:r>
      <w:r w:rsidRPr="00916BF0">
        <w:rPr>
          <w:lang w:val="en-GB"/>
        </w:rPr>
        <w:t>62%</w:t>
      </w:r>
      <w:r w:rsidRPr="00916BF0">
        <w:rPr>
          <w:i/>
          <w:lang w:val="en-GB"/>
        </w:rPr>
        <w:t xml:space="preserve"> </w:t>
      </w:r>
      <w:r w:rsidR="00B8402B" w:rsidRPr="00916BF0">
        <w:rPr>
          <w:lang w:val="en-GB"/>
        </w:rPr>
        <w:t>gave priority to</w:t>
      </w:r>
      <w:r w:rsidR="007C0559" w:rsidRPr="00916BF0">
        <w:rPr>
          <w:lang w:val="en-GB"/>
        </w:rPr>
        <w:t xml:space="preserve"> lines of action related </w:t>
      </w:r>
      <w:r w:rsidR="0002512C" w:rsidRPr="00916BF0">
        <w:rPr>
          <w:lang w:val="en-GB"/>
        </w:rPr>
        <w:t>to area</w:t>
      </w:r>
      <w:r w:rsidR="007C0559" w:rsidRPr="00916BF0">
        <w:rPr>
          <w:lang w:val="en-GB"/>
        </w:rPr>
        <w:t xml:space="preserve"> </w:t>
      </w:r>
      <w:r w:rsidR="007C0559" w:rsidRPr="00916BF0">
        <w:rPr>
          <w:i/>
          <w:iCs/>
          <w:lang w:val="en-GB"/>
        </w:rPr>
        <w:t xml:space="preserve">11. </w:t>
      </w:r>
      <w:r w:rsidR="006B12C0" w:rsidRPr="00916BF0">
        <w:rPr>
          <w:i/>
          <w:iCs/>
          <w:lang w:val="en-GB"/>
        </w:rPr>
        <w:t>Creating c</w:t>
      </w:r>
      <w:r w:rsidR="007C0559" w:rsidRPr="00916BF0">
        <w:rPr>
          <w:i/>
          <w:iCs/>
          <w:lang w:val="en-GB"/>
        </w:rPr>
        <w:t xml:space="preserve">ommunity, networking, etc. </w:t>
      </w:r>
    </w:p>
    <w:p w14:paraId="1786650F" w14:textId="7CCB8102" w:rsidR="004D12DC" w:rsidRPr="00916BF0" w:rsidRDefault="004D12DC" w:rsidP="003A42F6">
      <w:pPr>
        <w:pStyle w:val="Prrafodelista"/>
        <w:numPr>
          <w:ilvl w:val="0"/>
          <w:numId w:val="22"/>
        </w:numPr>
        <w:jc w:val="both"/>
        <w:rPr>
          <w:lang w:val="en-GB"/>
        </w:rPr>
      </w:pPr>
      <w:r w:rsidRPr="00916BF0">
        <w:rPr>
          <w:lang w:val="en-GB"/>
        </w:rPr>
        <w:t>25</w:t>
      </w:r>
      <w:r w:rsidR="007C0559" w:rsidRPr="00916BF0">
        <w:rPr>
          <w:lang w:val="en-GB"/>
        </w:rPr>
        <w:t>.</w:t>
      </w:r>
      <w:r w:rsidRPr="00916BF0">
        <w:rPr>
          <w:lang w:val="en-GB"/>
        </w:rPr>
        <w:t>71%</w:t>
      </w:r>
      <w:r w:rsidRPr="00916BF0">
        <w:rPr>
          <w:i/>
          <w:lang w:val="en-GB"/>
        </w:rPr>
        <w:t xml:space="preserve"> </w:t>
      </w:r>
      <w:r w:rsidR="00B8402B" w:rsidRPr="00916BF0">
        <w:rPr>
          <w:lang w:val="en-GB"/>
        </w:rPr>
        <w:t>gave priority to</w:t>
      </w:r>
      <w:r w:rsidR="007C0559" w:rsidRPr="00916BF0">
        <w:rPr>
          <w:lang w:val="en-GB"/>
        </w:rPr>
        <w:t xml:space="preserve"> lines of action related </w:t>
      </w:r>
      <w:r w:rsidR="006B12C0" w:rsidRPr="00916BF0">
        <w:rPr>
          <w:lang w:val="en-GB"/>
        </w:rPr>
        <w:t>to area</w:t>
      </w:r>
      <w:r w:rsidR="007C0559" w:rsidRPr="00916BF0">
        <w:rPr>
          <w:lang w:val="en-GB"/>
        </w:rPr>
        <w:t xml:space="preserve"> </w:t>
      </w:r>
      <w:r w:rsidR="007C0559" w:rsidRPr="00916BF0">
        <w:rPr>
          <w:i/>
          <w:iCs/>
          <w:lang w:val="en-GB"/>
        </w:rPr>
        <w:t xml:space="preserve">12. Education: involvement of the education community, etc. </w:t>
      </w:r>
      <w:r w:rsidR="007C0559" w:rsidRPr="00916BF0">
        <w:rPr>
          <w:lang w:val="en-GB"/>
        </w:rPr>
        <w:t xml:space="preserve">and proposed actions, among others, </w:t>
      </w:r>
      <w:r w:rsidR="006B12C0" w:rsidRPr="00916BF0">
        <w:rPr>
          <w:lang w:val="en-GB"/>
        </w:rPr>
        <w:t>linked to</w:t>
      </w:r>
      <w:r w:rsidR="007C0559" w:rsidRPr="00916BF0">
        <w:rPr>
          <w:lang w:val="en-GB"/>
        </w:rPr>
        <w:t xml:space="preserve"> the promotion of an</w:t>
      </w:r>
      <w:r w:rsidR="006B12C0" w:rsidRPr="00916BF0">
        <w:rPr>
          <w:lang w:val="en-GB"/>
        </w:rPr>
        <w:t xml:space="preserve"> observatory on inequality and segregation</w:t>
      </w:r>
      <w:r w:rsidR="007C0559" w:rsidRPr="00916BF0">
        <w:rPr>
          <w:lang w:val="en-GB"/>
        </w:rPr>
        <w:t xml:space="preserve"> in the education system </w:t>
      </w:r>
    </w:p>
    <w:p w14:paraId="19DFC113" w14:textId="6A5673CF" w:rsidR="004D12DC" w:rsidRPr="00916BF0" w:rsidRDefault="004D12DC" w:rsidP="003A42F6">
      <w:pPr>
        <w:pStyle w:val="Prrafodelista"/>
        <w:numPr>
          <w:ilvl w:val="0"/>
          <w:numId w:val="22"/>
        </w:numPr>
        <w:jc w:val="both"/>
        <w:rPr>
          <w:i/>
          <w:lang w:val="en-GB"/>
        </w:rPr>
      </w:pPr>
      <w:r w:rsidRPr="00916BF0">
        <w:rPr>
          <w:lang w:val="en-GB"/>
        </w:rPr>
        <w:lastRenderedPageBreak/>
        <w:t>24</w:t>
      </w:r>
      <w:r w:rsidR="0097746E" w:rsidRPr="00916BF0">
        <w:rPr>
          <w:lang w:val="en-GB"/>
        </w:rPr>
        <w:t>.</w:t>
      </w:r>
      <w:r w:rsidRPr="00916BF0">
        <w:rPr>
          <w:lang w:val="en-GB"/>
        </w:rPr>
        <w:t xml:space="preserve">76% </w:t>
      </w:r>
      <w:r w:rsidR="00B8402B" w:rsidRPr="00916BF0">
        <w:rPr>
          <w:lang w:val="en-GB"/>
        </w:rPr>
        <w:t>gave priority to</w:t>
      </w:r>
      <w:r w:rsidR="0097746E" w:rsidRPr="00916BF0">
        <w:rPr>
          <w:lang w:val="en-GB"/>
        </w:rPr>
        <w:t xml:space="preserve"> lines of action related to </w:t>
      </w:r>
      <w:r w:rsidR="006B12C0" w:rsidRPr="00916BF0">
        <w:rPr>
          <w:lang w:val="en-GB"/>
        </w:rPr>
        <w:t>area</w:t>
      </w:r>
      <w:r w:rsidR="0097746E" w:rsidRPr="00916BF0">
        <w:rPr>
          <w:lang w:val="en-GB"/>
        </w:rPr>
        <w:t xml:space="preserve"> </w:t>
      </w:r>
      <w:r w:rsidR="0097746E" w:rsidRPr="00916BF0">
        <w:rPr>
          <w:i/>
          <w:iCs/>
          <w:lang w:val="en-GB"/>
        </w:rPr>
        <w:t xml:space="preserve">13. Health: </w:t>
      </w:r>
      <w:r w:rsidR="006B12C0" w:rsidRPr="00916BF0">
        <w:rPr>
          <w:i/>
          <w:iCs/>
          <w:lang w:val="en-GB"/>
        </w:rPr>
        <w:t xml:space="preserve">health </w:t>
      </w:r>
      <w:r w:rsidR="0097746E" w:rsidRPr="00916BF0">
        <w:rPr>
          <w:i/>
          <w:iCs/>
          <w:lang w:val="en-GB"/>
        </w:rPr>
        <w:t>awareness</w:t>
      </w:r>
      <w:r w:rsidR="006B12C0" w:rsidRPr="00916BF0">
        <w:rPr>
          <w:i/>
          <w:iCs/>
          <w:lang w:val="en-GB"/>
        </w:rPr>
        <w:t xml:space="preserve"> and </w:t>
      </w:r>
      <w:r w:rsidR="0097746E" w:rsidRPr="00916BF0">
        <w:rPr>
          <w:i/>
          <w:iCs/>
          <w:lang w:val="en-GB"/>
        </w:rPr>
        <w:t xml:space="preserve">data </w:t>
      </w:r>
    </w:p>
    <w:p w14:paraId="37FEBA76" w14:textId="63428595" w:rsidR="004D12DC" w:rsidRPr="00916BF0" w:rsidRDefault="004D12DC" w:rsidP="003A42F6">
      <w:pPr>
        <w:pStyle w:val="Prrafodelista"/>
        <w:numPr>
          <w:ilvl w:val="0"/>
          <w:numId w:val="22"/>
        </w:numPr>
        <w:jc w:val="both"/>
        <w:rPr>
          <w:i/>
          <w:lang w:val="en-GB"/>
        </w:rPr>
      </w:pPr>
      <w:r w:rsidRPr="00916BF0">
        <w:rPr>
          <w:lang w:val="en-GB"/>
        </w:rPr>
        <w:t>23</w:t>
      </w:r>
      <w:r w:rsidR="0097746E" w:rsidRPr="00916BF0">
        <w:rPr>
          <w:lang w:val="en-GB"/>
        </w:rPr>
        <w:t>.</w:t>
      </w:r>
      <w:r w:rsidRPr="00916BF0">
        <w:rPr>
          <w:lang w:val="en-GB"/>
        </w:rPr>
        <w:t>81%</w:t>
      </w:r>
      <w:r w:rsidRPr="00916BF0">
        <w:rPr>
          <w:i/>
          <w:lang w:val="en-GB"/>
        </w:rPr>
        <w:t xml:space="preserve"> </w:t>
      </w:r>
      <w:r w:rsidR="00B8402B" w:rsidRPr="00916BF0">
        <w:rPr>
          <w:lang w:val="en-GB"/>
        </w:rPr>
        <w:t>gave priority to</w:t>
      </w:r>
      <w:r w:rsidR="0097746E" w:rsidRPr="00916BF0">
        <w:rPr>
          <w:lang w:val="en-GB"/>
        </w:rPr>
        <w:t xml:space="preserve"> lines of action related </w:t>
      </w:r>
      <w:r w:rsidR="006B12C0" w:rsidRPr="00916BF0">
        <w:rPr>
          <w:lang w:val="en-GB"/>
        </w:rPr>
        <w:t xml:space="preserve">to area </w:t>
      </w:r>
      <w:r w:rsidR="0097746E" w:rsidRPr="00916BF0">
        <w:rPr>
          <w:i/>
          <w:iCs/>
          <w:lang w:val="en-GB"/>
        </w:rPr>
        <w:t xml:space="preserve">14. Energy: governance, participation in energy policies... </w:t>
      </w:r>
    </w:p>
    <w:p w14:paraId="4244226D" w14:textId="099599DE" w:rsidR="00EE664E" w:rsidRPr="00916BF0" w:rsidRDefault="00EE664E" w:rsidP="003A42F6">
      <w:pPr>
        <w:pStyle w:val="Prrafodelista"/>
        <w:numPr>
          <w:ilvl w:val="0"/>
          <w:numId w:val="22"/>
        </w:numPr>
        <w:jc w:val="both"/>
        <w:rPr>
          <w:lang w:val="en-GB"/>
        </w:rPr>
      </w:pPr>
      <w:r w:rsidRPr="00916BF0">
        <w:rPr>
          <w:lang w:val="en-GB"/>
        </w:rPr>
        <w:t>21</w:t>
      </w:r>
      <w:r w:rsidR="0097746E" w:rsidRPr="00916BF0">
        <w:rPr>
          <w:lang w:val="en-GB"/>
        </w:rPr>
        <w:t>.</w:t>
      </w:r>
      <w:r w:rsidRPr="00916BF0">
        <w:rPr>
          <w:lang w:val="en-GB"/>
        </w:rPr>
        <w:t>90% </w:t>
      </w:r>
      <w:r w:rsidR="00B8402B" w:rsidRPr="00916BF0">
        <w:rPr>
          <w:lang w:val="en-GB"/>
        </w:rPr>
        <w:t>gave priority to</w:t>
      </w:r>
      <w:r w:rsidR="0097746E" w:rsidRPr="00916BF0">
        <w:rPr>
          <w:lang w:val="en-GB"/>
        </w:rPr>
        <w:t xml:space="preserve"> lines of action related </w:t>
      </w:r>
      <w:r w:rsidR="006B12C0" w:rsidRPr="00916BF0">
        <w:rPr>
          <w:lang w:val="en-GB"/>
        </w:rPr>
        <w:t>to area</w:t>
      </w:r>
      <w:r w:rsidR="0097746E" w:rsidRPr="00916BF0">
        <w:rPr>
          <w:lang w:val="en-GB"/>
        </w:rPr>
        <w:t xml:space="preserve"> </w:t>
      </w:r>
      <w:r w:rsidR="0097746E" w:rsidRPr="00916BF0">
        <w:rPr>
          <w:i/>
          <w:iCs/>
          <w:lang w:val="en-GB"/>
        </w:rPr>
        <w:t>7. Generation gap, participation of young people, etc.</w:t>
      </w:r>
      <w:r w:rsidR="0097746E" w:rsidRPr="00916BF0">
        <w:rPr>
          <w:lang w:val="en-GB"/>
        </w:rPr>
        <w:t>, and proposed actions, among others, on active ageing, ageism and</w:t>
      </w:r>
      <w:r w:rsidR="006B12C0" w:rsidRPr="00916BF0">
        <w:rPr>
          <w:lang w:val="en-GB"/>
        </w:rPr>
        <w:t xml:space="preserve"> platforms for intergenerational</w:t>
      </w:r>
      <w:r w:rsidR="0097746E" w:rsidRPr="00916BF0">
        <w:rPr>
          <w:lang w:val="en-GB"/>
        </w:rPr>
        <w:t xml:space="preserve"> exchange</w:t>
      </w:r>
    </w:p>
    <w:p w14:paraId="4AE9761B" w14:textId="51D76B37" w:rsidR="00DA5DC1" w:rsidRPr="00916BF0" w:rsidRDefault="00DA5DC1" w:rsidP="003A42F6">
      <w:pPr>
        <w:pStyle w:val="Prrafodelista"/>
        <w:numPr>
          <w:ilvl w:val="0"/>
          <w:numId w:val="22"/>
        </w:numPr>
        <w:jc w:val="both"/>
        <w:rPr>
          <w:lang w:val="en-GB"/>
        </w:rPr>
      </w:pPr>
      <w:r w:rsidRPr="00916BF0">
        <w:rPr>
          <w:lang w:val="en-GB"/>
        </w:rPr>
        <w:t>20</w:t>
      </w:r>
      <w:r w:rsidR="0097746E" w:rsidRPr="00916BF0">
        <w:rPr>
          <w:lang w:val="en-GB"/>
        </w:rPr>
        <w:t>.</w:t>
      </w:r>
      <w:r w:rsidRPr="00916BF0">
        <w:rPr>
          <w:lang w:val="en-GB"/>
        </w:rPr>
        <w:t xml:space="preserve">95% </w:t>
      </w:r>
      <w:r w:rsidR="00B8402B" w:rsidRPr="00916BF0">
        <w:rPr>
          <w:lang w:val="en-GB"/>
        </w:rPr>
        <w:t>gave priority to</w:t>
      </w:r>
      <w:r w:rsidR="0097746E" w:rsidRPr="00916BF0">
        <w:rPr>
          <w:lang w:val="en-GB"/>
        </w:rPr>
        <w:t xml:space="preserve"> lines of action related to </w:t>
      </w:r>
      <w:r w:rsidR="006B12C0" w:rsidRPr="00916BF0">
        <w:rPr>
          <w:lang w:val="en-GB"/>
        </w:rPr>
        <w:t>area</w:t>
      </w:r>
      <w:r w:rsidR="0097746E" w:rsidRPr="00916BF0">
        <w:rPr>
          <w:lang w:val="en-GB"/>
        </w:rPr>
        <w:t xml:space="preserve"> 16. </w:t>
      </w:r>
      <w:r w:rsidR="0097746E" w:rsidRPr="00916BF0">
        <w:rPr>
          <w:i/>
          <w:iCs/>
          <w:lang w:val="en-GB"/>
        </w:rPr>
        <w:t>Participatory budget</w:t>
      </w:r>
      <w:r w:rsidR="006B12C0" w:rsidRPr="00916BF0">
        <w:rPr>
          <w:i/>
          <w:iCs/>
          <w:lang w:val="en-GB"/>
        </w:rPr>
        <w:t>ing</w:t>
      </w:r>
      <w:r w:rsidR="0097746E" w:rsidRPr="00916BF0">
        <w:rPr>
          <w:lang w:val="en-GB"/>
        </w:rPr>
        <w:t>, etc.</w:t>
      </w:r>
      <w:r w:rsidR="0097746E" w:rsidRPr="00916BF0">
        <w:rPr>
          <w:i/>
          <w:iCs/>
          <w:lang w:val="en-GB"/>
        </w:rPr>
        <w:t xml:space="preserve"> </w:t>
      </w:r>
    </w:p>
    <w:p w14:paraId="7964C0B9" w14:textId="11A6FEE0" w:rsidR="00DA5DC1" w:rsidRPr="00916BF0" w:rsidRDefault="00231CD9" w:rsidP="003A42F6">
      <w:pPr>
        <w:pStyle w:val="Prrafodelista"/>
        <w:numPr>
          <w:ilvl w:val="0"/>
          <w:numId w:val="22"/>
        </w:numPr>
        <w:jc w:val="both"/>
        <w:rPr>
          <w:lang w:val="en-GB"/>
        </w:rPr>
      </w:pPr>
      <w:r w:rsidRPr="00916BF0">
        <w:rPr>
          <w:lang w:val="en-GB"/>
        </w:rPr>
        <w:t>16</w:t>
      </w:r>
      <w:r w:rsidR="0097746E" w:rsidRPr="00916BF0">
        <w:rPr>
          <w:lang w:val="en-GB"/>
        </w:rPr>
        <w:t>.</w:t>
      </w:r>
      <w:r w:rsidRPr="00916BF0">
        <w:rPr>
          <w:lang w:val="en-GB"/>
        </w:rPr>
        <w:t xml:space="preserve">19% </w:t>
      </w:r>
      <w:r w:rsidR="00B8402B" w:rsidRPr="00916BF0">
        <w:rPr>
          <w:lang w:val="en-GB"/>
        </w:rPr>
        <w:t>gave priority to</w:t>
      </w:r>
      <w:r w:rsidR="0097746E" w:rsidRPr="00916BF0">
        <w:rPr>
          <w:lang w:val="en-GB"/>
        </w:rPr>
        <w:t xml:space="preserve"> lines of action related </w:t>
      </w:r>
      <w:r w:rsidR="006B12C0" w:rsidRPr="00916BF0">
        <w:rPr>
          <w:lang w:val="en-GB"/>
        </w:rPr>
        <w:t>to area</w:t>
      </w:r>
      <w:r w:rsidR="0097746E" w:rsidRPr="00916BF0">
        <w:rPr>
          <w:lang w:val="en-GB"/>
        </w:rPr>
        <w:t xml:space="preserve"> 9. </w:t>
      </w:r>
      <w:r w:rsidR="0097746E" w:rsidRPr="00916BF0">
        <w:rPr>
          <w:i/>
          <w:iCs/>
          <w:lang w:val="en-GB"/>
        </w:rPr>
        <w:t xml:space="preserve">Information security in social media, privacy, etc., </w:t>
      </w:r>
      <w:r w:rsidR="0097746E" w:rsidRPr="00916BF0">
        <w:rPr>
          <w:lang w:val="en-GB"/>
        </w:rPr>
        <w:t xml:space="preserve">and proposed actions, among others, on digital rights </w:t>
      </w:r>
    </w:p>
    <w:p w14:paraId="29426E06" w14:textId="01EBB114" w:rsidR="00EE664E" w:rsidRPr="00916BF0" w:rsidRDefault="00EE664E" w:rsidP="003A42F6">
      <w:pPr>
        <w:pStyle w:val="Prrafodelista"/>
        <w:numPr>
          <w:ilvl w:val="0"/>
          <w:numId w:val="22"/>
        </w:numPr>
        <w:jc w:val="both"/>
        <w:rPr>
          <w:lang w:val="en-GB"/>
        </w:rPr>
      </w:pPr>
      <w:r w:rsidRPr="00916BF0">
        <w:rPr>
          <w:lang w:val="en-GB"/>
        </w:rPr>
        <w:t>9</w:t>
      </w:r>
      <w:r w:rsidR="0097746E" w:rsidRPr="00916BF0">
        <w:rPr>
          <w:lang w:val="en-GB"/>
        </w:rPr>
        <w:t>.</w:t>
      </w:r>
      <w:r w:rsidRPr="00916BF0">
        <w:rPr>
          <w:lang w:val="en-GB"/>
        </w:rPr>
        <w:t xml:space="preserve">52% </w:t>
      </w:r>
      <w:r w:rsidR="00B8402B" w:rsidRPr="00916BF0">
        <w:rPr>
          <w:lang w:val="en-GB"/>
        </w:rPr>
        <w:t>gave priority to</w:t>
      </w:r>
      <w:r w:rsidR="0097746E" w:rsidRPr="00916BF0">
        <w:rPr>
          <w:lang w:val="en-GB"/>
        </w:rPr>
        <w:t xml:space="preserve"> lines of action related </w:t>
      </w:r>
      <w:r w:rsidR="006B12C0" w:rsidRPr="00916BF0">
        <w:rPr>
          <w:lang w:val="en-GB"/>
        </w:rPr>
        <w:t>to area</w:t>
      </w:r>
      <w:r w:rsidR="0097746E" w:rsidRPr="00916BF0">
        <w:rPr>
          <w:lang w:val="en-GB"/>
        </w:rPr>
        <w:t xml:space="preserve"> 4. </w:t>
      </w:r>
      <w:r w:rsidR="0097746E" w:rsidRPr="00916BF0">
        <w:rPr>
          <w:i/>
          <w:iCs/>
          <w:lang w:val="en-GB"/>
        </w:rPr>
        <w:t xml:space="preserve">Historical memory, participation in </w:t>
      </w:r>
      <w:r w:rsidR="006B12C0" w:rsidRPr="00916BF0">
        <w:rPr>
          <w:i/>
          <w:iCs/>
          <w:lang w:val="en-GB"/>
        </w:rPr>
        <w:t>m</w:t>
      </w:r>
      <w:r w:rsidR="0097746E" w:rsidRPr="00916BF0">
        <w:rPr>
          <w:i/>
          <w:iCs/>
          <w:lang w:val="en-GB"/>
        </w:rPr>
        <w:t xml:space="preserve">emory policies </w:t>
      </w:r>
    </w:p>
    <w:p w14:paraId="7483968C" w14:textId="5846C296" w:rsidR="00DA5DC1" w:rsidRPr="00916BF0" w:rsidRDefault="0097746E" w:rsidP="003A42F6">
      <w:pPr>
        <w:pStyle w:val="Prrafodelista"/>
        <w:numPr>
          <w:ilvl w:val="0"/>
          <w:numId w:val="22"/>
        </w:numPr>
        <w:jc w:val="both"/>
        <w:rPr>
          <w:lang w:val="en-GB"/>
        </w:rPr>
      </w:pPr>
      <w:r w:rsidRPr="00916BF0">
        <w:rPr>
          <w:lang w:val="en-GB"/>
        </w:rPr>
        <w:t xml:space="preserve">In other areas contributions were made related to management of the landscape, the generation of an administrative framework for the development of cohousing, the management of culture, public security, nature and citizen science, biodiversity, the environment, etc. </w:t>
      </w:r>
    </w:p>
    <w:p w14:paraId="773365CD" w14:textId="4759BB19" w:rsidR="00924F9B" w:rsidRPr="00916BF0" w:rsidRDefault="0050541E" w:rsidP="00924F9B">
      <w:pPr>
        <w:jc w:val="both"/>
        <w:rPr>
          <w:rStyle w:val="Ninguno"/>
          <w:rFonts w:ascii="Calibri" w:hAnsi="Calibri"/>
          <w:u w:color="FFFFFF"/>
          <w:lang w:val="en-GB"/>
        </w:rPr>
      </w:pPr>
      <w:r w:rsidRPr="00916BF0">
        <w:rPr>
          <w:lang w:val="en-GB"/>
        </w:rPr>
        <w:t>Following</w:t>
      </w:r>
      <w:r w:rsidR="0097746E" w:rsidRPr="00916BF0">
        <w:rPr>
          <w:lang w:val="en-GB"/>
        </w:rPr>
        <w:t xml:space="preserve"> analysis of their viability, scope and potential impact,</w:t>
      </w:r>
      <w:r w:rsidRPr="00916BF0">
        <w:rPr>
          <w:lang w:val="en-GB"/>
        </w:rPr>
        <w:t xml:space="preserve"> of</w:t>
      </w:r>
      <w:r w:rsidR="0097746E" w:rsidRPr="00916BF0">
        <w:rPr>
          <w:lang w:val="en-GB"/>
        </w:rPr>
        <w:t xml:space="preserve"> institutional availability for their leadership, their transfer capacity and their connection with public policies involving different institutional levels and public sector stakeholders and citizens, </w:t>
      </w:r>
      <w:r w:rsidRPr="00916BF0">
        <w:rPr>
          <w:lang w:val="en-GB"/>
        </w:rPr>
        <w:t xml:space="preserve">these priorities resulted in </w:t>
      </w:r>
      <w:r w:rsidR="0097746E" w:rsidRPr="00916BF0">
        <w:rPr>
          <w:lang w:val="en-GB"/>
        </w:rPr>
        <w:t>5 potential lines of action</w:t>
      </w:r>
      <w:r w:rsidR="009B515B" w:rsidRPr="00916BF0">
        <w:rPr>
          <w:lang w:val="en-GB"/>
        </w:rPr>
        <w:t>. Said actions</w:t>
      </w:r>
      <w:r w:rsidR="0097746E" w:rsidRPr="00916BF0">
        <w:rPr>
          <w:lang w:val="en-GB"/>
        </w:rPr>
        <w:t xml:space="preserve"> were </w:t>
      </w:r>
      <w:r w:rsidR="009B515B" w:rsidRPr="00916BF0">
        <w:rPr>
          <w:lang w:val="en-GB"/>
        </w:rPr>
        <w:t xml:space="preserve">submitted for </w:t>
      </w:r>
      <w:r w:rsidR="0097746E" w:rsidRPr="00916BF0">
        <w:rPr>
          <w:lang w:val="en-GB"/>
        </w:rPr>
        <w:t xml:space="preserve">consideration </w:t>
      </w:r>
      <w:r w:rsidR="009B515B" w:rsidRPr="00916BF0">
        <w:rPr>
          <w:lang w:val="en-GB"/>
        </w:rPr>
        <w:t>by</w:t>
      </w:r>
      <w:r w:rsidR="0097746E" w:rsidRPr="00916BF0">
        <w:rPr>
          <w:lang w:val="en-GB"/>
        </w:rPr>
        <w:t xml:space="preserve"> the Regular Forum, the multi-stakeholder forum made up in the </w:t>
      </w:r>
      <w:r w:rsidR="000B3E84" w:rsidRPr="00916BF0">
        <w:rPr>
          <w:lang w:val="en-GB"/>
        </w:rPr>
        <w:t>main by members of</w:t>
      </w:r>
      <w:r w:rsidR="0097746E" w:rsidRPr="00916BF0">
        <w:rPr>
          <w:lang w:val="en-GB"/>
        </w:rPr>
        <w:t xml:space="preserve"> civil society and the Basque public administrations. Having identified the institutional leadership for each one, </w:t>
      </w:r>
      <w:r w:rsidR="009B515B" w:rsidRPr="00916BF0">
        <w:rPr>
          <w:lang w:val="en-GB"/>
        </w:rPr>
        <w:t xml:space="preserve">work </w:t>
      </w:r>
      <w:r w:rsidR="0097746E" w:rsidRPr="00916BF0">
        <w:rPr>
          <w:lang w:val="en-GB"/>
        </w:rPr>
        <w:t xml:space="preserve">proceeded to specify </w:t>
      </w:r>
      <w:r w:rsidR="009B515B" w:rsidRPr="00916BF0">
        <w:rPr>
          <w:lang w:val="en-GB"/>
        </w:rPr>
        <w:t>the lines of action</w:t>
      </w:r>
      <w:r w:rsidR="0097746E" w:rsidRPr="00916BF0">
        <w:rPr>
          <w:lang w:val="en-GB"/>
        </w:rPr>
        <w:t xml:space="preserve"> and establish their scope, expected products</w:t>
      </w:r>
      <w:r w:rsidR="009B515B" w:rsidRPr="00916BF0">
        <w:rPr>
          <w:lang w:val="en-GB"/>
        </w:rPr>
        <w:t xml:space="preserve"> and</w:t>
      </w:r>
      <w:r w:rsidR="0097746E" w:rsidRPr="00916BF0">
        <w:rPr>
          <w:lang w:val="en-GB"/>
        </w:rPr>
        <w:t xml:space="preserve"> </w:t>
      </w:r>
      <w:r w:rsidR="009B515B" w:rsidRPr="00916BF0">
        <w:rPr>
          <w:lang w:val="en-GB"/>
        </w:rPr>
        <w:t xml:space="preserve">the </w:t>
      </w:r>
      <w:r w:rsidR="0097746E" w:rsidRPr="00916BF0">
        <w:rPr>
          <w:lang w:val="en-GB"/>
        </w:rPr>
        <w:t xml:space="preserve">milestones in their execution in participatory groups with </w:t>
      </w:r>
      <w:r w:rsidR="009B515B" w:rsidRPr="00916BF0">
        <w:rPr>
          <w:lang w:val="en-GB"/>
        </w:rPr>
        <w:t xml:space="preserve">the </w:t>
      </w:r>
      <w:r w:rsidR="005A05B0" w:rsidRPr="00916BF0">
        <w:rPr>
          <w:lang w:val="en-GB"/>
        </w:rPr>
        <w:t>vision</w:t>
      </w:r>
      <w:r w:rsidR="009B515B" w:rsidRPr="00916BF0">
        <w:rPr>
          <w:lang w:val="en-GB"/>
        </w:rPr>
        <w:t xml:space="preserve"> of </w:t>
      </w:r>
      <w:r w:rsidR="0097746E" w:rsidRPr="00916BF0">
        <w:rPr>
          <w:lang w:val="en-GB"/>
        </w:rPr>
        <w:t>citizen</w:t>
      </w:r>
      <w:r w:rsidR="009B515B" w:rsidRPr="00916BF0">
        <w:rPr>
          <w:lang w:val="en-GB"/>
        </w:rPr>
        <w:t>s</w:t>
      </w:r>
      <w:r w:rsidR="0097746E" w:rsidRPr="00916BF0">
        <w:rPr>
          <w:lang w:val="en-GB"/>
        </w:rPr>
        <w:t>, expert</w:t>
      </w:r>
      <w:r w:rsidR="009B515B" w:rsidRPr="00916BF0">
        <w:rPr>
          <w:lang w:val="en-GB"/>
        </w:rPr>
        <w:t>s</w:t>
      </w:r>
      <w:r w:rsidR="0097746E" w:rsidRPr="00916BF0">
        <w:rPr>
          <w:lang w:val="en-GB"/>
        </w:rPr>
        <w:t xml:space="preserve"> and </w:t>
      </w:r>
      <w:r w:rsidR="009B515B" w:rsidRPr="00916BF0">
        <w:rPr>
          <w:lang w:val="en-GB"/>
        </w:rPr>
        <w:t xml:space="preserve">the </w:t>
      </w:r>
      <w:r w:rsidR="0097746E" w:rsidRPr="00916BF0">
        <w:rPr>
          <w:lang w:val="en-GB"/>
        </w:rPr>
        <w:t>institution</w:t>
      </w:r>
      <w:r w:rsidR="009B515B" w:rsidRPr="00916BF0">
        <w:rPr>
          <w:lang w:val="en-GB"/>
        </w:rPr>
        <w:t>s</w:t>
      </w:r>
      <w:r w:rsidR="0097746E" w:rsidRPr="00916BF0">
        <w:rPr>
          <w:lang w:val="en-GB"/>
        </w:rPr>
        <w:t>. This co-design</w:t>
      </w:r>
      <w:r w:rsidR="00C20322" w:rsidRPr="00916BF0">
        <w:rPr>
          <w:lang w:val="en-GB"/>
        </w:rPr>
        <w:t xml:space="preserve"> for each commitment was once again studied in the Regular </w:t>
      </w:r>
      <w:proofErr w:type="gramStart"/>
      <w:r w:rsidR="00C20322" w:rsidRPr="00916BF0">
        <w:rPr>
          <w:lang w:val="en-GB"/>
        </w:rPr>
        <w:t xml:space="preserve">Forum </w:t>
      </w:r>
      <w:r w:rsidR="0097746E" w:rsidRPr="00916BF0">
        <w:rPr>
          <w:lang w:val="en-GB"/>
        </w:rPr>
        <w:t xml:space="preserve"> </w:t>
      </w:r>
      <w:r w:rsidR="00223910" w:rsidRPr="00916BF0">
        <w:rPr>
          <w:rStyle w:val="Ninguno"/>
          <w:rFonts w:ascii="Calibri" w:hAnsi="Calibri"/>
          <w:u w:color="FFFFFF"/>
          <w:lang w:val="en-GB"/>
        </w:rPr>
        <w:t>(</w:t>
      </w:r>
      <w:proofErr w:type="gramEnd"/>
      <w:r w:rsidR="001F1079">
        <w:fldChar w:fldCharType="begin"/>
      </w:r>
      <w:r w:rsidR="001F1079">
        <w:instrText xml:space="preserve"> HYPERLINK "https://www.ogp.euskadi.eus/contenidos/noticia/ogp_2020_07_13_nuevoplan/es_def/adjuntos/01_03_2021_Acta_ForoRegular.pdf" </w:instrText>
      </w:r>
      <w:r w:rsidR="001F1079">
        <w:fldChar w:fldCharType="separate"/>
      </w:r>
      <w:r w:rsidR="00223910" w:rsidRPr="00916BF0">
        <w:rPr>
          <w:rStyle w:val="Hipervnculo"/>
          <w:lang w:val="en-GB"/>
        </w:rPr>
        <w:t>https://www.ogp.euskadi.eus/contenidos/noticia/ogp_2020_07_13_nuevoplan/es_def/adjuntos/01_03_2021_Acta_ForoRegular.pdf</w:t>
      </w:r>
      <w:r w:rsidR="001F1079">
        <w:rPr>
          <w:rStyle w:val="Hipervnculo"/>
          <w:lang w:val="en-GB"/>
        </w:rPr>
        <w:fldChar w:fldCharType="end"/>
      </w:r>
      <w:r w:rsidR="00223910" w:rsidRPr="00916BF0">
        <w:rPr>
          <w:rStyle w:val="Hipervnculo"/>
          <w:lang w:val="en-GB"/>
        </w:rPr>
        <w:t xml:space="preserve">) </w:t>
      </w:r>
      <w:r w:rsidR="00C20322" w:rsidRPr="00916BF0">
        <w:rPr>
          <w:rStyle w:val="Ninguno"/>
          <w:rFonts w:ascii="Calibri" w:hAnsi="Calibri"/>
          <w:u w:color="FFFFFF"/>
          <w:lang w:val="en-GB"/>
        </w:rPr>
        <w:t xml:space="preserve">and later in the Open Forum held in the month of July 2021. </w:t>
      </w:r>
      <w:r w:rsidR="00935318" w:rsidRPr="00916BF0">
        <w:rPr>
          <w:rStyle w:val="Ninguno"/>
          <w:rFonts w:ascii="Calibri" w:hAnsi="Calibri"/>
          <w:u w:color="FFFFFF"/>
          <w:lang w:val="en-GB"/>
        </w:rPr>
        <w:t xml:space="preserve"> </w:t>
      </w:r>
    </w:p>
    <w:p w14:paraId="09D56DE0" w14:textId="4871AE04" w:rsidR="008B32EA" w:rsidRPr="00916BF0" w:rsidRDefault="00C20322" w:rsidP="00924F9B">
      <w:pPr>
        <w:jc w:val="both"/>
        <w:rPr>
          <w:rStyle w:val="Ninguno"/>
          <w:rFonts w:ascii="Calibri" w:hAnsi="Calibri"/>
          <w:u w:color="FFFFFF"/>
          <w:lang w:val="en-GB"/>
        </w:rPr>
      </w:pPr>
      <w:r w:rsidRPr="00916BF0">
        <w:rPr>
          <w:rStyle w:val="Ninguno"/>
          <w:rFonts w:ascii="Calibri" w:hAnsi="Calibri"/>
          <w:u w:color="FFFFFF"/>
          <w:lang w:val="en-GB"/>
        </w:rPr>
        <w:t xml:space="preserve">The 5 lines identified are as follows: </w:t>
      </w:r>
    </w:p>
    <w:p w14:paraId="5BE4DC5A" w14:textId="18D3C47D" w:rsidR="00935318" w:rsidRPr="00916BF0" w:rsidRDefault="00935318" w:rsidP="00924F9B">
      <w:pPr>
        <w:jc w:val="both"/>
        <w:rPr>
          <w:lang w:val="en-GB"/>
        </w:rPr>
      </w:pPr>
      <w:proofErr w:type="gramStart"/>
      <w:r w:rsidRPr="00916BF0">
        <w:rPr>
          <w:lang w:val="en-GB"/>
        </w:rPr>
        <w:t>1.-</w:t>
      </w:r>
      <w:proofErr w:type="gramEnd"/>
      <w:r w:rsidRPr="00916BF0">
        <w:rPr>
          <w:lang w:val="en-GB"/>
        </w:rPr>
        <w:t xml:space="preserve"> </w:t>
      </w:r>
      <w:r w:rsidRPr="00916BF0">
        <w:rPr>
          <w:b/>
          <w:lang w:val="en-GB"/>
        </w:rPr>
        <w:t>Observator</w:t>
      </w:r>
      <w:r w:rsidR="00C20322" w:rsidRPr="00916BF0">
        <w:rPr>
          <w:b/>
          <w:lang w:val="en-GB"/>
        </w:rPr>
        <w:t xml:space="preserve">y on COVID-19 data </w:t>
      </w:r>
      <w:r w:rsidR="009B515B" w:rsidRPr="00916BF0">
        <w:rPr>
          <w:b/>
          <w:lang w:val="en-GB"/>
        </w:rPr>
        <w:t>in</w:t>
      </w:r>
      <w:r w:rsidR="00C20322" w:rsidRPr="00916BF0">
        <w:rPr>
          <w:b/>
          <w:lang w:val="en-GB"/>
        </w:rPr>
        <w:t xml:space="preserve"> the city and adaptation of services to citizens’ needs. </w:t>
      </w:r>
      <w:r w:rsidR="00C20322" w:rsidRPr="00916BF0">
        <w:rPr>
          <w:bCs/>
          <w:lang w:val="en-GB"/>
        </w:rPr>
        <w:t>The pandemic and its consequences have radically changed the reality of the population</w:t>
      </w:r>
      <w:r w:rsidR="009B515B" w:rsidRPr="00916BF0">
        <w:rPr>
          <w:bCs/>
          <w:lang w:val="en-GB"/>
        </w:rPr>
        <w:t xml:space="preserve">, bringing the compulsory need for an adapted agenda of priorities by the institutions and their government plans. </w:t>
      </w:r>
      <w:r w:rsidR="00C20322" w:rsidRPr="00916BF0">
        <w:rPr>
          <w:bCs/>
          <w:lang w:val="en-GB"/>
        </w:rPr>
        <w:t>The project seeks, in the first place, to define a series of wide-reaching indicators enabling us to know and monitor the situation and its evolution in populations and citizens (economic and social activity, situations of frailty, situation of specific groups, etc.) while also enabling us to verify the e</w:t>
      </w:r>
      <w:r w:rsidR="000328F7" w:rsidRPr="00916BF0">
        <w:rPr>
          <w:bCs/>
          <w:lang w:val="en-GB"/>
        </w:rPr>
        <w:t>xtent to which</w:t>
      </w:r>
      <w:r w:rsidR="00C20322" w:rsidRPr="00916BF0">
        <w:rPr>
          <w:bCs/>
          <w:lang w:val="en-GB"/>
        </w:rPr>
        <w:t xml:space="preserve"> the different measures taken </w:t>
      </w:r>
      <w:r w:rsidR="000328F7" w:rsidRPr="00916BF0">
        <w:rPr>
          <w:bCs/>
          <w:lang w:val="en-GB"/>
        </w:rPr>
        <w:t>in several areas are relieving</w:t>
      </w:r>
      <w:r w:rsidR="00C20322" w:rsidRPr="00916BF0">
        <w:rPr>
          <w:bCs/>
          <w:lang w:val="en-GB"/>
        </w:rPr>
        <w:t xml:space="preserve"> the situation. It also looks at the need for </w:t>
      </w:r>
      <w:r w:rsidR="000328F7" w:rsidRPr="00916BF0">
        <w:rPr>
          <w:bCs/>
          <w:lang w:val="en-GB"/>
        </w:rPr>
        <w:t>the institutions to reflect on and take a new approach towards th</w:t>
      </w:r>
      <w:r w:rsidR="00C20322" w:rsidRPr="00916BF0">
        <w:rPr>
          <w:bCs/>
          <w:lang w:val="en-GB"/>
        </w:rPr>
        <w:t>eir agenda of priorities</w:t>
      </w:r>
      <w:r w:rsidR="000328F7" w:rsidRPr="00916BF0">
        <w:rPr>
          <w:bCs/>
          <w:lang w:val="en-GB"/>
        </w:rPr>
        <w:t xml:space="preserve">, </w:t>
      </w:r>
      <w:r w:rsidR="00536095" w:rsidRPr="00916BF0">
        <w:rPr>
          <w:bCs/>
          <w:lang w:val="en-GB"/>
        </w:rPr>
        <w:t>and to adapt</w:t>
      </w:r>
      <w:r w:rsidR="00C20322" w:rsidRPr="00916BF0">
        <w:rPr>
          <w:bCs/>
          <w:lang w:val="en-GB"/>
        </w:rPr>
        <w:t xml:space="preserve"> services to the new situation: defin</w:t>
      </w:r>
      <w:r w:rsidR="000328F7" w:rsidRPr="00916BF0">
        <w:rPr>
          <w:bCs/>
          <w:lang w:val="en-GB"/>
        </w:rPr>
        <w:t xml:space="preserve">ing </w:t>
      </w:r>
      <w:r w:rsidR="00C20322" w:rsidRPr="00916BF0">
        <w:rPr>
          <w:bCs/>
          <w:lang w:val="en-GB"/>
        </w:rPr>
        <w:t xml:space="preserve">the essential services that must be guaranteed in all cases, </w:t>
      </w:r>
      <w:r w:rsidR="00536095" w:rsidRPr="00916BF0">
        <w:rPr>
          <w:bCs/>
          <w:lang w:val="en-GB"/>
        </w:rPr>
        <w:t>providing them with reinforcement and giving them priority</w:t>
      </w:r>
      <w:r w:rsidR="00C20322" w:rsidRPr="00916BF0">
        <w:rPr>
          <w:bCs/>
          <w:lang w:val="en-GB"/>
        </w:rPr>
        <w:t xml:space="preserve"> over other actions </w:t>
      </w:r>
      <w:r w:rsidR="000328F7" w:rsidRPr="00916BF0">
        <w:rPr>
          <w:bCs/>
          <w:lang w:val="en-GB"/>
        </w:rPr>
        <w:t xml:space="preserve">previously </w:t>
      </w:r>
      <w:r w:rsidR="00C20322" w:rsidRPr="00916BF0">
        <w:rPr>
          <w:bCs/>
          <w:lang w:val="en-GB"/>
        </w:rPr>
        <w:t>anticipated in the Government plans,</w:t>
      </w:r>
      <w:r w:rsidR="00536095" w:rsidRPr="00916BF0">
        <w:rPr>
          <w:bCs/>
          <w:lang w:val="en-GB"/>
        </w:rPr>
        <w:t xml:space="preserve"> taking</w:t>
      </w:r>
      <w:r w:rsidR="00C20322" w:rsidRPr="00916BF0">
        <w:rPr>
          <w:bCs/>
          <w:lang w:val="en-GB"/>
        </w:rPr>
        <w:t xml:space="preserve"> a new approach to citizen attention and </w:t>
      </w:r>
      <w:r w:rsidR="000328F7" w:rsidRPr="00916BF0">
        <w:rPr>
          <w:bCs/>
          <w:lang w:val="en-GB"/>
        </w:rPr>
        <w:t>to</w:t>
      </w:r>
      <w:r w:rsidR="00C20322" w:rsidRPr="00916BF0">
        <w:rPr>
          <w:bCs/>
          <w:lang w:val="en-GB"/>
        </w:rPr>
        <w:t xml:space="preserve"> institution-citizen relations, a new paradigm of providing services, etc. The challenge consists </w:t>
      </w:r>
      <w:r w:rsidR="000328F7" w:rsidRPr="00916BF0">
        <w:rPr>
          <w:bCs/>
          <w:lang w:val="en-GB"/>
        </w:rPr>
        <w:t>of</w:t>
      </w:r>
      <w:r w:rsidR="00C20322" w:rsidRPr="00916BF0">
        <w:rPr>
          <w:bCs/>
          <w:lang w:val="en-GB"/>
        </w:rPr>
        <w:t xml:space="preserve"> knowing what is truly going on, </w:t>
      </w:r>
      <w:r w:rsidR="000328F7" w:rsidRPr="00916BF0">
        <w:rPr>
          <w:bCs/>
          <w:lang w:val="en-GB"/>
        </w:rPr>
        <w:t>of</w:t>
      </w:r>
      <w:r w:rsidR="00C20322" w:rsidRPr="00916BF0">
        <w:rPr>
          <w:bCs/>
          <w:lang w:val="en-GB"/>
        </w:rPr>
        <w:t xml:space="preserve"> adapting our services to the current reality</w:t>
      </w:r>
      <w:r w:rsidR="000328F7" w:rsidRPr="00916BF0">
        <w:rPr>
          <w:bCs/>
          <w:lang w:val="en-GB"/>
        </w:rPr>
        <w:t>,</w:t>
      </w:r>
      <w:r w:rsidR="00C20322" w:rsidRPr="00916BF0">
        <w:rPr>
          <w:bCs/>
          <w:lang w:val="en-GB"/>
        </w:rPr>
        <w:t xml:space="preserve"> and</w:t>
      </w:r>
      <w:r w:rsidR="000328F7" w:rsidRPr="00916BF0">
        <w:rPr>
          <w:bCs/>
          <w:lang w:val="en-GB"/>
        </w:rPr>
        <w:t xml:space="preserve"> of learning from the experience and </w:t>
      </w:r>
      <w:r w:rsidR="00C20322" w:rsidRPr="00916BF0">
        <w:rPr>
          <w:bCs/>
          <w:lang w:val="en-GB"/>
        </w:rPr>
        <w:t>changes of paradigm</w:t>
      </w:r>
      <w:r w:rsidR="000328F7" w:rsidRPr="00916BF0">
        <w:rPr>
          <w:bCs/>
          <w:lang w:val="en-GB"/>
        </w:rPr>
        <w:t xml:space="preserve"> to reflect on </w:t>
      </w:r>
      <w:r w:rsidR="00C20322" w:rsidRPr="00916BF0">
        <w:rPr>
          <w:bCs/>
          <w:lang w:val="en-GB"/>
        </w:rPr>
        <w:t xml:space="preserve">and address the matter. </w:t>
      </w:r>
      <w:r w:rsidR="00C20322" w:rsidRPr="00916BF0">
        <w:rPr>
          <w:b/>
          <w:lang w:val="en-GB"/>
        </w:rPr>
        <w:t xml:space="preserve"> </w:t>
      </w:r>
    </w:p>
    <w:p w14:paraId="75E64873" w14:textId="5A1CAC33" w:rsidR="008B32EA" w:rsidRPr="00916BF0" w:rsidRDefault="00C20322" w:rsidP="00924F9B">
      <w:pPr>
        <w:jc w:val="both"/>
        <w:rPr>
          <w:lang w:val="en-GB"/>
        </w:rPr>
      </w:pPr>
      <w:r w:rsidRPr="00916BF0">
        <w:rPr>
          <w:lang w:val="en-GB"/>
        </w:rPr>
        <w:t xml:space="preserve">This line of action provides an answer to </w:t>
      </w:r>
      <w:r w:rsidR="00536095" w:rsidRPr="00916BF0">
        <w:rPr>
          <w:lang w:val="en-GB"/>
        </w:rPr>
        <w:t>area</w:t>
      </w:r>
      <w:r w:rsidRPr="00916BF0">
        <w:rPr>
          <w:lang w:val="en-GB"/>
        </w:rPr>
        <w:t xml:space="preserve"> 1, </w:t>
      </w:r>
      <w:r w:rsidR="00536095" w:rsidRPr="00916BF0">
        <w:rPr>
          <w:lang w:val="en-GB"/>
        </w:rPr>
        <w:t xml:space="preserve">placed at the top of the list by </w:t>
      </w:r>
      <w:r w:rsidRPr="00916BF0">
        <w:rPr>
          <w:lang w:val="en-GB"/>
        </w:rPr>
        <w:t xml:space="preserve">45.71% of those who </w:t>
      </w:r>
      <w:r w:rsidR="00536095" w:rsidRPr="00916BF0">
        <w:rPr>
          <w:lang w:val="en-GB"/>
        </w:rPr>
        <w:t>responded to</w:t>
      </w:r>
      <w:r w:rsidRPr="00916BF0">
        <w:rPr>
          <w:lang w:val="en-GB"/>
        </w:rPr>
        <w:t xml:space="preserve"> th</w:t>
      </w:r>
      <w:r w:rsidR="00536095" w:rsidRPr="00916BF0">
        <w:rPr>
          <w:lang w:val="en-GB"/>
        </w:rPr>
        <w:t>e</w:t>
      </w:r>
      <w:r w:rsidRPr="00916BF0">
        <w:rPr>
          <w:lang w:val="en-GB"/>
        </w:rPr>
        <w:t xml:space="preserve"> open form. </w:t>
      </w:r>
    </w:p>
    <w:p w14:paraId="1E76693A" w14:textId="77777777" w:rsidR="00383D79" w:rsidRPr="00916BF0" w:rsidRDefault="00383D79" w:rsidP="00924F9B">
      <w:pPr>
        <w:jc w:val="both"/>
        <w:rPr>
          <w:lang w:val="en-GB"/>
        </w:rPr>
      </w:pPr>
    </w:p>
    <w:p w14:paraId="3FAF9CE1" w14:textId="3D489377" w:rsidR="00935318" w:rsidRPr="00916BF0" w:rsidRDefault="00935318" w:rsidP="00924F9B">
      <w:pPr>
        <w:jc w:val="both"/>
        <w:rPr>
          <w:lang w:val="en-GB"/>
        </w:rPr>
      </w:pPr>
      <w:proofErr w:type="gramStart"/>
      <w:r w:rsidRPr="00916BF0">
        <w:rPr>
          <w:lang w:val="en-GB"/>
        </w:rPr>
        <w:t>2</w:t>
      </w:r>
      <w:r w:rsidRPr="00916BF0">
        <w:rPr>
          <w:b/>
          <w:lang w:val="en-GB"/>
        </w:rPr>
        <w:t>.-</w:t>
      </w:r>
      <w:proofErr w:type="gramEnd"/>
      <w:r w:rsidRPr="00916BF0">
        <w:rPr>
          <w:b/>
          <w:lang w:val="en-GB"/>
        </w:rPr>
        <w:t xml:space="preserve"> Transparenc</w:t>
      </w:r>
      <w:r w:rsidR="00C20322" w:rsidRPr="00916BF0">
        <w:rPr>
          <w:b/>
          <w:lang w:val="en-GB"/>
        </w:rPr>
        <w:t xml:space="preserve">y and accountability (social auditing, budgetary transparency...) </w:t>
      </w:r>
      <w:r w:rsidR="00C20322" w:rsidRPr="00916BF0">
        <w:rPr>
          <w:bCs/>
          <w:lang w:val="en-GB"/>
        </w:rPr>
        <w:t xml:space="preserve">One of the most common complaints made by citizens is </w:t>
      </w:r>
      <w:r w:rsidR="002101BC" w:rsidRPr="00916BF0">
        <w:rPr>
          <w:bCs/>
          <w:lang w:val="en-GB"/>
        </w:rPr>
        <w:t>the difficulty of</w:t>
      </w:r>
      <w:r w:rsidR="00C20322" w:rsidRPr="00916BF0">
        <w:rPr>
          <w:bCs/>
          <w:lang w:val="en-GB"/>
        </w:rPr>
        <w:t xml:space="preserve"> understand</w:t>
      </w:r>
      <w:r w:rsidR="002101BC" w:rsidRPr="00916BF0">
        <w:rPr>
          <w:bCs/>
          <w:lang w:val="en-GB"/>
        </w:rPr>
        <w:t>ing</w:t>
      </w:r>
      <w:r w:rsidR="00C20322" w:rsidRPr="00916BF0">
        <w:rPr>
          <w:bCs/>
          <w:lang w:val="en-GB"/>
        </w:rPr>
        <w:t xml:space="preserve"> how </w:t>
      </w:r>
      <w:r w:rsidR="002101BC" w:rsidRPr="00916BF0">
        <w:rPr>
          <w:bCs/>
          <w:lang w:val="en-GB"/>
        </w:rPr>
        <w:t xml:space="preserve">the </w:t>
      </w:r>
      <w:r w:rsidR="00C20322" w:rsidRPr="00916BF0">
        <w:rPr>
          <w:bCs/>
          <w:lang w:val="en-GB"/>
        </w:rPr>
        <w:t>public budget is managed</w:t>
      </w:r>
      <w:r w:rsidR="002101BC" w:rsidRPr="00916BF0">
        <w:rPr>
          <w:bCs/>
          <w:lang w:val="en-GB"/>
        </w:rPr>
        <w:t xml:space="preserve">, </w:t>
      </w:r>
      <w:r w:rsidR="00DF3C90" w:rsidRPr="00916BF0">
        <w:rPr>
          <w:bCs/>
          <w:lang w:val="en-GB"/>
        </w:rPr>
        <w:t xml:space="preserve">a lack of understanding </w:t>
      </w:r>
      <w:r w:rsidR="002101BC" w:rsidRPr="00916BF0">
        <w:rPr>
          <w:bCs/>
          <w:lang w:val="en-GB"/>
        </w:rPr>
        <w:t>which often leads to</w:t>
      </w:r>
      <w:r w:rsidR="00DF3C90" w:rsidRPr="00916BF0">
        <w:rPr>
          <w:bCs/>
          <w:lang w:val="en-GB"/>
        </w:rPr>
        <w:t xml:space="preserve"> </w:t>
      </w:r>
      <w:r w:rsidR="002101BC" w:rsidRPr="00916BF0">
        <w:rPr>
          <w:bCs/>
          <w:lang w:val="en-GB"/>
        </w:rPr>
        <w:t xml:space="preserve">questioning of its management. </w:t>
      </w:r>
      <w:r w:rsidR="00C20322" w:rsidRPr="00916BF0">
        <w:rPr>
          <w:bCs/>
          <w:lang w:val="en-GB"/>
        </w:rPr>
        <w:t xml:space="preserve">This effect </w:t>
      </w:r>
      <w:r w:rsidR="002101BC" w:rsidRPr="00916BF0">
        <w:rPr>
          <w:bCs/>
          <w:lang w:val="en-GB"/>
        </w:rPr>
        <w:t xml:space="preserve">is exacerbated </w:t>
      </w:r>
      <w:r w:rsidR="00C20322" w:rsidRPr="00916BF0">
        <w:rPr>
          <w:bCs/>
          <w:lang w:val="en-GB"/>
        </w:rPr>
        <w:t xml:space="preserve">in situations of crisis such as those we are currently experiencing (financial crisis, COVID-19 crisis, etc.), </w:t>
      </w:r>
      <w:r w:rsidR="002101BC" w:rsidRPr="00916BF0">
        <w:rPr>
          <w:bCs/>
          <w:lang w:val="en-GB"/>
        </w:rPr>
        <w:t>thereby increasing</w:t>
      </w:r>
      <w:r w:rsidR="00C20322" w:rsidRPr="00916BF0">
        <w:rPr>
          <w:bCs/>
          <w:lang w:val="en-GB"/>
        </w:rPr>
        <w:t xml:space="preserve"> the lack of trust and distance between citizens and public sector institutions. The Basque public sector institutions publish their budget </w:t>
      </w:r>
      <w:r w:rsidR="003B0B16" w:rsidRPr="00916BF0">
        <w:rPr>
          <w:bCs/>
          <w:lang w:val="en-GB"/>
        </w:rPr>
        <w:t xml:space="preserve">and </w:t>
      </w:r>
      <w:r w:rsidR="000B3E84" w:rsidRPr="00916BF0">
        <w:rPr>
          <w:bCs/>
          <w:lang w:val="en-GB"/>
        </w:rPr>
        <w:t xml:space="preserve">render </w:t>
      </w:r>
      <w:r w:rsidR="00DF3C90" w:rsidRPr="00916BF0">
        <w:rPr>
          <w:bCs/>
          <w:lang w:val="en-GB"/>
        </w:rPr>
        <w:t>account</w:t>
      </w:r>
      <w:r w:rsidR="003B0B16" w:rsidRPr="00916BF0">
        <w:rPr>
          <w:bCs/>
          <w:lang w:val="en-GB"/>
        </w:rPr>
        <w:t xml:space="preserve"> for their financial year in keeping with legal and well-established standards which </w:t>
      </w:r>
      <w:r w:rsidR="00DF3C90" w:rsidRPr="00916BF0">
        <w:rPr>
          <w:bCs/>
          <w:lang w:val="en-GB"/>
        </w:rPr>
        <w:t>are, however,</w:t>
      </w:r>
      <w:r w:rsidR="003B0B16" w:rsidRPr="00916BF0">
        <w:rPr>
          <w:bCs/>
          <w:lang w:val="en-GB"/>
        </w:rPr>
        <w:t xml:space="preserve"> incomprehensible for the majority of citizens. Furthermore, the </w:t>
      </w:r>
      <w:r w:rsidR="00DF3C90" w:rsidRPr="00916BF0">
        <w:rPr>
          <w:bCs/>
          <w:lang w:val="en-GB"/>
        </w:rPr>
        <w:t>B</w:t>
      </w:r>
      <w:r w:rsidR="003B0B16" w:rsidRPr="00916BF0">
        <w:rPr>
          <w:bCs/>
          <w:lang w:val="en-GB"/>
        </w:rPr>
        <w:t>asque ins</w:t>
      </w:r>
      <w:r w:rsidR="00DF3C90" w:rsidRPr="00916BF0">
        <w:rPr>
          <w:bCs/>
          <w:lang w:val="en-GB"/>
        </w:rPr>
        <w:t>t</w:t>
      </w:r>
      <w:r w:rsidR="003B0B16" w:rsidRPr="00916BF0">
        <w:rPr>
          <w:bCs/>
          <w:lang w:val="en-GB"/>
        </w:rPr>
        <w:t>itutional structure, which has several l</w:t>
      </w:r>
      <w:r w:rsidR="00DF3C90" w:rsidRPr="00916BF0">
        <w:rPr>
          <w:bCs/>
          <w:lang w:val="en-GB"/>
        </w:rPr>
        <w:t xml:space="preserve">ayers </w:t>
      </w:r>
      <w:r w:rsidR="003B0B16" w:rsidRPr="00916BF0">
        <w:rPr>
          <w:bCs/>
          <w:lang w:val="en-GB"/>
        </w:rPr>
        <w:t>of Public Sector Administration with shared and delegated powers, makes it even more difficult for citizens to understand how the public sources are managed</w:t>
      </w:r>
      <w:r w:rsidR="00DF3C90" w:rsidRPr="00916BF0">
        <w:rPr>
          <w:bCs/>
          <w:lang w:val="en-GB"/>
        </w:rPr>
        <w:t>, sources which</w:t>
      </w:r>
      <w:r w:rsidR="003B0B16" w:rsidRPr="00916BF0">
        <w:rPr>
          <w:bCs/>
          <w:lang w:val="en-GB"/>
        </w:rPr>
        <w:t xml:space="preserve"> they </w:t>
      </w:r>
      <w:r w:rsidR="00DF3C90" w:rsidRPr="00916BF0">
        <w:rPr>
          <w:bCs/>
          <w:lang w:val="en-GB"/>
        </w:rPr>
        <w:t>fund</w:t>
      </w:r>
      <w:r w:rsidR="003B0B16" w:rsidRPr="00916BF0">
        <w:rPr>
          <w:bCs/>
          <w:lang w:val="en-GB"/>
        </w:rPr>
        <w:t xml:space="preserve"> with their taxes and which directly affect them. The challenge lies in creating a</w:t>
      </w:r>
      <w:r w:rsidR="00DF3C90" w:rsidRPr="00916BF0">
        <w:rPr>
          <w:bCs/>
          <w:lang w:val="en-GB"/>
        </w:rPr>
        <w:t xml:space="preserve"> budget</w:t>
      </w:r>
      <w:r w:rsidR="003B0B16" w:rsidRPr="00916BF0">
        <w:rPr>
          <w:bCs/>
          <w:lang w:val="en-GB"/>
        </w:rPr>
        <w:t xml:space="preserve"> transparency and accountability</w:t>
      </w:r>
      <w:r w:rsidR="00DF3C90" w:rsidRPr="00916BF0">
        <w:rPr>
          <w:bCs/>
          <w:lang w:val="en-GB"/>
        </w:rPr>
        <w:t xml:space="preserve"> tool enabling</w:t>
      </w:r>
      <w:r w:rsidR="003B0B16" w:rsidRPr="00916BF0">
        <w:rPr>
          <w:bCs/>
          <w:lang w:val="en-GB"/>
        </w:rPr>
        <w:t xml:space="preserve"> citizens </w:t>
      </w:r>
      <w:r w:rsidR="00DF3C90" w:rsidRPr="00916BF0">
        <w:rPr>
          <w:bCs/>
          <w:lang w:val="en-GB"/>
        </w:rPr>
        <w:t xml:space="preserve">to </w:t>
      </w:r>
      <w:r w:rsidR="003B0B16" w:rsidRPr="00916BF0">
        <w:rPr>
          <w:bCs/>
          <w:lang w:val="en-GB"/>
        </w:rPr>
        <w:t>understand the</w:t>
      </w:r>
      <w:r w:rsidR="00DF3C90" w:rsidRPr="00916BF0">
        <w:rPr>
          <w:bCs/>
          <w:lang w:val="en-GB"/>
        </w:rPr>
        <w:t xml:space="preserve"> </w:t>
      </w:r>
      <w:r w:rsidR="003B0B16" w:rsidRPr="00916BF0">
        <w:rPr>
          <w:bCs/>
          <w:lang w:val="en-GB"/>
        </w:rPr>
        <w:t>public budgets and</w:t>
      </w:r>
      <w:r w:rsidR="00DF3C90" w:rsidRPr="00916BF0">
        <w:rPr>
          <w:bCs/>
          <w:lang w:val="en-GB"/>
        </w:rPr>
        <w:t xml:space="preserve"> therefore</w:t>
      </w:r>
      <w:r w:rsidR="003B0B16" w:rsidRPr="00916BF0">
        <w:rPr>
          <w:bCs/>
          <w:lang w:val="en-GB"/>
        </w:rPr>
        <w:t xml:space="preserve"> adequately evaluate public management and participate in the most active public policies</w:t>
      </w:r>
      <w:r w:rsidR="00DF3C90" w:rsidRPr="00916BF0">
        <w:rPr>
          <w:bCs/>
          <w:lang w:val="en-GB"/>
        </w:rPr>
        <w:t>. That</w:t>
      </w:r>
      <w:r w:rsidR="003B0B16" w:rsidRPr="00916BF0">
        <w:rPr>
          <w:bCs/>
          <w:lang w:val="en-GB"/>
        </w:rPr>
        <w:t xml:space="preserve"> is</w:t>
      </w:r>
      <w:r w:rsidR="00DF3C90" w:rsidRPr="00916BF0">
        <w:rPr>
          <w:bCs/>
          <w:lang w:val="en-GB"/>
        </w:rPr>
        <w:t xml:space="preserve"> the focus of</w:t>
      </w:r>
      <w:r w:rsidR="003B0B16" w:rsidRPr="00916BF0">
        <w:rPr>
          <w:bCs/>
          <w:lang w:val="en-GB"/>
        </w:rPr>
        <w:t xml:space="preserve"> our social auditing.  </w:t>
      </w:r>
      <w:r w:rsidR="00C20322" w:rsidRPr="00916BF0">
        <w:rPr>
          <w:bCs/>
          <w:lang w:val="en-GB"/>
        </w:rPr>
        <w:t xml:space="preserve">     </w:t>
      </w:r>
    </w:p>
    <w:p w14:paraId="4F22302A" w14:textId="0CC7F1DC" w:rsidR="008B32EA" w:rsidRPr="00916BF0" w:rsidRDefault="003B0B16" w:rsidP="00924F9B">
      <w:pPr>
        <w:jc w:val="both"/>
        <w:rPr>
          <w:lang w:val="en-GB"/>
        </w:rPr>
      </w:pPr>
      <w:r w:rsidRPr="00916BF0">
        <w:rPr>
          <w:lang w:val="en-GB"/>
        </w:rPr>
        <w:t xml:space="preserve">This line of action </w:t>
      </w:r>
      <w:r w:rsidR="00DF3C90" w:rsidRPr="00916BF0">
        <w:rPr>
          <w:lang w:val="en-GB"/>
        </w:rPr>
        <w:t>provides a response</w:t>
      </w:r>
      <w:r w:rsidRPr="00916BF0">
        <w:rPr>
          <w:lang w:val="en-GB"/>
        </w:rPr>
        <w:t xml:space="preserve"> </w:t>
      </w:r>
      <w:r w:rsidR="00DF3C90" w:rsidRPr="00916BF0">
        <w:rPr>
          <w:lang w:val="en-GB"/>
        </w:rPr>
        <w:t xml:space="preserve">to </w:t>
      </w:r>
      <w:r w:rsidRPr="00916BF0">
        <w:rPr>
          <w:lang w:val="en-GB"/>
        </w:rPr>
        <w:t>area 5, listed as a</w:t>
      </w:r>
      <w:r w:rsidR="00DF3C90" w:rsidRPr="00916BF0">
        <w:rPr>
          <w:lang w:val="en-GB"/>
        </w:rPr>
        <w:t xml:space="preserve"> second</w:t>
      </w:r>
      <w:r w:rsidRPr="00916BF0">
        <w:rPr>
          <w:lang w:val="en-GB"/>
        </w:rPr>
        <w:t xml:space="preserve"> priority by 35</w:t>
      </w:r>
      <w:r w:rsidR="00DF3C90" w:rsidRPr="00916BF0">
        <w:rPr>
          <w:lang w:val="en-GB"/>
        </w:rPr>
        <w:t>.</w:t>
      </w:r>
      <w:r w:rsidRPr="00916BF0">
        <w:rPr>
          <w:lang w:val="en-GB"/>
        </w:rPr>
        <w:t xml:space="preserve">24% of the people who </w:t>
      </w:r>
      <w:r w:rsidR="00DF3C90" w:rsidRPr="00916BF0">
        <w:rPr>
          <w:lang w:val="en-GB"/>
        </w:rPr>
        <w:t>responded to</w:t>
      </w:r>
      <w:r w:rsidRPr="00916BF0">
        <w:rPr>
          <w:lang w:val="en-GB"/>
        </w:rPr>
        <w:t xml:space="preserve"> the open form. </w:t>
      </w:r>
    </w:p>
    <w:p w14:paraId="6D9E9F96" w14:textId="77777777" w:rsidR="00383D79" w:rsidRPr="00916BF0" w:rsidRDefault="00383D79" w:rsidP="00924F9B">
      <w:pPr>
        <w:jc w:val="both"/>
        <w:rPr>
          <w:lang w:val="en-GB"/>
        </w:rPr>
      </w:pPr>
    </w:p>
    <w:p w14:paraId="795D1FA5" w14:textId="16D5CE4D" w:rsidR="00BA7432" w:rsidRPr="00916BF0" w:rsidRDefault="00935318" w:rsidP="00924F9B">
      <w:pPr>
        <w:jc w:val="both"/>
        <w:rPr>
          <w:lang w:val="en-GB"/>
        </w:rPr>
      </w:pPr>
      <w:proofErr w:type="gramStart"/>
      <w:r w:rsidRPr="00916BF0">
        <w:rPr>
          <w:lang w:val="en-GB"/>
        </w:rPr>
        <w:t>3</w:t>
      </w:r>
      <w:r w:rsidRPr="00916BF0">
        <w:rPr>
          <w:b/>
          <w:lang w:val="en-GB"/>
        </w:rPr>
        <w:t>.-</w:t>
      </w:r>
      <w:proofErr w:type="gramEnd"/>
      <w:r w:rsidRPr="00916BF0">
        <w:rPr>
          <w:b/>
          <w:lang w:val="en-GB"/>
        </w:rPr>
        <w:t xml:space="preserve"> De</w:t>
      </w:r>
      <w:r w:rsidR="00DF3C90" w:rsidRPr="00916BF0">
        <w:rPr>
          <w:b/>
          <w:lang w:val="en-GB"/>
        </w:rPr>
        <w:t xml:space="preserve">velopment of Open </w:t>
      </w:r>
      <w:proofErr w:type="spellStart"/>
      <w:r w:rsidR="00DF3C90" w:rsidRPr="00916BF0">
        <w:rPr>
          <w:b/>
          <w:lang w:val="en-GB"/>
        </w:rPr>
        <w:t>Eskola</w:t>
      </w:r>
      <w:proofErr w:type="spellEnd"/>
      <w:r w:rsidR="00DF3C90" w:rsidRPr="00916BF0">
        <w:rPr>
          <w:b/>
          <w:lang w:val="en-GB"/>
        </w:rPr>
        <w:t xml:space="preserve"> content (Education in integrity, citizen empowerment, digital divide and active citizenship, etc.) </w:t>
      </w:r>
      <w:r w:rsidR="00DF3C90" w:rsidRPr="00916BF0">
        <w:rPr>
          <w:bCs/>
          <w:lang w:val="en-GB"/>
        </w:rPr>
        <w:t>One way of responding to the different demands received through the participatory process developed with citizens, intended to identify the work commitments we must carry out in coming year</w:t>
      </w:r>
      <w:r w:rsidR="00815F2B" w:rsidRPr="00916BF0">
        <w:rPr>
          <w:bCs/>
          <w:lang w:val="en-GB"/>
        </w:rPr>
        <w:t>s</w:t>
      </w:r>
      <w:r w:rsidR="00DF3C90" w:rsidRPr="00916BF0">
        <w:rPr>
          <w:bCs/>
          <w:lang w:val="en-GB"/>
        </w:rPr>
        <w:t xml:space="preserve">, may be to use and optimise a space like the OPEN ESKOLA. Through this open school, we can work on many of the new challenges </w:t>
      </w:r>
      <w:r w:rsidR="00815F2B" w:rsidRPr="00916BF0">
        <w:rPr>
          <w:bCs/>
          <w:lang w:val="en-GB"/>
        </w:rPr>
        <w:t>to have emerge</w:t>
      </w:r>
      <w:r w:rsidR="00DF3C90" w:rsidRPr="00916BF0">
        <w:rPr>
          <w:bCs/>
          <w:lang w:val="en-GB"/>
        </w:rPr>
        <w:t>d as a result of today’s global pandemic. The OPEN ESKOLA gives the institutions the opportunity of direct interaction with citizens</w:t>
      </w:r>
      <w:r w:rsidR="00425738" w:rsidRPr="00916BF0">
        <w:rPr>
          <w:bCs/>
          <w:lang w:val="en-GB"/>
        </w:rPr>
        <w:t xml:space="preserve"> and </w:t>
      </w:r>
      <w:r w:rsidR="00815F2B" w:rsidRPr="00916BF0">
        <w:rPr>
          <w:bCs/>
          <w:lang w:val="en-GB"/>
        </w:rPr>
        <w:t xml:space="preserve">of trying to provide them with </w:t>
      </w:r>
      <w:r w:rsidR="00425738" w:rsidRPr="00916BF0">
        <w:rPr>
          <w:bCs/>
          <w:lang w:val="en-GB"/>
        </w:rPr>
        <w:t xml:space="preserve">whatever they need in order to </w:t>
      </w:r>
    </w:p>
    <w:p w14:paraId="0493FB59" w14:textId="067E827A" w:rsidR="0004317A" w:rsidRPr="00916BF0" w:rsidRDefault="00935318" w:rsidP="00924F9B">
      <w:pPr>
        <w:jc w:val="both"/>
        <w:rPr>
          <w:lang w:val="en-GB"/>
        </w:rPr>
      </w:pPr>
      <w:r w:rsidRPr="00916BF0">
        <w:rPr>
          <w:lang w:val="en-GB"/>
        </w:rPr>
        <w:sym w:font="Symbol" w:char="F0B7"/>
      </w:r>
      <w:r w:rsidRPr="00916BF0">
        <w:rPr>
          <w:lang w:val="en-GB"/>
        </w:rPr>
        <w:t xml:space="preserve"> </w:t>
      </w:r>
      <w:proofErr w:type="gramStart"/>
      <w:r w:rsidR="00425738" w:rsidRPr="00916BF0">
        <w:rPr>
          <w:lang w:val="en-GB"/>
        </w:rPr>
        <w:t>overcome</w:t>
      </w:r>
      <w:proofErr w:type="gramEnd"/>
      <w:r w:rsidR="00425738" w:rsidRPr="00916BF0">
        <w:rPr>
          <w:lang w:val="en-GB"/>
        </w:rPr>
        <w:t xml:space="preserve"> digital inequalities (digital divide, literacy gap);</w:t>
      </w:r>
    </w:p>
    <w:p w14:paraId="3C1E494B" w14:textId="069CABF5" w:rsidR="00BA7432" w:rsidRPr="00916BF0" w:rsidRDefault="00935318" w:rsidP="00924F9B">
      <w:pPr>
        <w:jc w:val="both"/>
        <w:rPr>
          <w:lang w:val="en-GB"/>
        </w:rPr>
      </w:pPr>
      <w:r w:rsidRPr="00916BF0">
        <w:rPr>
          <w:lang w:val="en-GB"/>
        </w:rPr>
        <w:sym w:font="Symbol" w:char="F0B7"/>
      </w:r>
      <w:r w:rsidRPr="00916BF0">
        <w:rPr>
          <w:lang w:val="en-GB"/>
        </w:rPr>
        <w:t xml:space="preserve"> </w:t>
      </w:r>
      <w:proofErr w:type="gramStart"/>
      <w:r w:rsidR="00815F2B" w:rsidRPr="00916BF0">
        <w:rPr>
          <w:lang w:val="en-GB"/>
        </w:rPr>
        <w:t>work</w:t>
      </w:r>
      <w:proofErr w:type="gramEnd"/>
      <w:r w:rsidR="00815F2B" w:rsidRPr="00916BF0">
        <w:rPr>
          <w:lang w:val="en-GB"/>
        </w:rPr>
        <w:t xml:space="preserve"> on citizen </w:t>
      </w:r>
      <w:r w:rsidR="00425738" w:rsidRPr="00916BF0">
        <w:rPr>
          <w:lang w:val="en-GB"/>
        </w:rPr>
        <w:t>empower</w:t>
      </w:r>
      <w:r w:rsidR="00815F2B" w:rsidRPr="00916BF0">
        <w:rPr>
          <w:lang w:val="en-GB"/>
        </w:rPr>
        <w:t>ment</w:t>
      </w:r>
      <w:r w:rsidR="00425738" w:rsidRPr="00916BF0">
        <w:rPr>
          <w:lang w:val="en-GB"/>
        </w:rPr>
        <w:t>;</w:t>
      </w:r>
    </w:p>
    <w:p w14:paraId="70EE926B" w14:textId="7D913182" w:rsidR="00BA7432" w:rsidRPr="00916BF0" w:rsidRDefault="00935318" w:rsidP="00924F9B">
      <w:pPr>
        <w:jc w:val="both"/>
        <w:rPr>
          <w:lang w:val="en-GB"/>
        </w:rPr>
      </w:pPr>
      <w:r w:rsidRPr="00916BF0">
        <w:rPr>
          <w:lang w:val="en-GB"/>
        </w:rPr>
        <w:sym w:font="Symbol" w:char="F0B7"/>
      </w:r>
      <w:r w:rsidRPr="00916BF0">
        <w:rPr>
          <w:lang w:val="en-GB"/>
        </w:rPr>
        <w:t xml:space="preserve"> </w:t>
      </w:r>
      <w:proofErr w:type="gramStart"/>
      <w:r w:rsidRPr="00916BF0">
        <w:rPr>
          <w:lang w:val="en-GB"/>
        </w:rPr>
        <w:t>p</w:t>
      </w:r>
      <w:r w:rsidR="00425738" w:rsidRPr="00916BF0">
        <w:rPr>
          <w:lang w:val="en-GB"/>
        </w:rPr>
        <w:t>rovide</w:t>
      </w:r>
      <w:proofErr w:type="gramEnd"/>
      <w:r w:rsidR="00425738" w:rsidRPr="00916BF0">
        <w:rPr>
          <w:lang w:val="en-GB"/>
        </w:rPr>
        <w:t xml:space="preserve"> a space in which to ra</w:t>
      </w:r>
      <w:r w:rsidR="00815F2B" w:rsidRPr="00916BF0">
        <w:rPr>
          <w:lang w:val="en-GB"/>
        </w:rPr>
        <w:t>i</w:t>
      </w:r>
      <w:r w:rsidR="00425738" w:rsidRPr="00916BF0">
        <w:rPr>
          <w:lang w:val="en-GB"/>
        </w:rPr>
        <w:t>se awareness and educate citizens in public sector ethics;</w:t>
      </w:r>
    </w:p>
    <w:p w14:paraId="0B73FA5A" w14:textId="5C27669B" w:rsidR="00BA7432" w:rsidRPr="00916BF0" w:rsidRDefault="00935318" w:rsidP="00924F9B">
      <w:pPr>
        <w:jc w:val="both"/>
        <w:rPr>
          <w:lang w:val="en-GB"/>
        </w:rPr>
      </w:pPr>
      <w:r w:rsidRPr="00916BF0">
        <w:rPr>
          <w:lang w:val="en-GB"/>
        </w:rPr>
        <w:sym w:font="Symbol" w:char="F0B7"/>
      </w:r>
      <w:r w:rsidRPr="00916BF0">
        <w:rPr>
          <w:lang w:val="en-GB"/>
        </w:rPr>
        <w:t xml:space="preserve"> </w:t>
      </w:r>
      <w:proofErr w:type="gramStart"/>
      <w:r w:rsidR="00425738" w:rsidRPr="00916BF0">
        <w:rPr>
          <w:lang w:val="en-GB"/>
        </w:rPr>
        <w:t>make</w:t>
      </w:r>
      <w:proofErr w:type="gramEnd"/>
      <w:r w:rsidR="00425738" w:rsidRPr="00916BF0">
        <w:rPr>
          <w:lang w:val="en-GB"/>
        </w:rPr>
        <w:t xml:space="preserve"> us part of an active, open community, </w:t>
      </w:r>
      <w:r w:rsidR="00FE0DF8" w:rsidRPr="00916BF0">
        <w:rPr>
          <w:lang w:val="en-GB"/>
        </w:rPr>
        <w:t>willing</w:t>
      </w:r>
      <w:r w:rsidR="00425738" w:rsidRPr="00916BF0">
        <w:rPr>
          <w:lang w:val="en-GB"/>
        </w:rPr>
        <w:t xml:space="preserve"> to co-participate and assume the co</w:t>
      </w:r>
      <w:r w:rsidR="00815F2B" w:rsidRPr="00916BF0">
        <w:rPr>
          <w:lang w:val="en-GB"/>
        </w:rPr>
        <w:t>-</w:t>
      </w:r>
      <w:r w:rsidR="00425738" w:rsidRPr="00916BF0">
        <w:rPr>
          <w:lang w:val="en-GB"/>
        </w:rPr>
        <w:t xml:space="preserve">responsibility </w:t>
      </w:r>
      <w:r w:rsidR="00FE0DF8" w:rsidRPr="00916BF0">
        <w:rPr>
          <w:lang w:val="en-GB"/>
        </w:rPr>
        <w:t>required by</w:t>
      </w:r>
      <w:r w:rsidR="00425738" w:rsidRPr="00916BF0">
        <w:rPr>
          <w:lang w:val="en-GB"/>
        </w:rPr>
        <w:t xml:space="preserve"> the collaborative governance model. It must be an inclusive model, which guarantees the presence and participation of all citizens</w:t>
      </w:r>
      <w:r w:rsidR="00FE0DF8" w:rsidRPr="00916BF0">
        <w:rPr>
          <w:lang w:val="en-GB"/>
        </w:rPr>
        <w:t>; it must also</w:t>
      </w:r>
      <w:r w:rsidR="00425738" w:rsidRPr="00916BF0">
        <w:rPr>
          <w:lang w:val="en-GB"/>
        </w:rPr>
        <w:t xml:space="preserve"> be a model applicable to any of the Basque municipalities and institutions. The challenge consists of offering</w:t>
      </w:r>
      <w:r w:rsidR="00FE0DF8" w:rsidRPr="00916BF0">
        <w:rPr>
          <w:lang w:val="en-GB"/>
        </w:rPr>
        <w:t>,</w:t>
      </w:r>
      <w:r w:rsidR="00425738" w:rsidRPr="00916BF0">
        <w:rPr>
          <w:lang w:val="en-GB"/>
        </w:rPr>
        <w:t xml:space="preserve"> within the OPEN ESKOLA</w:t>
      </w:r>
      <w:r w:rsidR="00FE0DF8" w:rsidRPr="00916BF0">
        <w:rPr>
          <w:lang w:val="en-GB"/>
        </w:rPr>
        <w:t>,</w:t>
      </w:r>
      <w:r w:rsidR="00425738" w:rsidRPr="00916BF0">
        <w:rPr>
          <w:lang w:val="en-GB"/>
        </w:rPr>
        <w:t xml:space="preserve"> tools, mechanisms and models for educating a more qualified, trained and upright citizenship </w:t>
      </w:r>
      <w:r w:rsidR="00FE0DF8" w:rsidRPr="00916BF0">
        <w:rPr>
          <w:lang w:val="en-GB"/>
        </w:rPr>
        <w:t>sufficiently equipped</w:t>
      </w:r>
      <w:r w:rsidR="00425738" w:rsidRPr="00916BF0">
        <w:rPr>
          <w:lang w:val="en-GB"/>
        </w:rPr>
        <w:t xml:space="preserve"> to </w:t>
      </w:r>
      <w:r w:rsidR="00FE0DF8" w:rsidRPr="00916BF0">
        <w:rPr>
          <w:lang w:val="en-GB"/>
        </w:rPr>
        <w:t>enable</w:t>
      </w:r>
      <w:r w:rsidR="00425738" w:rsidRPr="00916BF0">
        <w:rPr>
          <w:lang w:val="en-GB"/>
        </w:rPr>
        <w:t xml:space="preserve"> citizen participation to become a part of public governance. </w:t>
      </w:r>
    </w:p>
    <w:p w14:paraId="7B57FC53" w14:textId="481A491C" w:rsidR="008B32EA" w:rsidRPr="00916BF0" w:rsidRDefault="00425738" w:rsidP="00924F9B">
      <w:pPr>
        <w:jc w:val="both"/>
        <w:rPr>
          <w:lang w:val="en-GB"/>
        </w:rPr>
      </w:pPr>
      <w:r w:rsidRPr="00916BF0">
        <w:rPr>
          <w:lang w:val="en-GB"/>
        </w:rPr>
        <w:t xml:space="preserve">This line of action responds to area 10, </w:t>
      </w:r>
      <w:r w:rsidR="00FE0DF8" w:rsidRPr="00916BF0">
        <w:rPr>
          <w:lang w:val="en-GB"/>
        </w:rPr>
        <w:t>listed</w:t>
      </w:r>
      <w:r w:rsidRPr="00916BF0">
        <w:rPr>
          <w:lang w:val="en-GB"/>
        </w:rPr>
        <w:t xml:space="preserve"> in third place by 34.29% of those who responded to the open form. </w:t>
      </w:r>
    </w:p>
    <w:p w14:paraId="7977EDBE" w14:textId="77777777" w:rsidR="00383D79" w:rsidRPr="00916BF0" w:rsidRDefault="00383D79" w:rsidP="00924F9B">
      <w:pPr>
        <w:jc w:val="both"/>
        <w:rPr>
          <w:lang w:val="en-GB"/>
        </w:rPr>
      </w:pPr>
    </w:p>
    <w:p w14:paraId="08E879F4" w14:textId="2BDE3211" w:rsidR="00BA7432" w:rsidRPr="00916BF0" w:rsidRDefault="00935318" w:rsidP="00924F9B">
      <w:pPr>
        <w:jc w:val="both"/>
        <w:rPr>
          <w:lang w:val="en-GB"/>
        </w:rPr>
      </w:pPr>
      <w:r w:rsidRPr="00916BF0">
        <w:rPr>
          <w:lang w:val="en-GB"/>
        </w:rPr>
        <w:t>4</w:t>
      </w:r>
      <w:r w:rsidRPr="00916BF0">
        <w:rPr>
          <w:b/>
          <w:lang w:val="en-GB"/>
        </w:rPr>
        <w:t>.-</w:t>
      </w:r>
      <w:r w:rsidR="0004317A" w:rsidRPr="00916BF0">
        <w:rPr>
          <w:b/>
          <w:lang w:val="en-GB"/>
        </w:rPr>
        <w:t xml:space="preserve"> </w:t>
      </w:r>
      <w:r w:rsidRPr="00916BF0">
        <w:rPr>
          <w:b/>
          <w:lang w:val="en-GB"/>
        </w:rPr>
        <w:t>De</w:t>
      </w:r>
      <w:r w:rsidR="00425738" w:rsidRPr="00916BF0">
        <w:rPr>
          <w:b/>
          <w:lang w:val="en-GB"/>
        </w:rPr>
        <w:t xml:space="preserve">velopment of a tool for collecting popular </w:t>
      </w:r>
      <w:r w:rsidR="008336DA" w:rsidRPr="00916BF0">
        <w:rPr>
          <w:b/>
          <w:lang w:val="en-GB"/>
        </w:rPr>
        <w:t>L</w:t>
      </w:r>
      <w:r w:rsidR="00425738" w:rsidRPr="00916BF0">
        <w:rPr>
          <w:b/>
          <w:lang w:val="en-GB"/>
        </w:rPr>
        <w:t>egislative/</w:t>
      </w:r>
      <w:r w:rsidR="008336DA" w:rsidRPr="00916BF0">
        <w:rPr>
          <w:b/>
          <w:lang w:val="en-GB"/>
        </w:rPr>
        <w:t>R</w:t>
      </w:r>
      <w:r w:rsidR="00425738" w:rsidRPr="00916BF0">
        <w:rPr>
          <w:b/>
          <w:lang w:val="en-GB"/>
        </w:rPr>
        <w:t>egulatory/</w:t>
      </w:r>
      <w:r w:rsidR="008336DA" w:rsidRPr="00916BF0">
        <w:rPr>
          <w:b/>
          <w:lang w:val="en-GB"/>
        </w:rPr>
        <w:t>P</w:t>
      </w:r>
      <w:r w:rsidR="00425738" w:rsidRPr="00916BF0">
        <w:rPr>
          <w:b/>
          <w:lang w:val="en-GB"/>
        </w:rPr>
        <w:t xml:space="preserve">olicy-making  </w:t>
      </w:r>
      <w:r w:rsidR="008336DA" w:rsidRPr="00916BF0">
        <w:rPr>
          <w:b/>
          <w:lang w:val="en-GB"/>
        </w:rPr>
        <w:t>I</w:t>
      </w:r>
      <w:r w:rsidR="00425738" w:rsidRPr="00916BF0">
        <w:rPr>
          <w:b/>
          <w:lang w:val="en-GB"/>
        </w:rPr>
        <w:t xml:space="preserve">nitiatives that can be used by all of the Basque institutions (Basque Parliament, General Assemblies, or the autonomous, provincial and local executives) </w:t>
      </w:r>
      <w:r w:rsidR="00425738" w:rsidRPr="00916BF0">
        <w:rPr>
          <w:bCs/>
          <w:lang w:val="en-GB"/>
        </w:rPr>
        <w:t>Although</w:t>
      </w:r>
      <w:r w:rsidR="008336DA" w:rsidRPr="00916BF0">
        <w:rPr>
          <w:bCs/>
          <w:lang w:val="en-GB"/>
        </w:rPr>
        <w:t xml:space="preserve"> the process to be </w:t>
      </w:r>
      <w:r w:rsidR="008336DA" w:rsidRPr="00916BF0">
        <w:rPr>
          <w:bCs/>
          <w:lang w:val="en-GB"/>
        </w:rPr>
        <w:lastRenderedPageBreak/>
        <w:t xml:space="preserve">followed </w:t>
      </w:r>
      <w:r w:rsidR="00FE0DF8" w:rsidRPr="00916BF0">
        <w:rPr>
          <w:bCs/>
          <w:lang w:val="en-GB"/>
        </w:rPr>
        <w:t xml:space="preserve">in order </w:t>
      </w:r>
      <w:r w:rsidR="008336DA" w:rsidRPr="00916BF0">
        <w:rPr>
          <w:bCs/>
          <w:lang w:val="en-GB"/>
        </w:rPr>
        <w:t xml:space="preserve">to promote a Popular Legislative, Regulatory or Policy-making Initiative is exhaustively described in the corresponding regulation, only a very few suggestions have been registered, given the generalised lack of knowledge </w:t>
      </w:r>
      <w:r w:rsidR="00FE0DF8" w:rsidRPr="00916BF0">
        <w:rPr>
          <w:bCs/>
          <w:lang w:val="en-GB"/>
        </w:rPr>
        <w:t>among</w:t>
      </w:r>
      <w:r w:rsidR="008336DA" w:rsidRPr="00916BF0">
        <w:rPr>
          <w:bCs/>
          <w:lang w:val="en-GB"/>
        </w:rPr>
        <w:t xml:space="preserve"> citizens and the difficulty of collecting the necessary adherents required by each procedure, in a certified and secure manner. Many of the initiatives submitted fall by the wayside due to expiry of the deadline for mustering adherence, and those which do go ahead come from anonymous groups of citizens, a factor which partly </w:t>
      </w:r>
      <w:r w:rsidR="00FE0DF8" w:rsidRPr="00916BF0">
        <w:rPr>
          <w:bCs/>
          <w:lang w:val="en-GB"/>
        </w:rPr>
        <w:t>detracts from</w:t>
      </w:r>
      <w:r w:rsidR="008336DA" w:rsidRPr="00916BF0">
        <w:rPr>
          <w:bCs/>
          <w:lang w:val="en-GB"/>
        </w:rPr>
        <w:t xml:space="preserve"> the purpose of the citizens’ initiatives. Similarly, the task of certifying the validity of the adherents is complicated and requires, for its simplification, interoperability between the administrations. The question is to develop a tool which can be used by the </w:t>
      </w:r>
      <w:r w:rsidR="00FE0DF8" w:rsidRPr="00916BF0">
        <w:rPr>
          <w:bCs/>
          <w:lang w:val="en-GB"/>
        </w:rPr>
        <w:t xml:space="preserve">citizens’ </w:t>
      </w:r>
      <w:r w:rsidR="008336DA" w:rsidRPr="00916BF0">
        <w:rPr>
          <w:bCs/>
          <w:lang w:val="en-GB"/>
        </w:rPr>
        <w:t xml:space="preserve">groups promoting any Legislative/Regulatory or Policy-Making Initiative for the Basque Country, </w:t>
      </w:r>
      <w:r w:rsidR="00FE0DF8" w:rsidRPr="00916BF0">
        <w:rPr>
          <w:bCs/>
          <w:lang w:val="en-GB"/>
        </w:rPr>
        <w:t>making it possible to</w:t>
      </w:r>
      <w:r w:rsidR="008336DA" w:rsidRPr="00916BF0">
        <w:rPr>
          <w:bCs/>
          <w:lang w:val="en-GB"/>
        </w:rPr>
        <w:t xml:space="preserve">:   </w:t>
      </w:r>
      <w:r w:rsidR="00425738" w:rsidRPr="00916BF0">
        <w:rPr>
          <w:bCs/>
          <w:lang w:val="en-GB"/>
        </w:rPr>
        <w:t xml:space="preserve"> </w:t>
      </w:r>
    </w:p>
    <w:p w14:paraId="40251B6C" w14:textId="3198196A" w:rsidR="008336DA" w:rsidRPr="00916BF0" w:rsidRDefault="00935318" w:rsidP="000A4510">
      <w:pPr>
        <w:jc w:val="both"/>
        <w:rPr>
          <w:rFonts w:cstheme="minorHAnsi"/>
          <w:lang w:val="en-GB"/>
        </w:rPr>
      </w:pPr>
      <w:r w:rsidRPr="00916BF0">
        <w:rPr>
          <w:lang w:val="en-GB"/>
        </w:rPr>
        <w:sym w:font="Symbol" w:char="F0B7"/>
      </w:r>
      <w:r w:rsidRPr="00916BF0">
        <w:rPr>
          <w:lang w:val="en-GB"/>
        </w:rPr>
        <w:t xml:space="preserve"> </w:t>
      </w:r>
      <w:r w:rsidR="008336DA" w:rsidRPr="00916BF0">
        <w:rPr>
          <w:rFonts w:cstheme="minorHAnsi"/>
          <w:lang w:val="en-GB"/>
        </w:rPr>
        <w:t xml:space="preserve">Publicise and lend transparency to the process (publication of the documentation associated to the process on the website: composition of the promotion committee; start date of the regulation proposal; articulated text; sources of support or funding where required; </w:t>
      </w:r>
      <w:r w:rsidR="0021358C" w:rsidRPr="00916BF0">
        <w:rPr>
          <w:rFonts w:cstheme="minorHAnsi"/>
          <w:lang w:val="en-GB"/>
        </w:rPr>
        <w:t>resolution on whether or not the initiative</w:t>
      </w:r>
      <w:r w:rsidR="008336DA" w:rsidRPr="00916BF0">
        <w:rPr>
          <w:rFonts w:cstheme="minorHAnsi"/>
          <w:lang w:val="en-GB"/>
        </w:rPr>
        <w:t xml:space="preserve"> is accepted </w:t>
      </w:r>
      <w:r w:rsidR="000A4510" w:rsidRPr="00916BF0">
        <w:rPr>
          <w:rFonts w:cstheme="minorHAnsi"/>
          <w:lang w:val="en-GB"/>
        </w:rPr>
        <w:t>for processing</w:t>
      </w:r>
      <w:r w:rsidR="008336DA" w:rsidRPr="00916BF0">
        <w:rPr>
          <w:rFonts w:cstheme="minorHAnsi"/>
          <w:lang w:val="en-GB"/>
        </w:rPr>
        <w:t xml:space="preserve">; possible appeals and </w:t>
      </w:r>
      <w:r w:rsidR="0021358C" w:rsidRPr="00916BF0">
        <w:rPr>
          <w:rFonts w:cstheme="minorHAnsi"/>
          <w:lang w:val="en-GB"/>
        </w:rPr>
        <w:t>resolutions</w:t>
      </w:r>
      <w:r w:rsidR="008336DA" w:rsidRPr="00916BF0">
        <w:rPr>
          <w:rFonts w:cstheme="minorHAnsi"/>
          <w:lang w:val="en-GB"/>
        </w:rPr>
        <w:t xml:space="preserve">; communication for starting to collect </w:t>
      </w:r>
      <w:r w:rsidR="009E0B0B" w:rsidRPr="00916BF0">
        <w:rPr>
          <w:rFonts w:cstheme="minorHAnsi"/>
          <w:lang w:val="en-GB"/>
        </w:rPr>
        <w:t>adherents</w:t>
      </w:r>
      <w:r w:rsidR="008336DA" w:rsidRPr="00916BF0">
        <w:rPr>
          <w:rFonts w:cstheme="minorHAnsi"/>
          <w:lang w:val="en-GB"/>
        </w:rPr>
        <w:t xml:space="preserve">; no. of </w:t>
      </w:r>
      <w:r w:rsidR="009E0B0B" w:rsidRPr="00916BF0">
        <w:rPr>
          <w:rFonts w:cstheme="minorHAnsi"/>
          <w:lang w:val="en-GB"/>
        </w:rPr>
        <w:t>adherents</w:t>
      </w:r>
      <w:r w:rsidR="008336DA" w:rsidRPr="00916BF0">
        <w:rPr>
          <w:rFonts w:cstheme="minorHAnsi"/>
          <w:lang w:val="en-GB"/>
        </w:rPr>
        <w:t xml:space="preserve"> collected; notaries responsible for certifying the </w:t>
      </w:r>
      <w:r w:rsidR="009E0B0B" w:rsidRPr="00916BF0">
        <w:rPr>
          <w:rFonts w:cstheme="minorHAnsi"/>
          <w:lang w:val="en-GB"/>
        </w:rPr>
        <w:t>adherents</w:t>
      </w:r>
      <w:r w:rsidR="008336DA" w:rsidRPr="00916BF0">
        <w:rPr>
          <w:rFonts w:cstheme="minorHAnsi"/>
          <w:lang w:val="en-GB"/>
        </w:rPr>
        <w:t xml:space="preserve">; certification of valid </w:t>
      </w:r>
      <w:r w:rsidR="009E0B0B" w:rsidRPr="00916BF0">
        <w:rPr>
          <w:rFonts w:cstheme="minorHAnsi"/>
          <w:lang w:val="en-GB"/>
        </w:rPr>
        <w:t>adherents</w:t>
      </w:r>
      <w:r w:rsidR="008336DA" w:rsidRPr="00916BF0">
        <w:rPr>
          <w:rFonts w:cstheme="minorHAnsi"/>
          <w:lang w:val="en-GB"/>
        </w:rPr>
        <w:t>; communication of the start of processing by means of link</w:t>
      </w:r>
      <w:r w:rsidR="000B3E84" w:rsidRPr="00916BF0">
        <w:rPr>
          <w:rFonts w:cstheme="minorHAnsi"/>
          <w:lang w:val="en-GB"/>
        </w:rPr>
        <w:t>s</w:t>
      </w:r>
      <w:r w:rsidR="008336DA" w:rsidRPr="00916BF0">
        <w:rPr>
          <w:rFonts w:cstheme="minorHAnsi"/>
          <w:lang w:val="en-GB"/>
        </w:rPr>
        <w:t xml:space="preserve"> to the Parliament or General Assembly website, etc.). </w:t>
      </w:r>
    </w:p>
    <w:p w14:paraId="1D4E7BE7" w14:textId="728C621B" w:rsidR="009E0B0B" w:rsidRPr="00916BF0" w:rsidRDefault="00935318" w:rsidP="00924F9B">
      <w:pPr>
        <w:jc w:val="both"/>
        <w:rPr>
          <w:lang w:val="en-GB"/>
        </w:rPr>
      </w:pPr>
      <w:r w:rsidRPr="00916BF0">
        <w:rPr>
          <w:lang w:val="en-GB"/>
        </w:rPr>
        <w:sym w:font="Symbol" w:char="F0B7"/>
      </w:r>
      <w:r w:rsidRPr="00916BF0">
        <w:rPr>
          <w:lang w:val="en-GB"/>
        </w:rPr>
        <w:t xml:space="preserve"> </w:t>
      </w:r>
      <w:r w:rsidR="009E0B0B" w:rsidRPr="00916BF0">
        <w:rPr>
          <w:lang w:val="en-GB"/>
        </w:rPr>
        <w:t>Secure, verifiable, non-renounceable and auditable electronic collection of adherents (</w:t>
      </w:r>
      <w:r w:rsidR="009A34AF" w:rsidRPr="00916BF0">
        <w:rPr>
          <w:lang w:val="en-GB"/>
        </w:rPr>
        <w:t>not used</w:t>
      </w:r>
      <w:r w:rsidR="009E0B0B" w:rsidRPr="00916BF0">
        <w:rPr>
          <w:lang w:val="en-GB"/>
        </w:rPr>
        <w:t xml:space="preserve"> for different purposes, protected against </w:t>
      </w:r>
      <w:r w:rsidR="000A4510" w:rsidRPr="00916BF0">
        <w:rPr>
          <w:lang w:val="en-GB"/>
        </w:rPr>
        <w:t xml:space="preserve">unauthorised </w:t>
      </w:r>
      <w:r w:rsidR="009E0B0B" w:rsidRPr="00916BF0">
        <w:rPr>
          <w:lang w:val="en-GB"/>
        </w:rPr>
        <w:t xml:space="preserve">destruction, alteration or dissemination). </w:t>
      </w:r>
    </w:p>
    <w:p w14:paraId="063459D5" w14:textId="7B94D065" w:rsidR="009E0B0B" w:rsidRPr="00916BF0" w:rsidRDefault="00935318" w:rsidP="00924F9B">
      <w:pPr>
        <w:jc w:val="both"/>
        <w:rPr>
          <w:lang w:val="en-GB"/>
        </w:rPr>
      </w:pPr>
      <w:r w:rsidRPr="00916BF0">
        <w:rPr>
          <w:lang w:val="en-GB"/>
        </w:rPr>
        <w:sym w:font="Symbol" w:char="F0B7"/>
      </w:r>
      <w:r w:rsidRPr="00916BF0">
        <w:rPr>
          <w:lang w:val="en-GB"/>
        </w:rPr>
        <w:t xml:space="preserve"> </w:t>
      </w:r>
      <w:r w:rsidR="009E0B0B" w:rsidRPr="00916BF0">
        <w:rPr>
          <w:lang w:val="en-GB"/>
        </w:rPr>
        <w:t xml:space="preserve">Verify the adherents and certify them using existing systems of interoperability (ID document, municipal census, etc.) </w:t>
      </w:r>
      <w:r w:rsidR="00DC00D0" w:rsidRPr="00916BF0">
        <w:rPr>
          <w:lang w:val="en-GB"/>
        </w:rPr>
        <w:t>hosted on</w:t>
      </w:r>
      <w:r w:rsidR="009E0B0B" w:rsidRPr="00916BF0">
        <w:rPr>
          <w:lang w:val="en-GB"/>
        </w:rPr>
        <w:t xml:space="preserve"> the Basque Government platform, accessible from any Basque administration, and offered as free software with technical support to enable external installation by the citizen promotors so desiring. </w:t>
      </w:r>
    </w:p>
    <w:p w14:paraId="0BA01F2B" w14:textId="77777777" w:rsidR="00DC00D0" w:rsidRPr="00916BF0" w:rsidRDefault="00DC00D0" w:rsidP="00DC00D0">
      <w:pPr>
        <w:jc w:val="both"/>
        <w:rPr>
          <w:lang w:val="en-GB"/>
        </w:rPr>
      </w:pPr>
      <w:r w:rsidRPr="00916BF0">
        <w:rPr>
          <w:lang w:val="en-GB"/>
        </w:rPr>
        <w:t xml:space="preserve">This line of action responds to area 10, listed in third place by 34.29% of those who responded to the open form. </w:t>
      </w:r>
    </w:p>
    <w:p w14:paraId="339D80D9" w14:textId="1AC2D2A9" w:rsidR="00935318" w:rsidRPr="00916BF0" w:rsidRDefault="00935318" w:rsidP="00924F9B">
      <w:pPr>
        <w:jc w:val="both"/>
        <w:rPr>
          <w:rStyle w:val="Ninguno"/>
          <w:rFonts w:ascii="Calibri" w:hAnsi="Calibri"/>
          <w:u w:color="FFFFFF"/>
          <w:lang w:val="en-GB"/>
        </w:rPr>
      </w:pPr>
      <w:proofErr w:type="gramStart"/>
      <w:r w:rsidRPr="00916BF0">
        <w:rPr>
          <w:b/>
          <w:lang w:val="en-GB"/>
        </w:rPr>
        <w:t>5.-</w:t>
      </w:r>
      <w:proofErr w:type="gramEnd"/>
      <w:r w:rsidRPr="00916BF0">
        <w:rPr>
          <w:b/>
          <w:lang w:val="en-GB"/>
        </w:rPr>
        <w:t xml:space="preserve"> </w:t>
      </w:r>
      <w:r w:rsidR="009E0B0B" w:rsidRPr="00916BF0">
        <w:rPr>
          <w:b/>
          <w:lang w:val="en-GB"/>
        </w:rPr>
        <w:t xml:space="preserve">Online and onsite/remote pilot offices offering information, guidance, mediation and support to the </w:t>
      </w:r>
      <w:r w:rsidR="00370EAC" w:rsidRPr="00916BF0">
        <w:rPr>
          <w:b/>
          <w:lang w:val="en-GB"/>
        </w:rPr>
        <w:t>life</w:t>
      </w:r>
      <w:r w:rsidR="009E0B0B" w:rsidRPr="00916BF0">
        <w:rPr>
          <w:b/>
          <w:lang w:val="en-GB"/>
        </w:rPr>
        <w:t xml:space="preserve"> projects of senior </w:t>
      </w:r>
      <w:r w:rsidR="00DC00D0" w:rsidRPr="00916BF0">
        <w:rPr>
          <w:b/>
          <w:lang w:val="en-GB"/>
        </w:rPr>
        <w:t>citizens</w:t>
      </w:r>
      <w:r w:rsidR="009E0B0B" w:rsidRPr="00916BF0">
        <w:rPr>
          <w:b/>
          <w:lang w:val="en-GB"/>
        </w:rPr>
        <w:t xml:space="preserve"> designed based on open government parameters</w:t>
      </w:r>
      <w:r w:rsidR="009E0B0B" w:rsidRPr="00916BF0">
        <w:rPr>
          <w:bCs/>
          <w:lang w:val="en-GB"/>
        </w:rPr>
        <w:t>.</w:t>
      </w:r>
      <w:r w:rsidR="00370EAC" w:rsidRPr="00916BF0">
        <w:rPr>
          <w:bCs/>
          <w:lang w:val="en-GB"/>
        </w:rPr>
        <w:t xml:space="preserve"> The Basque Country is on its way to becoming an ageing society. The project aims to </w:t>
      </w:r>
      <w:r w:rsidR="0006149B" w:rsidRPr="00916BF0">
        <w:rPr>
          <w:bCs/>
          <w:lang w:val="en-GB"/>
        </w:rPr>
        <w:t xml:space="preserve">provide </w:t>
      </w:r>
      <w:r w:rsidR="00370EAC" w:rsidRPr="00916BF0">
        <w:rPr>
          <w:bCs/>
          <w:lang w:val="en-GB"/>
        </w:rPr>
        <w:t xml:space="preserve">people over the age of 65 years, or who are due to retire, </w:t>
      </w:r>
      <w:r w:rsidR="0006149B" w:rsidRPr="00916BF0">
        <w:rPr>
          <w:bCs/>
          <w:lang w:val="en-GB"/>
        </w:rPr>
        <w:t xml:space="preserve">with </w:t>
      </w:r>
      <w:r w:rsidR="00370EAC" w:rsidRPr="00916BF0">
        <w:rPr>
          <w:bCs/>
          <w:lang w:val="en-GB"/>
        </w:rPr>
        <w:t xml:space="preserve">personalised information, guidance and mediation on </w:t>
      </w:r>
      <w:r w:rsidR="0006149B" w:rsidRPr="00916BF0">
        <w:rPr>
          <w:bCs/>
          <w:lang w:val="en-GB"/>
        </w:rPr>
        <w:t>a variety of</w:t>
      </w:r>
      <w:r w:rsidR="00370EAC" w:rsidRPr="00916BF0">
        <w:rPr>
          <w:bCs/>
          <w:lang w:val="en-GB"/>
        </w:rPr>
        <w:t xml:space="preserve"> questions related to their life projects from the time they </w:t>
      </w:r>
      <w:r w:rsidR="0006149B" w:rsidRPr="00916BF0">
        <w:rPr>
          <w:bCs/>
          <w:lang w:val="en-GB"/>
        </w:rPr>
        <w:t>retire</w:t>
      </w:r>
      <w:r w:rsidR="00370EAC" w:rsidRPr="00916BF0">
        <w:rPr>
          <w:bCs/>
          <w:lang w:val="en-GB"/>
        </w:rPr>
        <w:t xml:space="preserve"> until the end of their life, </w:t>
      </w:r>
      <w:r w:rsidR="0006149B" w:rsidRPr="00916BF0">
        <w:rPr>
          <w:bCs/>
          <w:lang w:val="en-GB"/>
        </w:rPr>
        <w:t>to ensure</w:t>
      </w:r>
      <w:r w:rsidR="00370EAC" w:rsidRPr="00916BF0">
        <w:rPr>
          <w:bCs/>
          <w:lang w:val="en-GB"/>
        </w:rPr>
        <w:t xml:space="preserve"> that they can </w:t>
      </w:r>
      <w:r w:rsidR="0006149B" w:rsidRPr="00916BF0">
        <w:rPr>
          <w:bCs/>
          <w:lang w:val="en-GB"/>
        </w:rPr>
        <w:t xml:space="preserve">live to the full and </w:t>
      </w:r>
      <w:r w:rsidR="00405530" w:rsidRPr="00916BF0">
        <w:rPr>
          <w:bCs/>
          <w:lang w:val="en-GB"/>
        </w:rPr>
        <w:t>enjoy social participation</w:t>
      </w:r>
      <w:r w:rsidR="00370EAC" w:rsidRPr="00916BF0">
        <w:rPr>
          <w:bCs/>
          <w:lang w:val="en-GB"/>
        </w:rPr>
        <w:t xml:space="preserve">. The intention is therefore to enable them to </w:t>
      </w:r>
      <w:r w:rsidR="00405530" w:rsidRPr="00916BF0">
        <w:rPr>
          <w:bCs/>
          <w:lang w:val="en-GB"/>
        </w:rPr>
        <w:t>m</w:t>
      </w:r>
      <w:r w:rsidR="00370EAC" w:rsidRPr="00916BF0">
        <w:rPr>
          <w:bCs/>
          <w:lang w:val="en-GB"/>
        </w:rPr>
        <w:t>ake personal, informed and conscious decisions on the way they want to live the different stages of this very long phase of their life cycle. And to do it the i</w:t>
      </w:r>
      <w:r w:rsidR="0006149B" w:rsidRPr="00916BF0">
        <w:rPr>
          <w:bCs/>
          <w:lang w:val="en-GB"/>
        </w:rPr>
        <w:t>dea</w:t>
      </w:r>
      <w:r w:rsidR="00370EAC" w:rsidRPr="00916BF0">
        <w:rPr>
          <w:bCs/>
          <w:lang w:val="en-GB"/>
        </w:rPr>
        <w:t xml:space="preserve"> is to </w:t>
      </w:r>
      <w:r w:rsidR="00405530" w:rsidRPr="00916BF0">
        <w:rPr>
          <w:bCs/>
          <w:lang w:val="en-GB"/>
        </w:rPr>
        <w:t>offer</w:t>
      </w:r>
      <w:r w:rsidR="00370EAC" w:rsidRPr="00916BF0">
        <w:rPr>
          <w:bCs/>
          <w:lang w:val="en-GB"/>
        </w:rPr>
        <w:t xml:space="preserve"> resources adapted to the profile, expectations</w:t>
      </w:r>
      <w:r w:rsidR="0006149B" w:rsidRPr="00916BF0">
        <w:rPr>
          <w:bCs/>
          <w:lang w:val="en-GB"/>
        </w:rPr>
        <w:t xml:space="preserve"> and </w:t>
      </w:r>
      <w:r w:rsidR="00370EAC" w:rsidRPr="00916BF0">
        <w:rPr>
          <w:bCs/>
          <w:lang w:val="en-GB"/>
        </w:rPr>
        <w:t xml:space="preserve">values... of the new generations, </w:t>
      </w:r>
      <w:r w:rsidR="00405530" w:rsidRPr="00916BF0">
        <w:rPr>
          <w:bCs/>
          <w:lang w:val="en-GB"/>
        </w:rPr>
        <w:t>providing</w:t>
      </w:r>
      <w:r w:rsidR="00370EAC" w:rsidRPr="00916BF0">
        <w:rPr>
          <w:bCs/>
          <w:lang w:val="en-GB"/>
        </w:rPr>
        <w:t xml:space="preserve"> them with specialised, personalised and integral care in keeping with the Voluntary European Quality Framework for Social Services (social services of general interest: personal, health, educational, social services, etc.). </w:t>
      </w:r>
      <w:r w:rsidR="0006149B" w:rsidRPr="00916BF0">
        <w:rPr>
          <w:bCs/>
          <w:lang w:val="en-GB"/>
        </w:rPr>
        <w:t>Here t</w:t>
      </w:r>
      <w:r w:rsidR="00370EAC" w:rsidRPr="00916BF0">
        <w:rPr>
          <w:bCs/>
          <w:lang w:val="en-GB"/>
        </w:rPr>
        <w:t xml:space="preserve">he </w:t>
      </w:r>
      <w:r w:rsidR="00405530" w:rsidRPr="00916BF0">
        <w:rPr>
          <w:bCs/>
          <w:lang w:val="en-GB"/>
        </w:rPr>
        <w:t>question</w:t>
      </w:r>
      <w:r w:rsidR="00370EAC" w:rsidRPr="00916BF0">
        <w:rPr>
          <w:bCs/>
          <w:lang w:val="en-GB"/>
        </w:rPr>
        <w:t xml:space="preserve"> is to apply open government principles </w:t>
      </w:r>
      <w:r w:rsidR="00405530" w:rsidRPr="00916BF0">
        <w:rPr>
          <w:bCs/>
          <w:lang w:val="en-GB"/>
        </w:rPr>
        <w:t>with</w:t>
      </w:r>
      <w:r w:rsidR="00370EAC" w:rsidRPr="00916BF0">
        <w:rPr>
          <w:bCs/>
          <w:lang w:val="en-GB"/>
        </w:rPr>
        <w:t xml:space="preserve">in a specific policy. In other words, to design and </w:t>
      </w:r>
      <w:r w:rsidR="0006149B" w:rsidRPr="00916BF0">
        <w:rPr>
          <w:bCs/>
          <w:lang w:val="en-GB"/>
        </w:rPr>
        <w:t>set up</w:t>
      </w:r>
      <w:r w:rsidR="00370EAC" w:rsidRPr="00916BF0">
        <w:rPr>
          <w:bCs/>
          <w:lang w:val="en-GB"/>
        </w:rPr>
        <w:t xml:space="preserve"> 3 offices providing attention to the collective (onsite/remote)</w:t>
      </w:r>
      <w:r w:rsidR="0006149B" w:rsidRPr="00916BF0">
        <w:rPr>
          <w:bCs/>
          <w:lang w:val="en-GB"/>
        </w:rPr>
        <w:t xml:space="preserve">, </w:t>
      </w:r>
      <w:r w:rsidR="00405530" w:rsidRPr="00916BF0">
        <w:rPr>
          <w:bCs/>
          <w:lang w:val="en-GB"/>
        </w:rPr>
        <w:t>together with</w:t>
      </w:r>
      <w:r w:rsidR="0006149B" w:rsidRPr="00916BF0">
        <w:rPr>
          <w:bCs/>
          <w:lang w:val="en-GB"/>
        </w:rPr>
        <w:t xml:space="preserve"> </w:t>
      </w:r>
      <w:r w:rsidR="00370EAC" w:rsidRPr="00916BF0">
        <w:rPr>
          <w:bCs/>
          <w:lang w:val="en-GB"/>
        </w:rPr>
        <w:t xml:space="preserve">an online attention service, </w:t>
      </w:r>
      <w:r w:rsidR="00405530" w:rsidRPr="00916BF0">
        <w:rPr>
          <w:bCs/>
          <w:lang w:val="en-GB"/>
        </w:rPr>
        <w:t>having first of all defined</w:t>
      </w:r>
      <w:r w:rsidR="00370EAC" w:rsidRPr="00916BF0">
        <w:rPr>
          <w:bCs/>
          <w:lang w:val="en-GB"/>
        </w:rPr>
        <w:t xml:space="preserve"> with the community</w:t>
      </w:r>
      <w:r w:rsidR="00DC00D0" w:rsidRPr="00916BF0">
        <w:rPr>
          <w:bCs/>
          <w:lang w:val="en-GB"/>
        </w:rPr>
        <w:t xml:space="preserve"> and</w:t>
      </w:r>
      <w:r w:rsidR="00370EAC" w:rsidRPr="00916BF0">
        <w:rPr>
          <w:bCs/>
          <w:lang w:val="en-GB"/>
        </w:rPr>
        <w:t xml:space="preserve"> through a process of participation and co-design</w:t>
      </w:r>
      <w:r w:rsidR="00405530" w:rsidRPr="00916BF0">
        <w:rPr>
          <w:bCs/>
          <w:lang w:val="en-GB"/>
        </w:rPr>
        <w:t>,</w:t>
      </w:r>
      <w:r w:rsidR="00370EAC" w:rsidRPr="00916BF0">
        <w:rPr>
          <w:bCs/>
          <w:lang w:val="en-GB"/>
        </w:rPr>
        <w:t xml:space="preserve"> the necessary agreements and priority areas for integral attention and</w:t>
      </w:r>
      <w:r w:rsidR="00405530" w:rsidRPr="00916BF0">
        <w:rPr>
          <w:bCs/>
          <w:lang w:val="en-GB"/>
        </w:rPr>
        <w:t>, therefore,</w:t>
      </w:r>
      <w:r w:rsidR="00370EAC" w:rsidRPr="00916BF0">
        <w:rPr>
          <w:bCs/>
          <w:lang w:val="en-GB"/>
        </w:rPr>
        <w:t xml:space="preserve"> </w:t>
      </w:r>
      <w:r w:rsidR="00405530" w:rsidRPr="00916BF0">
        <w:rPr>
          <w:bCs/>
          <w:lang w:val="en-GB"/>
        </w:rPr>
        <w:t>distinguished</w:t>
      </w:r>
      <w:r w:rsidR="00370EAC" w:rsidRPr="00916BF0">
        <w:rPr>
          <w:bCs/>
          <w:lang w:val="en-GB"/>
        </w:rPr>
        <w:t xml:space="preserve"> from the specific resources of each system (health, social services, lifelong learning, etc.) </w:t>
      </w:r>
      <w:r w:rsidR="00405530" w:rsidRPr="00916BF0">
        <w:rPr>
          <w:bCs/>
          <w:lang w:val="en-GB"/>
        </w:rPr>
        <w:t>yet remaining</w:t>
      </w:r>
      <w:r w:rsidR="00370EAC" w:rsidRPr="00916BF0">
        <w:rPr>
          <w:bCs/>
          <w:lang w:val="en-GB"/>
        </w:rPr>
        <w:t xml:space="preserve"> connected to </w:t>
      </w:r>
      <w:r w:rsidR="00405530" w:rsidRPr="00916BF0">
        <w:rPr>
          <w:bCs/>
          <w:lang w:val="en-GB"/>
        </w:rPr>
        <w:t>them</w:t>
      </w:r>
      <w:r w:rsidR="00370EAC" w:rsidRPr="00916BF0">
        <w:rPr>
          <w:bCs/>
          <w:lang w:val="en-GB"/>
        </w:rPr>
        <w:t xml:space="preserve">   </w:t>
      </w:r>
      <w:r w:rsidR="009E0B0B" w:rsidRPr="00916BF0">
        <w:rPr>
          <w:b/>
          <w:lang w:val="en-GB"/>
        </w:rPr>
        <w:t xml:space="preserve"> </w:t>
      </w:r>
    </w:p>
    <w:p w14:paraId="3C64D71B" w14:textId="6F6A3C6C" w:rsidR="008B32EA" w:rsidRPr="00916BF0" w:rsidRDefault="00370EAC" w:rsidP="008B32EA">
      <w:pPr>
        <w:jc w:val="both"/>
        <w:rPr>
          <w:lang w:val="en-GB"/>
        </w:rPr>
      </w:pPr>
      <w:r w:rsidRPr="00916BF0">
        <w:rPr>
          <w:lang w:val="en-GB"/>
        </w:rPr>
        <w:lastRenderedPageBreak/>
        <w:t xml:space="preserve">This line of action responds to area 7, listed in 11th place by 21.90% of those who responded to the open form. </w:t>
      </w:r>
    </w:p>
    <w:p w14:paraId="039CEB39" w14:textId="77777777" w:rsidR="00683DBB" w:rsidRPr="00916BF0" w:rsidRDefault="00683DBB" w:rsidP="00FD697F">
      <w:pPr>
        <w:rPr>
          <w:lang w:val="en-GB"/>
        </w:rPr>
      </w:pPr>
    </w:p>
    <w:p w14:paraId="35F896F7" w14:textId="71F47CA5" w:rsidR="00FD697F" w:rsidRPr="00916BF0" w:rsidRDefault="00FD697F" w:rsidP="00F53132">
      <w:pPr>
        <w:pBdr>
          <w:top w:val="single" w:sz="12" w:space="1" w:color="C00000"/>
          <w:bottom w:val="single" w:sz="12" w:space="1" w:color="C00000"/>
        </w:pBdr>
        <w:rPr>
          <w:b/>
          <w:bCs/>
          <w:lang w:val="en-GB"/>
        </w:rPr>
      </w:pPr>
      <w:r w:rsidRPr="00916BF0">
        <w:rPr>
          <w:b/>
          <w:bCs/>
          <w:lang w:val="en-GB"/>
        </w:rPr>
        <w:t xml:space="preserve">E.4. </w:t>
      </w:r>
      <w:proofErr w:type="gramStart"/>
      <w:r w:rsidR="00370EAC" w:rsidRPr="00916BF0">
        <w:rPr>
          <w:b/>
          <w:bCs/>
          <w:lang w:val="en-GB"/>
        </w:rPr>
        <w:t>What</w:t>
      </w:r>
      <w:proofErr w:type="gramEnd"/>
      <w:r w:rsidR="00370EAC" w:rsidRPr="00916BF0">
        <w:rPr>
          <w:b/>
          <w:bCs/>
          <w:lang w:val="en-GB"/>
        </w:rPr>
        <w:t xml:space="preserve"> open government objectives do we want to achieve in the medium term?</w:t>
      </w:r>
    </w:p>
    <w:p w14:paraId="1CC4507C" w14:textId="4B5EBAFB" w:rsidR="00FD697F" w:rsidRPr="00916BF0" w:rsidRDefault="00370EAC" w:rsidP="00DE1766">
      <w:pPr>
        <w:jc w:val="both"/>
        <w:rPr>
          <w:lang w:val="en-GB"/>
        </w:rPr>
      </w:pPr>
      <w:r w:rsidRPr="00916BF0">
        <w:rPr>
          <w:lang w:val="en-GB"/>
        </w:rPr>
        <w:t xml:space="preserve">The 5 commitments making up the 2021-2024 Plan correspond to the following open government objectives to be achieved in the medium term: </w:t>
      </w:r>
    </w:p>
    <w:p w14:paraId="325054DA" w14:textId="4333DD3C" w:rsidR="00EA650B" w:rsidRPr="00916BF0" w:rsidRDefault="00405530" w:rsidP="00DB06CA">
      <w:pPr>
        <w:pStyle w:val="Prrafodelista"/>
        <w:numPr>
          <w:ilvl w:val="0"/>
          <w:numId w:val="23"/>
        </w:numPr>
        <w:jc w:val="both"/>
        <w:rPr>
          <w:lang w:val="en-GB"/>
        </w:rPr>
      </w:pPr>
      <w:r w:rsidRPr="00916BF0">
        <w:rPr>
          <w:lang w:val="en-GB"/>
        </w:rPr>
        <w:t>To establish</w:t>
      </w:r>
      <w:r w:rsidR="00BA0035" w:rsidRPr="00916BF0">
        <w:rPr>
          <w:lang w:val="en-GB"/>
        </w:rPr>
        <w:t xml:space="preserve"> accurate</w:t>
      </w:r>
      <w:r w:rsidRPr="00916BF0">
        <w:rPr>
          <w:lang w:val="en-GB"/>
        </w:rPr>
        <w:t>,</w:t>
      </w:r>
      <w:r w:rsidR="00BA0035" w:rsidRPr="00916BF0">
        <w:rPr>
          <w:lang w:val="en-GB"/>
        </w:rPr>
        <w:t xml:space="preserve"> objective and measurable</w:t>
      </w:r>
      <w:r w:rsidRPr="00916BF0">
        <w:rPr>
          <w:lang w:val="en-GB"/>
        </w:rPr>
        <w:t xml:space="preserve"> mechanisms on</w:t>
      </w:r>
      <w:r w:rsidR="00BA0035" w:rsidRPr="00916BF0">
        <w:rPr>
          <w:lang w:val="en-GB"/>
        </w:rPr>
        <w:t xml:space="preserve"> the impact generated by COVID-19 in the city and to identify and </w:t>
      </w:r>
      <w:r w:rsidR="006835E3" w:rsidRPr="00916BF0">
        <w:rPr>
          <w:lang w:val="en-GB"/>
        </w:rPr>
        <w:t>adapt</w:t>
      </w:r>
      <w:r w:rsidR="00BA0035" w:rsidRPr="00916BF0">
        <w:rPr>
          <w:lang w:val="en-GB"/>
        </w:rPr>
        <w:t xml:space="preserve"> the municipal services to this new situation (during and after the pandemic), model</w:t>
      </w:r>
      <w:r w:rsidR="006835E3" w:rsidRPr="00916BF0">
        <w:rPr>
          <w:lang w:val="en-GB"/>
        </w:rPr>
        <w:t>l</w:t>
      </w:r>
      <w:r w:rsidR="00BA0035" w:rsidRPr="00916BF0">
        <w:rPr>
          <w:lang w:val="en-GB"/>
        </w:rPr>
        <w:t xml:space="preserve">ing </w:t>
      </w:r>
      <w:r w:rsidR="00AF211A" w:rsidRPr="00916BF0">
        <w:rPr>
          <w:lang w:val="en-GB"/>
        </w:rPr>
        <w:t>them</w:t>
      </w:r>
      <w:r w:rsidR="00BA0035" w:rsidRPr="00916BF0">
        <w:rPr>
          <w:lang w:val="en-GB"/>
        </w:rPr>
        <w:t xml:space="preserve"> to respond more effectively in new emergency situations from a philosophy of transparency and accountability. </w:t>
      </w:r>
    </w:p>
    <w:p w14:paraId="4ED404B0" w14:textId="01FBE898" w:rsidR="00DE1766" w:rsidRPr="00916BF0" w:rsidRDefault="00BA0035" w:rsidP="00DE1766">
      <w:pPr>
        <w:pStyle w:val="Prrafodelista"/>
        <w:numPr>
          <w:ilvl w:val="0"/>
          <w:numId w:val="23"/>
        </w:numPr>
        <w:jc w:val="both"/>
        <w:rPr>
          <w:lang w:val="en-GB"/>
        </w:rPr>
      </w:pPr>
      <w:r w:rsidRPr="00916BF0">
        <w:rPr>
          <w:lang w:val="en-GB"/>
        </w:rPr>
        <w:t xml:space="preserve">To empower citizens </w:t>
      </w:r>
      <w:r w:rsidR="006835E3" w:rsidRPr="00916BF0">
        <w:rPr>
          <w:lang w:val="en-GB"/>
        </w:rPr>
        <w:t>by providing them with an</w:t>
      </w:r>
      <w:r w:rsidRPr="00916BF0">
        <w:rPr>
          <w:lang w:val="en-GB"/>
        </w:rPr>
        <w:t xml:space="preserve"> accessible tool</w:t>
      </w:r>
      <w:r w:rsidR="006835E3" w:rsidRPr="00916BF0">
        <w:rPr>
          <w:lang w:val="en-GB"/>
        </w:rPr>
        <w:t xml:space="preserve"> to help them</w:t>
      </w:r>
      <w:r w:rsidRPr="00916BF0">
        <w:rPr>
          <w:lang w:val="en-GB"/>
        </w:rPr>
        <w:t xml:space="preserve"> understand the use made of the public budget and, as a result, </w:t>
      </w:r>
      <w:r w:rsidR="00AF211A" w:rsidRPr="00916BF0">
        <w:rPr>
          <w:lang w:val="en-GB"/>
        </w:rPr>
        <w:t>to</w:t>
      </w:r>
      <w:r w:rsidRPr="00916BF0">
        <w:rPr>
          <w:lang w:val="en-GB"/>
        </w:rPr>
        <w:t xml:space="preserve"> adequate</w:t>
      </w:r>
      <w:r w:rsidR="00AF211A" w:rsidRPr="00916BF0">
        <w:rPr>
          <w:lang w:val="en-GB"/>
        </w:rPr>
        <w:t>ly</w:t>
      </w:r>
      <w:r w:rsidRPr="00916BF0">
        <w:rPr>
          <w:lang w:val="en-GB"/>
        </w:rPr>
        <w:t xml:space="preserve"> </w:t>
      </w:r>
      <w:r w:rsidR="00AF211A" w:rsidRPr="00916BF0">
        <w:rPr>
          <w:lang w:val="en-GB"/>
        </w:rPr>
        <w:t>assess</w:t>
      </w:r>
      <w:r w:rsidRPr="00916BF0">
        <w:rPr>
          <w:lang w:val="en-GB"/>
        </w:rPr>
        <w:t xml:space="preserve"> public management and more actively participate in public policies. </w:t>
      </w:r>
    </w:p>
    <w:p w14:paraId="36C4B771" w14:textId="2631DADC" w:rsidR="00DE1766" w:rsidRPr="00916BF0" w:rsidRDefault="00BA0035" w:rsidP="00DE1766">
      <w:pPr>
        <w:pStyle w:val="Prrafodelista"/>
        <w:numPr>
          <w:ilvl w:val="0"/>
          <w:numId w:val="23"/>
        </w:numPr>
        <w:jc w:val="both"/>
        <w:rPr>
          <w:lang w:val="en-GB"/>
        </w:rPr>
      </w:pPr>
      <w:r w:rsidRPr="00916BF0">
        <w:rPr>
          <w:lang w:val="en-GB"/>
        </w:rPr>
        <w:t xml:space="preserve">To generate the necessary knowledge and skills </w:t>
      </w:r>
      <w:r w:rsidR="00AF211A" w:rsidRPr="00916BF0">
        <w:rPr>
          <w:lang w:val="en-GB"/>
        </w:rPr>
        <w:t>for citizen</w:t>
      </w:r>
      <w:r w:rsidRPr="00916BF0">
        <w:rPr>
          <w:lang w:val="en-GB"/>
        </w:rPr>
        <w:t xml:space="preserve"> participation to become a </w:t>
      </w:r>
      <w:proofErr w:type="spellStart"/>
      <w:r w:rsidR="00AF211A" w:rsidRPr="00916BF0">
        <w:rPr>
          <w:lang w:val="en-GB"/>
        </w:rPr>
        <w:t>fully fledged</w:t>
      </w:r>
      <w:proofErr w:type="spellEnd"/>
      <w:r w:rsidR="00AF211A" w:rsidRPr="00916BF0">
        <w:rPr>
          <w:lang w:val="en-GB"/>
        </w:rPr>
        <w:t xml:space="preserve"> reality</w:t>
      </w:r>
      <w:r w:rsidRPr="00916BF0">
        <w:rPr>
          <w:lang w:val="en-GB"/>
        </w:rPr>
        <w:t xml:space="preserve"> of the new PUBLIC GOVERNANCE</w:t>
      </w:r>
      <w:r w:rsidR="00AF211A" w:rsidRPr="00916BF0">
        <w:rPr>
          <w:lang w:val="en-GB"/>
        </w:rPr>
        <w:t xml:space="preserve"> model</w:t>
      </w:r>
      <w:r w:rsidRPr="00916BF0">
        <w:rPr>
          <w:lang w:val="en-GB"/>
        </w:rPr>
        <w:t xml:space="preserve">, </w:t>
      </w:r>
      <w:r w:rsidR="00AF211A" w:rsidRPr="00916BF0">
        <w:rPr>
          <w:lang w:val="en-GB"/>
        </w:rPr>
        <w:t>where</w:t>
      </w:r>
      <w:r w:rsidRPr="00916BF0">
        <w:rPr>
          <w:lang w:val="en-GB"/>
        </w:rPr>
        <w:t xml:space="preserve"> public </w:t>
      </w:r>
      <w:r w:rsidR="00AF211A" w:rsidRPr="00916BF0">
        <w:rPr>
          <w:lang w:val="en-GB"/>
        </w:rPr>
        <w:t xml:space="preserve">service officials </w:t>
      </w:r>
      <w:r w:rsidRPr="00916BF0">
        <w:rPr>
          <w:lang w:val="en-GB"/>
        </w:rPr>
        <w:t xml:space="preserve">and citizens can effectively collaborate in generating public value. </w:t>
      </w:r>
    </w:p>
    <w:p w14:paraId="33BE4C48" w14:textId="5ECE5FAA" w:rsidR="00DE1766" w:rsidRPr="00916BF0" w:rsidRDefault="00BA0035" w:rsidP="00DE1766">
      <w:pPr>
        <w:pStyle w:val="Prrafodelista"/>
        <w:numPr>
          <w:ilvl w:val="0"/>
          <w:numId w:val="23"/>
        </w:numPr>
        <w:jc w:val="both"/>
        <w:rPr>
          <w:lang w:val="en-GB"/>
        </w:rPr>
      </w:pPr>
      <w:r w:rsidRPr="00916BF0">
        <w:rPr>
          <w:lang w:val="en-GB"/>
        </w:rPr>
        <w:t>To empower citizens by means of an accessible platform</w:t>
      </w:r>
      <w:r w:rsidR="00AF211A" w:rsidRPr="00916BF0">
        <w:rPr>
          <w:lang w:val="en-GB"/>
        </w:rPr>
        <w:t xml:space="preserve"> enabling them to propose</w:t>
      </w:r>
      <w:r w:rsidRPr="00916BF0">
        <w:rPr>
          <w:lang w:val="en-GB"/>
        </w:rPr>
        <w:t xml:space="preserve"> regulations at any level of institution</w:t>
      </w:r>
      <w:r w:rsidR="00AF211A" w:rsidRPr="00916BF0">
        <w:rPr>
          <w:lang w:val="en-GB"/>
        </w:rPr>
        <w:t xml:space="preserve"> in response</w:t>
      </w:r>
      <w:r w:rsidRPr="00916BF0">
        <w:rPr>
          <w:lang w:val="en-GB"/>
        </w:rPr>
        <w:t xml:space="preserve"> to the needs felt by the different social groups, </w:t>
      </w:r>
      <w:r w:rsidR="00AF211A" w:rsidRPr="00916BF0">
        <w:rPr>
          <w:lang w:val="en-GB"/>
        </w:rPr>
        <w:t>and in so doing to</w:t>
      </w:r>
      <w:r w:rsidRPr="00916BF0">
        <w:rPr>
          <w:lang w:val="en-GB"/>
        </w:rPr>
        <w:t xml:space="preserve"> more effectively guid</w:t>
      </w:r>
      <w:r w:rsidR="00014519" w:rsidRPr="00916BF0">
        <w:rPr>
          <w:lang w:val="en-GB"/>
        </w:rPr>
        <w:t>e</w:t>
      </w:r>
      <w:r w:rsidRPr="00916BF0">
        <w:rPr>
          <w:lang w:val="en-GB"/>
        </w:rPr>
        <w:t xml:space="preserve"> the </w:t>
      </w:r>
      <w:proofErr w:type="spellStart"/>
      <w:r w:rsidR="005A05B0" w:rsidRPr="00916BF0">
        <w:rPr>
          <w:lang w:val="en-GB"/>
        </w:rPr>
        <w:t>reglementary</w:t>
      </w:r>
      <w:proofErr w:type="spellEnd"/>
      <w:r w:rsidR="00AF211A" w:rsidRPr="00916BF0">
        <w:rPr>
          <w:lang w:val="en-GB"/>
        </w:rPr>
        <w:t xml:space="preserve"> authority</w:t>
      </w:r>
      <w:r w:rsidRPr="00916BF0">
        <w:rPr>
          <w:lang w:val="en-GB"/>
        </w:rPr>
        <w:t xml:space="preserve"> held by the different policy-mak</w:t>
      </w:r>
      <w:r w:rsidR="00AF211A" w:rsidRPr="00916BF0">
        <w:rPr>
          <w:lang w:val="en-GB"/>
        </w:rPr>
        <w:t>ers</w:t>
      </w:r>
      <w:r w:rsidRPr="00916BF0">
        <w:rPr>
          <w:lang w:val="en-GB"/>
        </w:rPr>
        <w:t xml:space="preserve"> or </w:t>
      </w:r>
      <w:r w:rsidR="00AF211A" w:rsidRPr="00916BF0">
        <w:rPr>
          <w:lang w:val="en-GB"/>
        </w:rPr>
        <w:t xml:space="preserve">the </w:t>
      </w:r>
      <w:r w:rsidRPr="00916BF0">
        <w:rPr>
          <w:lang w:val="en-GB"/>
        </w:rPr>
        <w:t>executi</w:t>
      </w:r>
      <w:r w:rsidR="00AF211A" w:rsidRPr="00916BF0">
        <w:rPr>
          <w:lang w:val="en-GB"/>
        </w:rPr>
        <w:t>ve</w:t>
      </w:r>
      <w:r w:rsidRPr="00916BF0">
        <w:rPr>
          <w:lang w:val="en-GB"/>
        </w:rPr>
        <w:t xml:space="preserve">. </w:t>
      </w:r>
    </w:p>
    <w:p w14:paraId="26814504" w14:textId="5CCFBA3C" w:rsidR="00DE1766" w:rsidRPr="00916BF0" w:rsidRDefault="00BA0035" w:rsidP="0064332C">
      <w:pPr>
        <w:pStyle w:val="Prrafodelista"/>
        <w:numPr>
          <w:ilvl w:val="0"/>
          <w:numId w:val="23"/>
        </w:numPr>
        <w:jc w:val="both"/>
        <w:rPr>
          <w:lang w:val="en-GB"/>
        </w:rPr>
      </w:pPr>
      <w:r w:rsidRPr="00916BF0">
        <w:rPr>
          <w:lang w:val="en-GB"/>
        </w:rPr>
        <w:t xml:space="preserve">To provide a response for senior </w:t>
      </w:r>
      <w:r w:rsidR="00014519" w:rsidRPr="00916BF0">
        <w:rPr>
          <w:lang w:val="en-GB"/>
        </w:rPr>
        <w:t>citizens</w:t>
      </w:r>
      <w:r w:rsidRPr="00916BF0">
        <w:rPr>
          <w:lang w:val="en-GB"/>
        </w:rPr>
        <w:t xml:space="preserve"> based on an open model of online attention and onsite/remote offices </w:t>
      </w:r>
      <w:r w:rsidR="00014519" w:rsidRPr="00916BF0">
        <w:rPr>
          <w:lang w:val="en-GB"/>
        </w:rPr>
        <w:t>allowing</w:t>
      </w:r>
      <w:r w:rsidRPr="00916BF0">
        <w:rPr>
          <w:lang w:val="en-GB"/>
        </w:rPr>
        <w:t xml:space="preserve"> them to </w:t>
      </w:r>
      <w:r w:rsidR="00014519" w:rsidRPr="00916BF0">
        <w:rPr>
          <w:lang w:val="en-GB"/>
        </w:rPr>
        <w:t>proceed</w:t>
      </w:r>
      <w:r w:rsidRPr="00916BF0">
        <w:rPr>
          <w:lang w:val="en-GB"/>
        </w:rPr>
        <w:t xml:space="preserve"> with their life projects, according to their expectations, values, interests... at both individual, family and collective level, </w:t>
      </w:r>
      <w:r w:rsidR="00014519" w:rsidRPr="00916BF0">
        <w:rPr>
          <w:lang w:val="en-GB"/>
        </w:rPr>
        <w:t>activating</w:t>
      </w:r>
      <w:r w:rsidRPr="00916BF0">
        <w:rPr>
          <w:lang w:val="en-GB"/>
        </w:rPr>
        <w:t xml:space="preserve"> projects and initiatives </w:t>
      </w:r>
      <w:r w:rsidR="00014519" w:rsidRPr="00916BF0">
        <w:rPr>
          <w:lang w:val="en-GB"/>
        </w:rPr>
        <w:t xml:space="preserve">for developing their </w:t>
      </w:r>
      <w:r w:rsidRPr="00916BF0">
        <w:rPr>
          <w:lang w:val="en-GB"/>
        </w:rPr>
        <w:t>skills and talent</w:t>
      </w:r>
      <w:r w:rsidR="00014519" w:rsidRPr="00916BF0">
        <w:rPr>
          <w:lang w:val="en-GB"/>
        </w:rPr>
        <w:t xml:space="preserve"> in the interests of</w:t>
      </w:r>
      <w:r w:rsidRPr="00916BF0">
        <w:rPr>
          <w:lang w:val="en-GB"/>
        </w:rPr>
        <w:t xml:space="preserve"> the common good (volunteering, self-managed or intergenerational projects, etc.) and with an impact on the community in which the offices are </w:t>
      </w:r>
      <w:r w:rsidR="00014519" w:rsidRPr="00916BF0">
        <w:rPr>
          <w:lang w:val="en-GB"/>
        </w:rPr>
        <w:t>set up</w:t>
      </w:r>
      <w:r w:rsidRPr="00916BF0">
        <w:rPr>
          <w:lang w:val="en-GB"/>
        </w:rPr>
        <w:t xml:space="preserve">.  </w:t>
      </w:r>
    </w:p>
    <w:p w14:paraId="484182A5" w14:textId="5D5301ED" w:rsidR="00FD697F" w:rsidRPr="00916BF0" w:rsidRDefault="00FD697F" w:rsidP="00F53132">
      <w:pPr>
        <w:pBdr>
          <w:top w:val="single" w:sz="12" w:space="1" w:color="C00000"/>
          <w:bottom w:val="single" w:sz="12" w:space="1" w:color="C00000"/>
        </w:pBdr>
        <w:rPr>
          <w:b/>
          <w:bCs/>
          <w:lang w:val="en-GB"/>
        </w:rPr>
      </w:pPr>
      <w:r w:rsidRPr="00916BF0">
        <w:rPr>
          <w:b/>
          <w:bCs/>
          <w:lang w:val="en-GB"/>
        </w:rPr>
        <w:t xml:space="preserve">E.5. </w:t>
      </w:r>
      <w:r w:rsidR="00BA0035" w:rsidRPr="00916BF0">
        <w:rPr>
          <w:b/>
          <w:bCs/>
          <w:lang w:val="en-GB"/>
        </w:rPr>
        <w:t>How does the action plan help to achieve the Open Government Strategic Vision?</w:t>
      </w:r>
    </w:p>
    <w:p w14:paraId="20D8B12B" w14:textId="0C5613AF" w:rsidR="00FD697F" w:rsidRPr="00916BF0" w:rsidRDefault="00BA0035" w:rsidP="00014519">
      <w:pPr>
        <w:jc w:val="both"/>
        <w:rPr>
          <w:lang w:val="en-GB"/>
        </w:rPr>
      </w:pPr>
      <w:r w:rsidRPr="00916BF0">
        <w:rPr>
          <w:lang w:val="en-GB"/>
        </w:rPr>
        <w:t xml:space="preserve">This action plan contributes to the </w:t>
      </w:r>
      <w:r w:rsidR="00014519" w:rsidRPr="00916BF0">
        <w:rPr>
          <w:lang w:val="en-GB"/>
        </w:rPr>
        <w:t xml:space="preserve">Basque </w:t>
      </w:r>
      <w:r w:rsidRPr="00916BF0">
        <w:rPr>
          <w:lang w:val="en-GB"/>
        </w:rPr>
        <w:t xml:space="preserve">open government strategic vision </w:t>
      </w:r>
      <w:r w:rsidR="00014519" w:rsidRPr="00916BF0">
        <w:rPr>
          <w:lang w:val="en-GB"/>
        </w:rPr>
        <w:t>by</w:t>
      </w:r>
      <w:r w:rsidRPr="00916BF0">
        <w:rPr>
          <w:lang w:val="en-GB"/>
        </w:rPr>
        <w:t xml:space="preserve"> developing common tools, models and guidelines for all of the Basque administrations, </w:t>
      </w:r>
      <w:r w:rsidR="000F3B5C" w:rsidRPr="00916BF0">
        <w:rPr>
          <w:lang w:val="en-GB"/>
        </w:rPr>
        <w:t>no matter what their</w:t>
      </w:r>
      <w:r w:rsidRPr="00916BF0">
        <w:rPr>
          <w:lang w:val="en-GB"/>
        </w:rPr>
        <w:t xml:space="preserve"> level (autonomous, provincial or local)</w:t>
      </w:r>
      <w:r w:rsidR="000F3B5C" w:rsidRPr="00916BF0">
        <w:rPr>
          <w:lang w:val="en-GB"/>
        </w:rPr>
        <w:t xml:space="preserve"> or size, </w:t>
      </w:r>
      <w:r w:rsidR="00014519" w:rsidRPr="00916BF0">
        <w:rPr>
          <w:lang w:val="en-GB"/>
        </w:rPr>
        <w:t xml:space="preserve">in order </w:t>
      </w:r>
      <w:r w:rsidR="000F3B5C" w:rsidRPr="00916BF0">
        <w:rPr>
          <w:lang w:val="en-GB"/>
        </w:rPr>
        <w:t>to promote the transparency and accountability of public activity, the empowerment of citizens and their participation in public life, public-private collaboration,</w:t>
      </w:r>
      <w:r w:rsidR="00014519" w:rsidRPr="00916BF0">
        <w:rPr>
          <w:lang w:val="en-GB"/>
        </w:rPr>
        <w:t xml:space="preserve"> and</w:t>
      </w:r>
      <w:r w:rsidR="000F3B5C" w:rsidRPr="00916BF0">
        <w:rPr>
          <w:lang w:val="en-GB"/>
        </w:rPr>
        <w:t xml:space="preserve"> institutional integrity, all of which contributes to increasing the value of public action a</w:t>
      </w:r>
      <w:r w:rsidR="00014519" w:rsidRPr="00916BF0">
        <w:rPr>
          <w:lang w:val="en-GB"/>
        </w:rPr>
        <w:t>s well as</w:t>
      </w:r>
      <w:r w:rsidR="000F3B5C" w:rsidRPr="00916BF0">
        <w:rPr>
          <w:lang w:val="en-GB"/>
        </w:rPr>
        <w:t xml:space="preserve"> the </w:t>
      </w:r>
      <w:r w:rsidR="00014519" w:rsidRPr="00916BF0">
        <w:rPr>
          <w:lang w:val="en-GB"/>
        </w:rPr>
        <w:t>standing</w:t>
      </w:r>
      <w:r w:rsidR="000F3B5C" w:rsidRPr="00916BF0">
        <w:rPr>
          <w:lang w:val="en-GB"/>
        </w:rPr>
        <w:t xml:space="preserve"> of the institutions and of their public officials.  </w:t>
      </w:r>
    </w:p>
    <w:p w14:paraId="3411849B" w14:textId="5D3DC4FD" w:rsidR="00FD697F" w:rsidRPr="00916BF0" w:rsidRDefault="00FD697F" w:rsidP="00F53132">
      <w:pPr>
        <w:pBdr>
          <w:top w:val="single" w:sz="12" w:space="1" w:color="C00000"/>
          <w:bottom w:val="single" w:sz="12" w:space="1" w:color="C00000"/>
        </w:pBdr>
        <w:rPr>
          <w:b/>
          <w:bCs/>
          <w:lang w:val="en-GB"/>
        </w:rPr>
      </w:pPr>
      <w:r w:rsidRPr="00916BF0">
        <w:rPr>
          <w:b/>
          <w:bCs/>
          <w:lang w:val="en-GB"/>
        </w:rPr>
        <w:t xml:space="preserve">E.6. </w:t>
      </w:r>
      <w:r w:rsidR="000F3B5C" w:rsidRPr="00916BF0">
        <w:rPr>
          <w:b/>
          <w:bCs/>
          <w:lang w:val="en-GB"/>
        </w:rPr>
        <w:t xml:space="preserve">How does the open government strategic vision contribute to achieving the general objectives of the current administration policy? </w:t>
      </w:r>
    </w:p>
    <w:p w14:paraId="1F18FAD0" w14:textId="0E9C9F0C" w:rsidR="005B37C1" w:rsidRPr="00916BF0" w:rsidRDefault="000F3B5C" w:rsidP="0072758A">
      <w:pPr>
        <w:jc w:val="both"/>
        <w:rPr>
          <w:lang w:val="en-GB"/>
        </w:rPr>
      </w:pPr>
      <w:r w:rsidRPr="00916BF0">
        <w:rPr>
          <w:lang w:val="en-GB"/>
        </w:rPr>
        <w:t xml:space="preserve">The </w:t>
      </w:r>
      <w:r w:rsidR="00A004F5" w:rsidRPr="00916BF0">
        <w:rPr>
          <w:lang w:val="en-GB"/>
        </w:rPr>
        <w:t>government programme</w:t>
      </w:r>
      <w:r w:rsidRPr="00916BF0">
        <w:rPr>
          <w:lang w:val="en-GB"/>
        </w:rPr>
        <w:t xml:space="preserve"> of the XII </w:t>
      </w:r>
      <w:r w:rsidR="00780E56" w:rsidRPr="00916BF0">
        <w:rPr>
          <w:lang w:val="en-GB"/>
        </w:rPr>
        <w:t>Legislature</w:t>
      </w:r>
      <w:r w:rsidRPr="00916BF0">
        <w:rPr>
          <w:lang w:val="en-GB"/>
        </w:rPr>
        <w:t xml:space="preserve"> </w:t>
      </w:r>
      <w:r w:rsidR="00780E56" w:rsidRPr="00916BF0">
        <w:rPr>
          <w:lang w:val="en-GB"/>
        </w:rPr>
        <w:t>includes</w:t>
      </w:r>
      <w:r w:rsidRPr="00916BF0">
        <w:rPr>
          <w:lang w:val="en-GB"/>
        </w:rPr>
        <w:t xml:space="preserve"> 3 </w:t>
      </w:r>
      <w:r w:rsidR="00014519" w:rsidRPr="00916BF0">
        <w:rPr>
          <w:lang w:val="en-GB"/>
        </w:rPr>
        <w:t>major</w:t>
      </w:r>
      <w:r w:rsidRPr="00916BF0">
        <w:rPr>
          <w:lang w:val="en-GB"/>
        </w:rPr>
        <w:t xml:space="preserve"> principles of action</w:t>
      </w:r>
      <w:r w:rsidR="009A34AF" w:rsidRPr="00916BF0">
        <w:rPr>
          <w:lang w:val="en-GB"/>
        </w:rPr>
        <w:t>:</w:t>
      </w:r>
      <w:r w:rsidRPr="00916BF0">
        <w:rPr>
          <w:lang w:val="en-GB"/>
        </w:rPr>
        <w:t xml:space="preserve"> </w:t>
      </w:r>
    </w:p>
    <w:p w14:paraId="1C5AC280" w14:textId="3D0D6F3D" w:rsidR="00A1794C" w:rsidRPr="00916BF0" w:rsidRDefault="005E1BFB" w:rsidP="00A1794C">
      <w:pPr>
        <w:pStyle w:val="Prrafodelista"/>
        <w:numPr>
          <w:ilvl w:val="0"/>
          <w:numId w:val="24"/>
        </w:numPr>
        <w:jc w:val="both"/>
        <w:rPr>
          <w:lang w:val="en-GB"/>
        </w:rPr>
      </w:pPr>
      <w:r w:rsidRPr="00916BF0">
        <w:rPr>
          <w:b/>
          <w:lang w:val="en-GB"/>
        </w:rPr>
        <w:t>Guaranteeing</w:t>
      </w:r>
      <w:r w:rsidR="000F3B5C" w:rsidRPr="00916BF0">
        <w:rPr>
          <w:b/>
          <w:lang w:val="en-GB"/>
        </w:rPr>
        <w:t xml:space="preserve"> health. </w:t>
      </w:r>
      <w:r w:rsidR="000F3B5C" w:rsidRPr="00916BF0">
        <w:rPr>
          <w:bCs/>
          <w:lang w:val="en-GB"/>
        </w:rPr>
        <w:t>Going deeper into the change of paradigm started more than a decade ago, combining</w:t>
      </w:r>
      <w:r w:rsidR="009A34AF" w:rsidRPr="00916BF0">
        <w:rPr>
          <w:bCs/>
          <w:lang w:val="en-GB"/>
        </w:rPr>
        <w:t xml:space="preserve"> the</w:t>
      </w:r>
      <w:r w:rsidR="000F3B5C" w:rsidRPr="00916BF0">
        <w:rPr>
          <w:bCs/>
          <w:lang w:val="en-GB"/>
        </w:rPr>
        <w:t xml:space="preserve"> health</w:t>
      </w:r>
      <w:r w:rsidRPr="00916BF0">
        <w:rPr>
          <w:bCs/>
          <w:lang w:val="en-GB"/>
        </w:rPr>
        <w:t>care</w:t>
      </w:r>
      <w:r w:rsidR="000F3B5C" w:rsidRPr="00916BF0">
        <w:rPr>
          <w:bCs/>
          <w:lang w:val="en-GB"/>
        </w:rPr>
        <w:t xml:space="preserve"> and social aspects, and including the health perspective </w:t>
      </w:r>
      <w:r w:rsidRPr="00916BF0">
        <w:rPr>
          <w:bCs/>
          <w:lang w:val="en-GB"/>
        </w:rPr>
        <w:t>in</w:t>
      </w:r>
      <w:r w:rsidR="000F3B5C" w:rsidRPr="00916BF0">
        <w:rPr>
          <w:bCs/>
          <w:lang w:val="en-GB"/>
        </w:rPr>
        <w:t xml:space="preserve"> all policies. </w:t>
      </w:r>
      <w:r w:rsidR="000F3B5C" w:rsidRPr="00916BF0">
        <w:rPr>
          <w:b/>
          <w:lang w:val="en-GB"/>
        </w:rPr>
        <w:t xml:space="preserve"> </w:t>
      </w:r>
    </w:p>
    <w:p w14:paraId="60E4602C" w14:textId="78DB30ED" w:rsidR="00A1794C" w:rsidRPr="00916BF0" w:rsidRDefault="005E1BFB" w:rsidP="00A1794C">
      <w:pPr>
        <w:pStyle w:val="Prrafodelista"/>
        <w:numPr>
          <w:ilvl w:val="0"/>
          <w:numId w:val="24"/>
        </w:numPr>
        <w:jc w:val="both"/>
        <w:rPr>
          <w:lang w:val="en-GB"/>
        </w:rPr>
      </w:pPr>
      <w:r w:rsidRPr="00916BF0">
        <w:rPr>
          <w:b/>
          <w:lang w:val="en-GB"/>
        </w:rPr>
        <w:t>Reactivating</w:t>
      </w:r>
      <w:r w:rsidR="000F3B5C" w:rsidRPr="00916BF0">
        <w:rPr>
          <w:b/>
          <w:lang w:val="en-GB"/>
        </w:rPr>
        <w:t xml:space="preserve"> the economy and employment. </w:t>
      </w:r>
      <w:r w:rsidR="000F3B5C" w:rsidRPr="00916BF0">
        <w:rPr>
          <w:bCs/>
          <w:lang w:val="en-GB"/>
        </w:rPr>
        <w:t xml:space="preserve">The COVID-19 pandemic has </w:t>
      </w:r>
      <w:r w:rsidRPr="00916BF0">
        <w:rPr>
          <w:bCs/>
          <w:lang w:val="en-GB"/>
        </w:rPr>
        <w:t>been strongly reflected</w:t>
      </w:r>
      <w:r w:rsidR="000F3B5C" w:rsidRPr="00916BF0">
        <w:rPr>
          <w:bCs/>
          <w:lang w:val="en-GB"/>
        </w:rPr>
        <w:t xml:space="preserve"> in the</w:t>
      </w:r>
      <w:r w:rsidRPr="00916BF0">
        <w:rPr>
          <w:bCs/>
          <w:lang w:val="en-GB"/>
        </w:rPr>
        <w:t xml:space="preserve"> Basque</w:t>
      </w:r>
      <w:r w:rsidR="000F3B5C" w:rsidRPr="00916BF0">
        <w:rPr>
          <w:bCs/>
          <w:lang w:val="en-GB"/>
        </w:rPr>
        <w:t xml:space="preserve"> economy and employment and their </w:t>
      </w:r>
      <w:r w:rsidRPr="00916BF0">
        <w:rPr>
          <w:bCs/>
          <w:lang w:val="en-GB"/>
        </w:rPr>
        <w:t>l</w:t>
      </w:r>
      <w:r w:rsidR="000F3B5C" w:rsidRPr="00916BF0">
        <w:rPr>
          <w:bCs/>
          <w:lang w:val="en-GB"/>
        </w:rPr>
        <w:t>evels prior to th</w:t>
      </w:r>
      <w:r w:rsidRPr="00916BF0">
        <w:rPr>
          <w:bCs/>
          <w:lang w:val="en-GB"/>
        </w:rPr>
        <w:t>e</w:t>
      </w:r>
      <w:r w:rsidR="000F3B5C" w:rsidRPr="00916BF0">
        <w:rPr>
          <w:bCs/>
          <w:lang w:val="en-GB"/>
        </w:rPr>
        <w:t xml:space="preserve"> phenomenon</w:t>
      </w:r>
      <w:r w:rsidRPr="00916BF0">
        <w:rPr>
          <w:bCs/>
          <w:lang w:val="en-GB"/>
        </w:rPr>
        <w:t xml:space="preserve"> must be recovered. However, they must be</w:t>
      </w:r>
      <w:r w:rsidR="000F3B5C" w:rsidRPr="00916BF0">
        <w:rPr>
          <w:bCs/>
          <w:lang w:val="en-GB"/>
        </w:rPr>
        <w:t xml:space="preserve"> adapted to the new challenges </w:t>
      </w:r>
      <w:r w:rsidR="000F3B5C" w:rsidRPr="00916BF0">
        <w:rPr>
          <w:bCs/>
          <w:lang w:val="en-GB"/>
        </w:rPr>
        <w:lastRenderedPageBreak/>
        <w:t xml:space="preserve">and needs. </w:t>
      </w:r>
      <w:r w:rsidRPr="00916BF0">
        <w:rPr>
          <w:bCs/>
          <w:lang w:val="en-GB"/>
        </w:rPr>
        <w:t>As shared objectives, t</w:t>
      </w:r>
      <w:r w:rsidR="000F3B5C" w:rsidRPr="00916BF0">
        <w:rPr>
          <w:bCs/>
          <w:lang w:val="en-GB"/>
        </w:rPr>
        <w:t xml:space="preserve">he </w:t>
      </w:r>
      <w:r w:rsidR="00A004F5" w:rsidRPr="00916BF0">
        <w:rPr>
          <w:bCs/>
          <w:lang w:val="en-GB"/>
        </w:rPr>
        <w:t>government programme</w:t>
      </w:r>
      <w:r w:rsidR="000F3B5C" w:rsidRPr="00916BF0">
        <w:rPr>
          <w:bCs/>
          <w:lang w:val="en-GB"/>
        </w:rPr>
        <w:t xml:space="preserve"> establishes sustaining employment</w:t>
      </w:r>
      <w:r w:rsidRPr="00916BF0">
        <w:rPr>
          <w:bCs/>
          <w:lang w:val="en-GB"/>
        </w:rPr>
        <w:t xml:space="preserve"> and working to end</w:t>
      </w:r>
      <w:r w:rsidR="000F3B5C" w:rsidRPr="00916BF0">
        <w:rPr>
          <w:bCs/>
          <w:lang w:val="en-GB"/>
        </w:rPr>
        <w:t xml:space="preserve"> precarious and temporary </w:t>
      </w:r>
      <w:r w:rsidRPr="00916BF0">
        <w:rPr>
          <w:bCs/>
          <w:lang w:val="en-GB"/>
        </w:rPr>
        <w:t>employment</w:t>
      </w:r>
      <w:r w:rsidR="000F3B5C" w:rsidRPr="00916BF0">
        <w:rPr>
          <w:bCs/>
          <w:lang w:val="en-GB"/>
        </w:rPr>
        <w:t xml:space="preserve"> from the gender perspective, together with economic reactivation, in order to </w:t>
      </w:r>
      <w:r w:rsidRPr="00916BF0">
        <w:rPr>
          <w:bCs/>
          <w:lang w:val="en-GB"/>
        </w:rPr>
        <w:t>get us back onto</w:t>
      </w:r>
      <w:r w:rsidR="000F3B5C" w:rsidRPr="00916BF0">
        <w:rPr>
          <w:bCs/>
          <w:lang w:val="en-GB"/>
        </w:rPr>
        <w:t xml:space="preserve"> the path of growth and once again bring our unemployment figures down to below 10%. </w:t>
      </w:r>
    </w:p>
    <w:p w14:paraId="344A5040" w14:textId="05EB976A" w:rsidR="00A1794C" w:rsidRPr="00916BF0" w:rsidRDefault="009A34AF" w:rsidP="00A1794C">
      <w:pPr>
        <w:pStyle w:val="Prrafodelista"/>
        <w:numPr>
          <w:ilvl w:val="0"/>
          <w:numId w:val="24"/>
        </w:numPr>
        <w:jc w:val="both"/>
        <w:rPr>
          <w:lang w:val="en-GB"/>
        </w:rPr>
      </w:pPr>
      <w:r w:rsidRPr="00916BF0">
        <w:rPr>
          <w:b/>
          <w:lang w:val="en-GB"/>
        </w:rPr>
        <w:t>Leaving no-one</w:t>
      </w:r>
      <w:r w:rsidR="000F3B5C" w:rsidRPr="00916BF0">
        <w:rPr>
          <w:b/>
          <w:lang w:val="en-GB"/>
        </w:rPr>
        <w:t xml:space="preserve"> behind</w:t>
      </w:r>
      <w:r w:rsidR="000F3B5C" w:rsidRPr="00916BF0">
        <w:rPr>
          <w:bCs/>
          <w:lang w:val="en-GB"/>
        </w:rPr>
        <w:t xml:space="preserve">. Situations of poverty, exclusion and risk have </w:t>
      </w:r>
      <w:r w:rsidR="006F3048" w:rsidRPr="00916BF0">
        <w:rPr>
          <w:bCs/>
          <w:lang w:val="en-GB"/>
        </w:rPr>
        <w:t>increased</w:t>
      </w:r>
      <w:r w:rsidR="000F3B5C" w:rsidRPr="00916BF0">
        <w:rPr>
          <w:bCs/>
          <w:lang w:val="en-GB"/>
        </w:rPr>
        <w:t xml:space="preserve"> with the economic crisis </w:t>
      </w:r>
      <w:r w:rsidR="006F3048" w:rsidRPr="00916BF0">
        <w:rPr>
          <w:bCs/>
          <w:lang w:val="en-GB"/>
        </w:rPr>
        <w:t>stemming from</w:t>
      </w:r>
      <w:r w:rsidR="000F3B5C" w:rsidRPr="00916BF0">
        <w:rPr>
          <w:bCs/>
          <w:lang w:val="en-GB"/>
        </w:rPr>
        <w:t xml:space="preserve"> the impact of COVID-19, while the available public resources are falling. The complexity of the situation </w:t>
      </w:r>
      <w:r w:rsidR="006F3048" w:rsidRPr="00916BF0">
        <w:rPr>
          <w:bCs/>
          <w:lang w:val="en-GB"/>
        </w:rPr>
        <w:t>calls for</w:t>
      </w:r>
      <w:r w:rsidR="000F3B5C" w:rsidRPr="00916BF0">
        <w:rPr>
          <w:bCs/>
          <w:lang w:val="en-GB"/>
        </w:rPr>
        <w:t xml:space="preserve"> the public institutions </w:t>
      </w:r>
      <w:r w:rsidR="006F3048" w:rsidRPr="00916BF0">
        <w:rPr>
          <w:bCs/>
          <w:lang w:val="en-GB"/>
        </w:rPr>
        <w:t xml:space="preserve">to </w:t>
      </w:r>
      <w:r w:rsidR="000F3B5C" w:rsidRPr="00916BF0">
        <w:rPr>
          <w:bCs/>
          <w:lang w:val="en-GB"/>
        </w:rPr>
        <w:t xml:space="preserve">make an effort </w:t>
      </w:r>
      <w:r w:rsidRPr="00916BF0">
        <w:rPr>
          <w:bCs/>
          <w:lang w:val="en-GB"/>
        </w:rPr>
        <w:t>to leave no-one</w:t>
      </w:r>
      <w:r w:rsidR="000F3B5C" w:rsidRPr="00916BF0">
        <w:rPr>
          <w:bCs/>
          <w:lang w:val="en-GB"/>
        </w:rPr>
        <w:t xml:space="preserve"> behind and to maintain a cohesive society, </w:t>
      </w:r>
      <w:r w:rsidR="005A05B0" w:rsidRPr="00916BF0">
        <w:rPr>
          <w:bCs/>
          <w:lang w:val="en-GB"/>
        </w:rPr>
        <w:t>understanding</w:t>
      </w:r>
      <w:r w:rsidR="000F3B5C" w:rsidRPr="00916BF0">
        <w:rPr>
          <w:bCs/>
          <w:lang w:val="en-GB"/>
        </w:rPr>
        <w:t xml:space="preserve"> this effort to be </w:t>
      </w:r>
      <w:r w:rsidR="00FC385A" w:rsidRPr="00916BF0">
        <w:rPr>
          <w:bCs/>
          <w:lang w:val="en-GB"/>
        </w:rPr>
        <w:t>a</w:t>
      </w:r>
      <w:r w:rsidR="000F3B5C" w:rsidRPr="00916BF0">
        <w:rPr>
          <w:bCs/>
          <w:lang w:val="en-GB"/>
        </w:rPr>
        <w:t xml:space="preserve"> Country’s</w:t>
      </w:r>
      <w:r w:rsidR="00FC385A" w:rsidRPr="00916BF0">
        <w:rPr>
          <w:bCs/>
          <w:lang w:val="en-GB"/>
        </w:rPr>
        <w:t xml:space="preserve"> </w:t>
      </w:r>
      <w:r w:rsidR="000F3B5C" w:rsidRPr="00916BF0">
        <w:rPr>
          <w:bCs/>
          <w:lang w:val="en-GB"/>
        </w:rPr>
        <w:t xml:space="preserve">best investment. </w:t>
      </w:r>
      <w:r w:rsidR="00A1794C" w:rsidRPr="00916BF0">
        <w:rPr>
          <w:b/>
          <w:lang w:val="en-GB"/>
        </w:rPr>
        <w:t xml:space="preserve"> </w:t>
      </w:r>
    </w:p>
    <w:p w14:paraId="21F5800B" w14:textId="35BC4C8D" w:rsidR="00751EBD" w:rsidRPr="00916BF0" w:rsidRDefault="00FC385A" w:rsidP="00751EBD">
      <w:pPr>
        <w:pStyle w:val="xmsonormal"/>
        <w:spacing w:before="0" w:beforeAutospacing="0" w:after="0" w:afterAutospacing="0"/>
        <w:jc w:val="both"/>
        <w:rPr>
          <w:lang w:val="en-GB"/>
        </w:rPr>
      </w:pPr>
      <w:r w:rsidRPr="00916BF0">
        <w:rPr>
          <w:lang w:val="en-GB"/>
        </w:rPr>
        <w:t>Likewise</w:t>
      </w:r>
      <w:r w:rsidR="000F3B5C" w:rsidRPr="00916BF0">
        <w:rPr>
          <w:lang w:val="en-GB"/>
        </w:rPr>
        <w:t xml:space="preserve">, the </w:t>
      </w:r>
      <w:r w:rsidRPr="00916BF0">
        <w:rPr>
          <w:lang w:val="en-GB"/>
        </w:rPr>
        <w:t xml:space="preserve">Provincial Councils’ </w:t>
      </w:r>
      <w:r w:rsidR="00A004F5" w:rsidRPr="00916BF0">
        <w:rPr>
          <w:lang w:val="en-GB"/>
        </w:rPr>
        <w:t>government programme</w:t>
      </w:r>
      <w:r w:rsidR="000F3B5C" w:rsidRPr="00916BF0">
        <w:rPr>
          <w:lang w:val="en-GB"/>
        </w:rPr>
        <w:t xml:space="preserve"> and the mandate plans of the Bilbao, Vitoria-Gasteiz and </w:t>
      </w:r>
      <w:proofErr w:type="spellStart"/>
      <w:r w:rsidR="000F3B5C" w:rsidRPr="00916BF0">
        <w:rPr>
          <w:lang w:val="en-GB"/>
        </w:rPr>
        <w:t>Donostia</w:t>
      </w:r>
      <w:proofErr w:type="spellEnd"/>
      <w:r w:rsidR="000F3B5C" w:rsidRPr="00916BF0">
        <w:rPr>
          <w:lang w:val="en-GB"/>
        </w:rPr>
        <w:t xml:space="preserve">-San </w:t>
      </w:r>
      <w:proofErr w:type="spellStart"/>
      <w:r w:rsidR="000F3B5C" w:rsidRPr="00916BF0">
        <w:rPr>
          <w:lang w:val="en-GB"/>
        </w:rPr>
        <w:t>Sebastián</w:t>
      </w:r>
      <w:proofErr w:type="spellEnd"/>
      <w:r w:rsidR="000F3B5C" w:rsidRPr="00916BF0">
        <w:rPr>
          <w:lang w:val="en-GB"/>
        </w:rPr>
        <w:t xml:space="preserve"> City Councils, </w:t>
      </w:r>
      <w:r w:rsidRPr="00916BF0">
        <w:rPr>
          <w:lang w:val="en-GB"/>
        </w:rPr>
        <w:t>are in line</w:t>
      </w:r>
      <w:r w:rsidR="000F3B5C" w:rsidRPr="00916BF0">
        <w:rPr>
          <w:lang w:val="en-GB"/>
        </w:rPr>
        <w:t xml:space="preserve"> with these principles of action, highlighting as the main lines of their activity: employment and economic activity; people and equal opportunities; mobility and sustainability; and the achieving of modern and responsible administrations. </w:t>
      </w:r>
    </w:p>
    <w:p w14:paraId="623DE2D6" w14:textId="1F8919C1" w:rsidR="00751EBD" w:rsidRPr="00916BF0" w:rsidRDefault="000F3B5C" w:rsidP="00751EBD">
      <w:pPr>
        <w:pStyle w:val="xmsonormal"/>
        <w:spacing w:before="0" w:beforeAutospacing="0" w:after="0" w:afterAutospacing="0"/>
        <w:rPr>
          <w:b/>
          <w:lang w:val="en-GB"/>
        </w:rPr>
      </w:pPr>
      <w:r w:rsidRPr="00916BF0">
        <w:rPr>
          <w:lang w:val="en-GB"/>
        </w:rPr>
        <w:t xml:space="preserve">All of the Basque levels of administration are well aware that these objectives can only be achieved with more and better self-government and with </w:t>
      </w:r>
      <w:r w:rsidRPr="00916BF0">
        <w:rPr>
          <w:b/>
          <w:bCs/>
          <w:lang w:val="en-GB"/>
        </w:rPr>
        <w:t xml:space="preserve">transparent and responsible public management. They </w:t>
      </w:r>
      <w:r w:rsidR="00576639" w:rsidRPr="00916BF0">
        <w:rPr>
          <w:b/>
          <w:bCs/>
          <w:lang w:val="en-GB"/>
        </w:rPr>
        <w:t>therefore undertake to:</w:t>
      </w:r>
      <w:r w:rsidRPr="00916BF0">
        <w:rPr>
          <w:lang w:val="en-GB"/>
        </w:rPr>
        <w:t xml:space="preserve"> </w:t>
      </w:r>
    </w:p>
    <w:p w14:paraId="7B341876" w14:textId="77777777" w:rsidR="00751EBD" w:rsidRPr="00916BF0" w:rsidRDefault="00751EBD" w:rsidP="00751EBD">
      <w:pPr>
        <w:pStyle w:val="xmsonormal"/>
        <w:spacing w:before="0" w:beforeAutospacing="0" w:after="0" w:afterAutospacing="0"/>
        <w:rPr>
          <w:lang w:val="en-GB"/>
        </w:rPr>
      </w:pPr>
    </w:p>
    <w:p w14:paraId="189B5637" w14:textId="76D70ED2" w:rsidR="007F55D5" w:rsidRPr="00916BF0" w:rsidRDefault="00576639" w:rsidP="00751EBD">
      <w:pPr>
        <w:pStyle w:val="Prrafodelista"/>
        <w:numPr>
          <w:ilvl w:val="0"/>
          <w:numId w:val="32"/>
        </w:numPr>
        <w:jc w:val="both"/>
        <w:rPr>
          <w:lang w:val="en-GB"/>
        </w:rPr>
      </w:pPr>
      <w:r w:rsidRPr="00916BF0">
        <w:rPr>
          <w:lang w:val="en-GB"/>
        </w:rPr>
        <w:t xml:space="preserve">Move forward in achieving a more approachable, simple and efficient administration, </w:t>
      </w:r>
      <w:r w:rsidR="00FC385A" w:rsidRPr="00916BF0">
        <w:rPr>
          <w:lang w:val="en-GB"/>
        </w:rPr>
        <w:t>which prevents</w:t>
      </w:r>
      <w:r w:rsidRPr="00916BF0">
        <w:rPr>
          <w:lang w:val="en-GB"/>
        </w:rPr>
        <w:t xml:space="preserve"> duplications </w:t>
      </w:r>
    </w:p>
    <w:p w14:paraId="1A472C76" w14:textId="336073BE" w:rsidR="00323EEB" w:rsidRPr="00916BF0" w:rsidRDefault="00576639" w:rsidP="007F55D5">
      <w:pPr>
        <w:pStyle w:val="Prrafodelista"/>
        <w:numPr>
          <w:ilvl w:val="0"/>
          <w:numId w:val="25"/>
        </w:numPr>
        <w:jc w:val="both"/>
        <w:rPr>
          <w:lang w:val="en-GB"/>
        </w:rPr>
      </w:pPr>
      <w:r w:rsidRPr="00916BF0">
        <w:rPr>
          <w:lang w:val="en-GB"/>
        </w:rPr>
        <w:t xml:space="preserve">Promote a more open and transparent administration, which renders accounts in real time, with initiatives such as: </w:t>
      </w:r>
    </w:p>
    <w:p w14:paraId="3781725A" w14:textId="49EDF9EA" w:rsidR="007F55D5" w:rsidRPr="00916BF0" w:rsidRDefault="00576639" w:rsidP="00751EBD">
      <w:pPr>
        <w:pStyle w:val="Prrafodelista"/>
        <w:numPr>
          <w:ilvl w:val="1"/>
          <w:numId w:val="25"/>
        </w:numPr>
        <w:jc w:val="both"/>
        <w:rPr>
          <w:lang w:val="en-GB"/>
        </w:rPr>
      </w:pPr>
      <w:r w:rsidRPr="00916BF0">
        <w:rPr>
          <w:lang w:val="en-GB"/>
        </w:rPr>
        <w:t xml:space="preserve">Promoting the law on transparency and citizen participation, consolidating the steps taken by the Provincial Councils, in the interests of guaranteeing transparency of the administration to citizens, of encouraging citizens to participate in public affairs, and </w:t>
      </w:r>
      <w:r w:rsidR="00FC385A" w:rsidRPr="00916BF0">
        <w:rPr>
          <w:lang w:val="en-GB"/>
        </w:rPr>
        <w:t>of enabling</w:t>
      </w:r>
      <w:r w:rsidRPr="00916BF0">
        <w:rPr>
          <w:lang w:val="en-GB"/>
        </w:rPr>
        <w:t xml:space="preserve"> real-time accountability for the actions and initiatives developed in </w:t>
      </w:r>
      <w:r w:rsidR="00A004F5" w:rsidRPr="00916BF0">
        <w:rPr>
          <w:lang w:val="en-GB"/>
        </w:rPr>
        <w:t xml:space="preserve">the </w:t>
      </w:r>
      <w:r w:rsidRPr="00916BF0">
        <w:rPr>
          <w:lang w:val="en-GB"/>
        </w:rPr>
        <w:t xml:space="preserve">fulfilment of </w:t>
      </w:r>
      <w:r w:rsidR="00A004F5" w:rsidRPr="00916BF0">
        <w:rPr>
          <w:lang w:val="en-GB"/>
        </w:rPr>
        <w:t>government programme</w:t>
      </w:r>
      <w:r w:rsidRPr="00916BF0">
        <w:rPr>
          <w:lang w:val="en-GB"/>
        </w:rPr>
        <w:t xml:space="preserve">s. </w:t>
      </w:r>
    </w:p>
    <w:p w14:paraId="7C0CA51B" w14:textId="0CEA6F62" w:rsidR="00323EEB" w:rsidRPr="00916BF0" w:rsidRDefault="00576639" w:rsidP="00751EBD">
      <w:pPr>
        <w:pStyle w:val="Prrafodelista"/>
        <w:numPr>
          <w:ilvl w:val="1"/>
          <w:numId w:val="25"/>
        </w:numPr>
        <w:jc w:val="both"/>
        <w:rPr>
          <w:lang w:val="en-GB"/>
        </w:rPr>
      </w:pPr>
      <w:r w:rsidRPr="00916BF0">
        <w:rPr>
          <w:lang w:val="en-GB"/>
        </w:rPr>
        <w:t>Promot</w:t>
      </w:r>
      <w:r w:rsidR="009A34AF" w:rsidRPr="00916BF0">
        <w:rPr>
          <w:lang w:val="en-GB"/>
        </w:rPr>
        <w:t>ing</w:t>
      </w:r>
      <w:r w:rsidRPr="00916BF0">
        <w:rPr>
          <w:lang w:val="en-GB"/>
        </w:rPr>
        <w:t xml:space="preserve"> the strategy of open government and international recognition. Collaboration with the international organisation,</w:t>
      </w:r>
      <w:r w:rsidR="00A004F5" w:rsidRPr="00916BF0">
        <w:rPr>
          <w:lang w:val="en-GB"/>
        </w:rPr>
        <w:t xml:space="preserve"> </w:t>
      </w:r>
      <w:r w:rsidRPr="00916BF0">
        <w:rPr>
          <w:lang w:val="en-GB"/>
        </w:rPr>
        <w:t xml:space="preserve">Open Government Partnership (OGP), in order to develop and evaluate mechanisms for fostering more open governments. Responsible and sensitive towards citizens. </w:t>
      </w:r>
    </w:p>
    <w:p w14:paraId="0C2708C7" w14:textId="0365FFE9" w:rsidR="00323EEB" w:rsidRPr="00916BF0" w:rsidRDefault="00576639" w:rsidP="00A004F5">
      <w:pPr>
        <w:pStyle w:val="Prrafodelista"/>
        <w:numPr>
          <w:ilvl w:val="1"/>
          <w:numId w:val="25"/>
        </w:numPr>
        <w:jc w:val="both"/>
        <w:rPr>
          <w:lang w:val="en-GB"/>
        </w:rPr>
      </w:pPr>
      <w:r w:rsidRPr="00916BF0">
        <w:rPr>
          <w:lang w:val="en-GB"/>
        </w:rPr>
        <w:t>Increas</w:t>
      </w:r>
      <w:r w:rsidR="009A34AF" w:rsidRPr="00916BF0">
        <w:rPr>
          <w:lang w:val="en-GB"/>
        </w:rPr>
        <w:t>ing</w:t>
      </w:r>
      <w:r w:rsidRPr="00916BF0">
        <w:rPr>
          <w:lang w:val="en-GB"/>
        </w:rPr>
        <w:t xml:space="preserve"> participation</w:t>
      </w:r>
      <w:r w:rsidR="00A004F5" w:rsidRPr="00916BF0">
        <w:rPr>
          <w:lang w:val="en-GB"/>
        </w:rPr>
        <w:t>,</w:t>
      </w:r>
      <w:r w:rsidRPr="00916BF0">
        <w:rPr>
          <w:lang w:val="en-GB"/>
        </w:rPr>
        <w:t xml:space="preserve"> actively listen to the opinions of citizens and redesign the indicator system in a permanent real-time process of informi</w:t>
      </w:r>
      <w:r w:rsidR="00A004F5" w:rsidRPr="00916BF0">
        <w:rPr>
          <w:lang w:val="en-GB"/>
        </w:rPr>
        <w:t>ng on</w:t>
      </w:r>
      <w:r w:rsidRPr="00916BF0">
        <w:rPr>
          <w:lang w:val="en-GB"/>
        </w:rPr>
        <w:t xml:space="preserve"> and evaluati</w:t>
      </w:r>
      <w:r w:rsidR="00A004F5" w:rsidRPr="00916BF0">
        <w:rPr>
          <w:lang w:val="en-GB"/>
        </w:rPr>
        <w:t>ng</w:t>
      </w:r>
      <w:r w:rsidRPr="00916BF0">
        <w:rPr>
          <w:lang w:val="en-GB"/>
        </w:rPr>
        <w:t xml:space="preserve"> public management. </w:t>
      </w:r>
    </w:p>
    <w:p w14:paraId="50887975" w14:textId="6849E202" w:rsidR="007F55D5" w:rsidRPr="00916BF0" w:rsidRDefault="00A004F5" w:rsidP="007F55D5">
      <w:pPr>
        <w:pStyle w:val="Prrafodelista"/>
        <w:numPr>
          <w:ilvl w:val="0"/>
          <w:numId w:val="25"/>
        </w:numPr>
        <w:jc w:val="both"/>
        <w:rPr>
          <w:lang w:val="en-GB"/>
        </w:rPr>
      </w:pPr>
      <w:r w:rsidRPr="00916BF0">
        <w:rPr>
          <w:lang w:val="en-GB"/>
        </w:rPr>
        <w:t>P</w:t>
      </w:r>
      <w:r w:rsidR="00576639" w:rsidRPr="00916BF0">
        <w:rPr>
          <w:lang w:val="en-GB"/>
        </w:rPr>
        <w:t xml:space="preserve">romote a renewed and digital administration, with consolidated and qualified human resources. </w:t>
      </w:r>
    </w:p>
    <w:p w14:paraId="1EA85C11" w14:textId="7B175306" w:rsidR="007F55D5" w:rsidRPr="00916BF0" w:rsidRDefault="00A004F5" w:rsidP="007F55D5">
      <w:pPr>
        <w:pStyle w:val="Prrafodelista"/>
        <w:numPr>
          <w:ilvl w:val="0"/>
          <w:numId w:val="25"/>
        </w:numPr>
        <w:jc w:val="both"/>
        <w:rPr>
          <w:lang w:val="en-GB"/>
        </w:rPr>
      </w:pPr>
      <w:r w:rsidRPr="00916BF0">
        <w:rPr>
          <w:lang w:val="en-GB"/>
        </w:rPr>
        <w:t>R</w:t>
      </w:r>
      <w:r w:rsidR="00576639" w:rsidRPr="00916BF0">
        <w:rPr>
          <w:lang w:val="en-GB"/>
        </w:rPr>
        <w:t xml:space="preserve">esponsibly manage public resources. </w:t>
      </w:r>
    </w:p>
    <w:p w14:paraId="48D91506" w14:textId="77777777" w:rsidR="009A34AF" w:rsidRPr="00916BF0" w:rsidRDefault="009A34AF" w:rsidP="009A34AF">
      <w:pPr>
        <w:pStyle w:val="Prrafodelista"/>
        <w:ind w:left="1434"/>
        <w:jc w:val="both"/>
        <w:rPr>
          <w:lang w:val="en-GB"/>
        </w:rPr>
      </w:pPr>
    </w:p>
    <w:p w14:paraId="3BE0B47E" w14:textId="5593FF91" w:rsidR="00FD697F" w:rsidRPr="00916BF0" w:rsidRDefault="00F53132" w:rsidP="00F53132">
      <w:pPr>
        <w:pStyle w:val="Ttulo1OGP"/>
        <w:rPr>
          <w:lang w:val="en-GB"/>
        </w:rPr>
      </w:pPr>
      <w:r w:rsidRPr="00916BF0">
        <w:rPr>
          <w:lang w:val="en-GB"/>
        </w:rPr>
        <w:t>COL</w:t>
      </w:r>
      <w:r w:rsidR="007170C9" w:rsidRPr="00916BF0">
        <w:rPr>
          <w:lang w:val="en-GB"/>
        </w:rPr>
        <w:t xml:space="preserve">LABORATION AND COORDINATION IN THE LOCAL OPEN GOVERNMENT STRATEGIC VISION AND OGP ACTION PLAN </w:t>
      </w:r>
    </w:p>
    <w:p w14:paraId="61036D17" w14:textId="43200734" w:rsidR="00FD697F" w:rsidRPr="00916BF0" w:rsidRDefault="00FD697F" w:rsidP="00F53132">
      <w:pPr>
        <w:pBdr>
          <w:top w:val="single" w:sz="12" w:space="1" w:color="C00000"/>
          <w:bottom w:val="single" w:sz="12" w:space="1" w:color="C00000"/>
        </w:pBdr>
        <w:rPr>
          <w:b/>
          <w:bCs/>
          <w:lang w:val="en-GB"/>
        </w:rPr>
      </w:pPr>
      <w:r w:rsidRPr="00916BF0">
        <w:rPr>
          <w:b/>
          <w:bCs/>
          <w:lang w:val="en-GB"/>
        </w:rPr>
        <w:t xml:space="preserve">F.1. </w:t>
      </w:r>
      <w:proofErr w:type="gramStart"/>
      <w:r w:rsidR="007170C9" w:rsidRPr="00916BF0">
        <w:rPr>
          <w:b/>
          <w:bCs/>
          <w:lang w:val="en-GB"/>
        </w:rPr>
        <w:t>Which</w:t>
      </w:r>
      <w:proofErr w:type="gramEnd"/>
      <w:r w:rsidR="007170C9" w:rsidRPr="00916BF0">
        <w:rPr>
          <w:b/>
          <w:bCs/>
          <w:lang w:val="en-GB"/>
        </w:rPr>
        <w:t xml:space="preserve"> institutions are responsible for implementing the OGP Euskadi </w:t>
      </w:r>
      <w:r w:rsidR="00A004F5" w:rsidRPr="00916BF0">
        <w:rPr>
          <w:b/>
          <w:bCs/>
          <w:lang w:val="en-GB"/>
        </w:rPr>
        <w:t>A</w:t>
      </w:r>
      <w:r w:rsidR="007170C9" w:rsidRPr="00916BF0">
        <w:rPr>
          <w:b/>
          <w:bCs/>
          <w:lang w:val="en-GB"/>
        </w:rPr>
        <w:t xml:space="preserve">ction Plan? </w:t>
      </w:r>
    </w:p>
    <w:p w14:paraId="5B7D05C9" w14:textId="70F5A50C" w:rsidR="00FD697F" w:rsidRPr="00916BF0" w:rsidRDefault="007170C9" w:rsidP="00FD697F">
      <w:pPr>
        <w:rPr>
          <w:lang w:val="en-GB"/>
        </w:rPr>
      </w:pPr>
      <w:r w:rsidRPr="00916BF0">
        <w:rPr>
          <w:lang w:val="en-GB"/>
        </w:rPr>
        <w:t>Basque Government</w:t>
      </w:r>
    </w:p>
    <w:p w14:paraId="6653E894" w14:textId="16D7AD83" w:rsidR="00AD2BCB" w:rsidRPr="00916BF0" w:rsidRDefault="007170C9" w:rsidP="00FD697F">
      <w:pPr>
        <w:rPr>
          <w:lang w:val="en-GB"/>
        </w:rPr>
      </w:pPr>
      <w:proofErr w:type="spellStart"/>
      <w:r w:rsidRPr="00916BF0">
        <w:rPr>
          <w:lang w:val="en-GB"/>
        </w:rPr>
        <w:t>Álava</w:t>
      </w:r>
      <w:proofErr w:type="spellEnd"/>
      <w:r w:rsidRPr="00916BF0">
        <w:rPr>
          <w:lang w:val="en-GB"/>
        </w:rPr>
        <w:t xml:space="preserve"> Provincial Council</w:t>
      </w:r>
    </w:p>
    <w:p w14:paraId="3C0E5992" w14:textId="7E70BFDF" w:rsidR="00AD2BCB" w:rsidRPr="00916BF0" w:rsidRDefault="007170C9" w:rsidP="00FD697F">
      <w:pPr>
        <w:rPr>
          <w:lang w:val="en-GB"/>
        </w:rPr>
      </w:pPr>
      <w:r w:rsidRPr="00916BF0">
        <w:rPr>
          <w:lang w:val="en-GB"/>
        </w:rPr>
        <w:lastRenderedPageBreak/>
        <w:t>Bizkaia Provincial Council</w:t>
      </w:r>
    </w:p>
    <w:p w14:paraId="0D8F0DC9" w14:textId="63402705" w:rsidR="00AD2BCB" w:rsidRPr="00916BF0" w:rsidRDefault="007170C9" w:rsidP="00FD697F">
      <w:pPr>
        <w:rPr>
          <w:lang w:val="en-GB"/>
        </w:rPr>
      </w:pPr>
      <w:proofErr w:type="spellStart"/>
      <w:r w:rsidRPr="00916BF0">
        <w:rPr>
          <w:lang w:val="en-GB"/>
        </w:rPr>
        <w:t>Gipuzkoa</w:t>
      </w:r>
      <w:proofErr w:type="spellEnd"/>
      <w:r w:rsidRPr="00916BF0">
        <w:rPr>
          <w:lang w:val="en-GB"/>
        </w:rPr>
        <w:t xml:space="preserve"> Provincial Council</w:t>
      </w:r>
    </w:p>
    <w:p w14:paraId="44108008" w14:textId="585D8289" w:rsidR="00AD2BCB" w:rsidRPr="00916BF0" w:rsidRDefault="007170C9" w:rsidP="00FD697F">
      <w:pPr>
        <w:rPr>
          <w:lang w:val="en-GB"/>
        </w:rPr>
      </w:pPr>
      <w:r w:rsidRPr="00916BF0">
        <w:rPr>
          <w:lang w:val="en-GB"/>
        </w:rPr>
        <w:t>Vitoria-Gasteiz City Council</w:t>
      </w:r>
    </w:p>
    <w:p w14:paraId="480C8C98" w14:textId="56487C3A" w:rsidR="00AD2BCB" w:rsidRPr="00916BF0" w:rsidRDefault="007170C9" w:rsidP="00FD697F">
      <w:pPr>
        <w:rPr>
          <w:lang w:val="en-GB"/>
        </w:rPr>
      </w:pPr>
      <w:r w:rsidRPr="00916BF0">
        <w:rPr>
          <w:lang w:val="en-GB"/>
        </w:rPr>
        <w:t>Bilbao City Council</w:t>
      </w:r>
    </w:p>
    <w:p w14:paraId="247A8D52" w14:textId="6BDD0FD7" w:rsidR="00AD2BCB" w:rsidRPr="00916BF0" w:rsidRDefault="007170C9" w:rsidP="00FD697F">
      <w:pPr>
        <w:rPr>
          <w:lang w:val="en-GB"/>
        </w:rPr>
      </w:pPr>
      <w:proofErr w:type="spellStart"/>
      <w:r w:rsidRPr="00916BF0">
        <w:rPr>
          <w:lang w:val="en-GB"/>
        </w:rPr>
        <w:t>Donostia</w:t>
      </w:r>
      <w:proofErr w:type="spellEnd"/>
      <w:r w:rsidRPr="00916BF0">
        <w:rPr>
          <w:lang w:val="en-GB"/>
        </w:rPr>
        <w:t xml:space="preserve">-San </w:t>
      </w:r>
      <w:proofErr w:type="spellStart"/>
      <w:r w:rsidRPr="00916BF0">
        <w:rPr>
          <w:lang w:val="en-GB"/>
        </w:rPr>
        <w:t>Sebastián</w:t>
      </w:r>
      <w:proofErr w:type="spellEnd"/>
      <w:r w:rsidRPr="00916BF0">
        <w:rPr>
          <w:lang w:val="en-GB"/>
        </w:rPr>
        <w:t xml:space="preserve"> City Council</w:t>
      </w:r>
    </w:p>
    <w:p w14:paraId="0C8C3E10" w14:textId="426096BA" w:rsidR="009E3721" w:rsidRPr="00916BF0" w:rsidRDefault="009E3721" w:rsidP="00FD697F">
      <w:pPr>
        <w:rPr>
          <w:lang w:val="en-GB"/>
        </w:rPr>
      </w:pPr>
      <w:proofErr w:type="spellStart"/>
      <w:r w:rsidRPr="00916BF0">
        <w:rPr>
          <w:lang w:val="en-GB"/>
        </w:rPr>
        <w:t>Innobasque</w:t>
      </w:r>
      <w:proofErr w:type="spellEnd"/>
      <w:r w:rsidRPr="00916BF0">
        <w:rPr>
          <w:lang w:val="en-GB"/>
        </w:rPr>
        <w:t>-</w:t>
      </w:r>
      <w:r w:rsidR="007170C9" w:rsidRPr="00916BF0">
        <w:rPr>
          <w:lang w:val="en-GB"/>
        </w:rPr>
        <w:t>Basque Innovation Agency</w:t>
      </w:r>
    </w:p>
    <w:p w14:paraId="7B3592EC" w14:textId="77777777" w:rsidR="00AD2BCB" w:rsidRPr="00916BF0" w:rsidRDefault="00AD2BCB" w:rsidP="00FD697F">
      <w:pPr>
        <w:rPr>
          <w:lang w:val="en-GB"/>
        </w:rPr>
      </w:pPr>
    </w:p>
    <w:p w14:paraId="515260E5" w14:textId="2E4CB4D6" w:rsidR="00FD697F" w:rsidRPr="00916BF0" w:rsidRDefault="00FD697F" w:rsidP="00F53132">
      <w:pPr>
        <w:pBdr>
          <w:top w:val="single" w:sz="12" w:space="1" w:color="C00000"/>
          <w:bottom w:val="single" w:sz="12" w:space="1" w:color="C00000"/>
        </w:pBdr>
        <w:rPr>
          <w:b/>
          <w:bCs/>
          <w:lang w:val="en-GB"/>
        </w:rPr>
      </w:pPr>
      <w:r w:rsidRPr="00916BF0">
        <w:rPr>
          <w:b/>
          <w:bCs/>
          <w:lang w:val="en-GB"/>
        </w:rPr>
        <w:t>F.2.</w:t>
      </w:r>
      <w:r w:rsidR="007170C9" w:rsidRPr="00916BF0">
        <w:rPr>
          <w:b/>
          <w:bCs/>
          <w:lang w:val="en-GB"/>
        </w:rPr>
        <w:t xml:space="preserve"> </w:t>
      </w:r>
      <w:proofErr w:type="gramStart"/>
      <w:r w:rsidR="007170C9" w:rsidRPr="00916BF0">
        <w:rPr>
          <w:b/>
          <w:bCs/>
          <w:lang w:val="en-GB"/>
        </w:rPr>
        <w:t>What</w:t>
      </w:r>
      <w:proofErr w:type="gramEnd"/>
      <w:r w:rsidRPr="00916BF0">
        <w:rPr>
          <w:b/>
          <w:bCs/>
          <w:lang w:val="en-GB"/>
        </w:rPr>
        <w:t xml:space="preserve"> </w:t>
      </w:r>
      <w:r w:rsidR="00467465" w:rsidRPr="00916BF0">
        <w:rPr>
          <w:b/>
          <w:bCs/>
          <w:lang w:val="en-GB"/>
        </w:rPr>
        <w:t xml:space="preserve">institutional agreements exist for coordination between government institutions and ministries </w:t>
      </w:r>
      <w:r w:rsidR="00DC00D0" w:rsidRPr="00916BF0">
        <w:rPr>
          <w:b/>
          <w:bCs/>
          <w:lang w:val="en-GB"/>
        </w:rPr>
        <w:t>for the purposes of</w:t>
      </w:r>
      <w:r w:rsidR="00467465" w:rsidRPr="00916BF0">
        <w:rPr>
          <w:b/>
          <w:bCs/>
          <w:lang w:val="en-GB"/>
        </w:rPr>
        <w:t xml:space="preserve"> implement</w:t>
      </w:r>
      <w:r w:rsidR="00DC00D0" w:rsidRPr="00916BF0">
        <w:rPr>
          <w:b/>
          <w:bCs/>
          <w:lang w:val="en-GB"/>
        </w:rPr>
        <w:t>ing</w:t>
      </w:r>
      <w:r w:rsidR="00467465" w:rsidRPr="00916BF0">
        <w:rPr>
          <w:b/>
          <w:bCs/>
          <w:lang w:val="en-GB"/>
        </w:rPr>
        <w:t xml:space="preserve"> the OGP Euskadi action plan?</w:t>
      </w:r>
    </w:p>
    <w:p w14:paraId="605C0017" w14:textId="53B4DAA9" w:rsidR="00FD697F" w:rsidRPr="00916BF0" w:rsidRDefault="00467465" w:rsidP="005B37C1">
      <w:pPr>
        <w:jc w:val="both"/>
        <w:rPr>
          <w:lang w:val="en-GB"/>
        </w:rPr>
      </w:pPr>
      <w:r w:rsidRPr="00916BF0">
        <w:rPr>
          <w:lang w:val="en-GB"/>
        </w:rPr>
        <w:t>The</w:t>
      </w:r>
      <w:r w:rsidR="009E3721" w:rsidRPr="00916BF0">
        <w:rPr>
          <w:lang w:val="en-GB"/>
        </w:rPr>
        <w:t xml:space="preserve"> </w:t>
      </w:r>
      <w:hyperlink r:id="rId23" w:history="1">
        <w:r w:rsidRPr="00916BF0">
          <w:rPr>
            <w:rStyle w:val="Hipervnculo"/>
            <w:lang w:val="en-GB"/>
          </w:rPr>
          <w:t>letter</w:t>
        </w:r>
      </w:hyperlink>
      <w:r w:rsidR="009E3721" w:rsidRPr="00916BF0">
        <w:rPr>
          <w:lang w:val="en-GB"/>
        </w:rPr>
        <w:t xml:space="preserve"> </w:t>
      </w:r>
      <w:r w:rsidRPr="00916BF0">
        <w:rPr>
          <w:lang w:val="en-GB"/>
        </w:rPr>
        <w:t>sent by the Basque President, the</w:t>
      </w:r>
      <w:r w:rsidR="009E3721" w:rsidRPr="00916BF0">
        <w:rPr>
          <w:lang w:val="en-GB"/>
        </w:rPr>
        <w:t xml:space="preserve"> Lehendakari</w:t>
      </w:r>
      <w:r w:rsidRPr="00916BF0">
        <w:rPr>
          <w:lang w:val="en-GB"/>
        </w:rPr>
        <w:t xml:space="preserve">, in 2018 </w:t>
      </w:r>
      <w:r w:rsidR="00DC00D0" w:rsidRPr="00916BF0">
        <w:rPr>
          <w:lang w:val="en-GB"/>
        </w:rPr>
        <w:t>for</w:t>
      </w:r>
      <w:r w:rsidRPr="00916BF0">
        <w:rPr>
          <w:lang w:val="en-GB"/>
        </w:rPr>
        <w:t xml:space="preserve"> the Basque candidature to the OGP refers to the </w:t>
      </w:r>
      <w:proofErr w:type="spellStart"/>
      <w:r w:rsidRPr="00916BF0">
        <w:rPr>
          <w:lang w:val="en-GB"/>
        </w:rPr>
        <w:t>interinstitutional</w:t>
      </w:r>
      <w:proofErr w:type="spellEnd"/>
      <w:r w:rsidRPr="00916BF0">
        <w:rPr>
          <w:lang w:val="en-GB"/>
        </w:rPr>
        <w:t xml:space="preserve"> undertaking of the 7 Basque administrations and of </w:t>
      </w:r>
      <w:proofErr w:type="spellStart"/>
      <w:r w:rsidRPr="00916BF0">
        <w:rPr>
          <w:lang w:val="en-GB"/>
        </w:rPr>
        <w:t>Innobasque</w:t>
      </w:r>
      <w:proofErr w:type="spellEnd"/>
      <w:r w:rsidRPr="00916BF0">
        <w:rPr>
          <w:lang w:val="en-GB"/>
        </w:rPr>
        <w:t>-Basque Innovation Agency, which ha</w:t>
      </w:r>
      <w:r w:rsidR="00DC00D0" w:rsidRPr="00916BF0">
        <w:rPr>
          <w:lang w:val="en-GB"/>
        </w:rPr>
        <w:t>s</w:t>
      </w:r>
      <w:r w:rsidRPr="00916BF0">
        <w:rPr>
          <w:lang w:val="en-GB"/>
        </w:rPr>
        <w:t xml:space="preserve"> materialised in the collaborative work of the promoti</w:t>
      </w:r>
      <w:r w:rsidR="00DC00D0" w:rsidRPr="00916BF0">
        <w:rPr>
          <w:lang w:val="en-GB"/>
        </w:rPr>
        <w:t>on</w:t>
      </w:r>
      <w:r w:rsidRPr="00916BF0">
        <w:rPr>
          <w:lang w:val="en-GB"/>
        </w:rPr>
        <w:t xml:space="preserve"> group </w:t>
      </w:r>
      <w:r w:rsidR="00DC00D0" w:rsidRPr="00916BF0">
        <w:rPr>
          <w:lang w:val="en-GB"/>
        </w:rPr>
        <w:t>leading the way in</w:t>
      </w:r>
      <w:r w:rsidRPr="00916BF0">
        <w:rPr>
          <w:lang w:val="en-GB"/>
        </w:rPr>
        <w:t xml:space="preserve"> drawing up, executi</w:t>
      </w:r>
      <w:r w:rsidR="00DC00D0" w:rsidRPr="00916BF0">
        <w:rPr>
          <w:lang w:val="en-GB"/>
        </w:rPr>
        <w:t>ng</w:t>
      </w:r>
      <w:r w:rsidRPr="00916BF0">
        <w:rPr>
          <w:lang w:val="en-GB"/>
        </w:rPr>
        <w:t xml:space="preserve"> and evaluati</w:t>
      </w:r>
      <w:r w:rsidR="00DC00D0" w:rsidRPr="00916BF0">
        <w:rPr>
          <w:lang w:val="en-GB"/>
        </w:rPr>
        <w:t>ng</w:t>
      </w:r>
      <w:r w:rsidRPr="00916BF0">
        <w:rPr>
          <w:lang w:val="en-GB"/>
        </w:rPr>
        <w:t xml:space="preserve"> the plans. </w:t>
      </w:r>
      <w:r w:rsidR="009E3721" w:rsidRPr="00916BF0">
        <w:rPr>
          <w:lang w:val="en-GB"/>
        </w:rPr>
        <w:t xml:space="preserve"> </w:t>
      </w:r>
    </w:p>
    <w:p w14:paraId="447C5676" w14:textId="016C1D67" w:rsidR="005B37C1" w:rsidRPr="00916BF0" w:rsidRDefault="00872849" w:rsidP="005B37C1">
      <w:pPr>
        <w:jc w:val="both"/>
        <w:rPr>
          <w:lang w:val="en-GB"/>
        </w:rPr>
      </w:pPr>
      <w:r w:rsidRPr="00916BF0">
        <w:rPr>
          <w:lang w:val="en-GB"/>
        </w:rPr>
        <w:t>An analysis is being made of the possibility of signing a collaboration agreement</w:t>
      </w:r>
      <w:r w:rsidR="00A044C8" w:rsidRPr="00916BF0">
        <w:rPr>
          <w:lang w:val="en-GB"/>
        </w:rPr>
        <w:t xml:space="preserve"> to</w:t>
      </w:r>
      <w:r w:rsidRPr="00916BF0">
        <w:rPr>
          <w:lang w:val="en-GB"/>
        </w:rPr>
        <w:t xml:space="preserve"> specify the contributions of the parties, although until now </w:t>
      </w:r>
      <w:r w:rsidR="00A044C8" w:rsidRPr="00916BF0">
        <w:rPr>
          <w:lang w:val="en-GB"/>
        </w:rPr>
        <w:t>actions have been taken on the basis of consensus</w:t>
      </w:r>
      <w:r w:rsidRPr="00916BF0">
        <w:rPr>
          <w:lang w:val="en-GB"/>
        </w:rPr>
        <w:t xml:space="preserve"> and </w:t>
      </w:r>
      <w:r w:rsidR="00A044C8" w:rsidRPr="00916BF0">
        <w:rPr>
          <w:lang w:val="en-GB"/>
        </w:rPr>
        <w:t xml:space="preserve">commonly accepted </w:t>
      </w:r>
      <w:r w:rsidRPr="00916BF0">
        <w:rPr>
          <w:lang w:val="en-GB"/>
        </w:rPr>
        <w:t>distribution</w:t>
      </w:r>
      <w:r w:rsidR="00A044C8" w:rsidRPr="00916BF0">
        <w:rPr>
          <w:lang w:val="en-GB"/>
        </w:rPr>
        <w:t>s</w:t>
      </w:r>
      <w:r w:rsidRPr="00916BF0">
        <w:rPr>
          <w:lang w:val="en-GB"/>
        </w:rPr>
        <w:t xml:space="preserve">. </w:t>
      </w:r>
    </w:p>
    <w:p w14:paraId="710DBA1E" w14:textId="77777777" w:rsidR="005B37C1" w:rsidRPr="00916BF0" w:rsidRDefault="005B37C1" w:rsidP="00FD697F">
      <w:pPr>
        <w:rPr>
          <w:lang w:val="en-GB"/>
        </w:rPr>
      </w:pPr>
    </w:p>
    <w:p w14:paraId="36A9F527" w14:textId="7CAE9BE2" w:rsidR="00FD697F" w:rsidRPr="00916BF0" w:rsidRDefault="00FD697F" w:rsidP="00F53132">
      <w:pPr>
        <w:pBdr>
          <w:top w:val="single" w:sz="12" w:space="1" w:color="C00000"/>
          <w:bottom w:val="single" w:sz="12" w:space="1" w:color="C00000"/>
        </w:pBdr>
        <w:rPr>
          <w:b/>
          <w:bCs/>
          <w:lang w:val="en-GB"/>
        </w:rPr>
      </w:pPr>
      <w:r w:rsidRPr="00916BF0">
        <w:rPr>
          <w:b/>
          <w:bCs/>
          <w:lang w:val="en-GB"/>
        </w:rPr>
        <w:t>F.3.</w:t>
      </w:r>
      <w:r w:rsidR="00872849" w:rsidRPr="00916BF0">
        <w:rPr>
          <w:b/>
          <w:bCs/>
          <w:lang w:val="en-GB"/>
        </w:rPr>
        <w:t xml:space="preserve"> </w:t>
      </w:r>
      <w:proofErr w:type="gramStart"/>
      <w:r w:rsidR="00872849" w:rsidRPr="00916BF0">
        <w:rPr>
          <w:b/>
          <w:bCs/>
          <w:lang w:val="en-GB"/>
        </w:rPr>
        <w:t>What</w:t>
      </w:r>
      <w:proofErr w:type="gramEnd"/>
      <w:r w:rsidR="00872849" w:rsidRPr="00916BF0">
        <w:rPr>
          <w:b/>
          <w:bCs/>
          <w:lang w:val="en-GB"/>
        </w:rPr>
        <w:t xml:space="preserve"> type of spaces have been used or created to promote collaboration between the government and civil society</w:t>
      </w:r>
      <w:r w:rsidR="00A044C8" w:rsidRPr="00916BF0">
        <w:rPr>
          <w:b/>
          <w:bCs/>
          <w:lang w:val="en-GB"/>
        </w:rPr>
        <w:t xml:space="preserve"> for</w:t>
      </w:r>
      <w:r w:rsidR="00872849" w:rsidRPr="00916BF0">
        <w:rPr>
          <w:b/>
          <w:bCs/>
          <w:lang w:val="en-GB"/>
        </w:rPr>
        <w:t xml:space="preserve"> co-creation and implementation of the action plan? </w:t>
      </w:r>
      <w:r w:rsidRPr="00916BF0">
        <w:rPr>
          <w:b/>
          <w:bCs/>
          <w:lang w:val="en-GB"/>
        </w:rPr>
        <w:t xml:space="preserve"> </w:t>
      </w:r>
    </w:p>
    <w:p w14:paraId="312EB482" w14:textId="6F09A464" w:rsidR="005B37C1" w:rsidRPr="00916BF0" w:rsidRDefault="00A730A2" w:rsidP="0004317A">
      <w:pPr>
        <w:jc w:val="both"/>
        <w:rPr>
          <w:lang w:val="en-GB"/>
        </w:rPr>
      </w:pPr>
      <w:r w:rsidRPr="00916BF0">
        <w:rPr>
          <w:lang w:val="en-GB"/>
        </w:rPr>
        <w:t xml:space="preserve">As already mentioned, to co-design and execute this plan the same </w:t>
      </w:r>
      <w:r w:rsidR="00A044C8" w:rsidRPr="00916BF0">
        <w:rPr>
          <w:lang w:val="en-GB"/>
        </w:rPr>
        <w:t xml:space="preserve">system </w:t>
      </w:r>
      <w:r w:rsidRPr="00916BF0">
        <w:rPr>
          <w:lang w:val="en-GB"/>
        </w:rPr>
        <w:t>will be used as for the 2018-2020 Plan, which w</w:t>
      </w:r>
      <w:r w:rsidR="00A044C8" w:rsidRPr="00916BF0">
        <w:rPr>
          <w:lang w:val="en-GB"/>
        </w:rPr>
        <w:t>as</w:t>
      </w:r>
      <w:r w:rsidRPr="00916BF0">
        <w:rPr>
          <w:lang w:val="en-GB"/>
        </w:rPr>
        <w:t xml:space="preserve"> deemed to be excellent both in the functions assigned and in the extent of its execution, i.e.: </w:t>
      </w:r>
    </w:p>
    <w:p w14:paraId="67CFA2CF" w14:textId="33536D17" w:rsidR="005B37C1" w:rsidRPr="00916BF0" w:rsidRDefault="00A730A2" w:rsidP="005B37C1">
      <w:pPr>
        <w:pStyle w:val="CuerpoA"/>
        <w:numPr>
          <w:ilvl w:val="0"/>
          <w:numId w:val="15"/>
        </w:numPr>
        <w:spacing w:after="120" w:line="264" w:lineRule="auto"/>
        <w:jc w:val="both"/>
        <w:rPr>
          <w:rStyle w:val="Ninguno"/>
          <w:rFonts w:ascii="Calibri" w:hAnsi="Calibri"/>
          <w:color w:val="auto"/>
          <w:sz w:val="22"/>
          <w:szCs w:val="22"/>
          <w:u w:color="FFFFFF"/>
          <w:lang w:val="en-GB"/>
        </w:rPr>
      </w:pPr>
      <w:proofErr w:type="gramStart"/>
      <w:r w:rsidRPr="00916BF0">
        <w:rPr>
          <w:rStyle w:val="Ninguno"/>
          <w:rFonts w:ascii="Calibri" w:hAnsi="Calibri"/>
          <w:b/>
          <w:sz w:val="22"/>
          <w:szCs w:val="22"/>
          <w:u w:color="FFFFFF"/>
          <w:lang w:val="en-GB"/>
        </w:rPr>
        <w:t>the</w:t>
      </w:r>
      <w:proofErr w:type="gramEnd"/>
      <w:r w:rsidRPr="00916BF0">
        <w:rPr>
          <w:rStyle w:val="Ninguno"/>
          <w:rFonts w:ascii="Calibri" w:hAnsi="Calibri"/>
          <w:b/>
          <w:sz w:val="22"/>
          <w:szCs w:val="22"/>
          <w:u w:color="FFFFFF"/>
          <w:lang w:val="en-GB"/>
        </w:rPr>
        <w:t xml:space="preserve"> Promotion Group, </w:t>
      </w:r>
      <w:r w:rsidR="009A34AF" w:rsidRPr="00916BF0">
        <w:rPr>
          <w:rStyle w:val="Ninguno"/>
          <w:rFonts w:ascii="Calibri" w:hAnsi="Calibri"/>
          <w:bCs/>
          <w:color w:val="auto"/>
          <w:sz w:val="22"/>
          <w:szCs w:val="22"/>
          <w:u w:color="FFFFFF"/>
          <w:lang w:val="en-GB"/>
        </w:rPr>
        <w:t xml:space="preserve">promoter of OGP Euskadi, is responsible for establishing the dissemination and communication plan, the organisational structure, the process of drawing up the action plan, the means for implementing the action plan, the self-assessment of its results... It is made up of the 7 Basque administrations (Basque Government, Provincial Councils of </w:t>
      </w:r>
      <w:proofErr w:type="spellStart"/>
      <w:r w:rsidR="009A34AF" w:rsidRPr="00916BF0">
        <w:rPr>
          <w:rStyle w:val="Ninguno"/>
          <w:rFonts w:ascii="Calibri" w:hAnsi="Calibri"/>
          <w:bCs/>
          <w:color w:val="auto"/>
          <w:sz w:val="22"/>
          <w:szCs w:val="22"/>
          <w:u w:color="FFFFFF"/>
          <w:lang w:val="en-GB"/>
        </w:rPr>
        <w:t>Álava</w:t>
      </w:r>
      <w:proofErr w:type="spellEnd"/>
      <w:r w:rsidR="009A34AF" w:rsidRPr="00916BF0">
        <w:rPr>
          <w:rStyle w:val="Ninguno"/>
          <w:rFonts w:ascii="Calibri" w:hAnsi="Calibri"/>
          <w:bCs/>
          <w:color w:val="auto"/>
          <w:sz w:val="22"/>
          <w:szCs w:val="22"/>
          <w:u w:color="FFFFFF"/>
          <w:lang w:val="en-GB"/>
        </w:rPr>
        <w:t xml:space="preserve">, Bizkaia and </w:t>
      </w:r>
      <w:proofErr w:type="spellStart"/>
      <w:r w:rsidR="009A34AF" w:rsidRPr="00916BF0">
        <w:rPr>
          <w:rStyle w:val="Ninguno"/>
          <w:rFonts w:ascii="Calibri" w:hAnsi="Calibri"/>
          <w:bCs/>
          <w:color w:val="auto"/>
          <w:sz w:val="22"/>
          <w:szCs w:val="22"/>
          <w:u w:color="FFFFFF"/>
          <w:lang w:val="en-GB"/>
        </w:rPr>
        <w:t>Gipuzkoa</w:t>
      </w:r>
      <w:proofErr w:type="spellEnd"/>
      <w:r w:rsidR="009A34AF" w:rsidRPr="00916BF0">
        <w:rPr>
          <w:rStyle w:val="Ninguno"/>
          <w:rFonts w:ascii="Calibri" w:hAnsi="Calibri"/>
          <w:bCs/>
          <w:color w:val="auto"/>
          <w:sz w:val="22"/>
          <w:szCs w:val="22"/>
          <w:u w:color="FFFFFF"/>
          <w:lang w:val="en-GB"/>
        </w:rPr>
        <w:t xml:space="preserve">, City Councils of Vitoria, Bilbao and </w:t>
      </w:r>
      <w:proofErr w:type="spellStart"/>
      <w:r w:rsidR="009A34AF" w:rsidRPr="00916BF0">
        <w:rPr>
          <w:rStyle w:val="Ninguno"/>
          <w:rFonts w:ascii="Calibri" w:hAnsi="Calibri"/>
          <w:bCs/>
          <w:color w:val="auto"/>
          <w:sz w:val="22"/>
          <w:szCs w:val="22"/>
          <w:u w:color="FFFFFF"/>
          <w:lang w:val="en-GB"/>
        </w:rPr>
        <w:t>Donostia</w:t>
      </w:r>
      <w:proofErr w:type="spellEnd"/>
      <w:r w:rsidR="009A34AF" w:rsidRPr="00916BF0">
        <w:rPr>
          <w:rStyle w:val="Ninguno"/>
          <w:rFonts w:ascii="Calibri" w:hAnsi="Calibri"/>
          <w:bCs/>
          <w:color w:val="auto"/>
          <w:sz w:val="22"/>
          <w:szCs w:val="22"/>
          <w:u w:color="FFFFFF"/>
          <w:lang w:val="en-GB"/>
        </w:rPr>
        <w:t xml:space="preserve">-San </w:t>
      </w:r>
      <w:proofErr w:type="spellStart"/>
      <w:r w:rsidR="009A34AF" w:rsidRPr="00916BF0">
        <w:rPr>
          <w:rStyle w:val="Ninguno"/>
          <w:rFonts w:ascii="Calibri" w:hAnsi="Calibri"/>
          <w:bCs/>
          <w:color w:val="auto"/>
          <w:sz w:val="22"/>
          <w:szCs w:val="22"/>
          <w:u w:color="FFFFFF"/>
          <w:lang w:val="en-GB"/>
        </w:rPr>
        <w:t>Sebastián</w:t>
      </w:r>
      <w:proofErr w:type="spellEnd"/>
      <w:r w:rsidR="009A34AF" w:rsidRPr="00916BF0">
        <w:rPr>
          <w:rStyle w:val="Ninguno"/>
          <w:rFonts w:ascii="Calibri" w:hAnsi="Calibri"/>
          <w:bCs/>
          <w:color w:val="auto"/>
          <w:sz w:val="22"/>
          <w:szCs w:val="22"/>
          <w:u w:color="FFFFFF"/>
          <w:lang w:val="en-GB"/>
        </w:rPr>
        <w:t xml:space="preserve">) and the public-private partnership, </w:t>
      </w:r>
      <w:proofErr w:type="spellStart"/>
      <w:r w:rsidR="009A34AF" w:rsidRPr="00916BF0">
        <w:rPr>
          <w:rStyle w:val="Ninguno"/>
          <w:rFonts w:ascii="Calibri" w:hAnsi="Calibri"/>
          <w:bCs/>
          <w:color w:val="auto"/>
          <w:sz w:val="22"/>
          <w:szCs w:val="22"/>
          <w:u w:color="FFFFFF"/>
          <w:lang w:val="en-GB"/>
        </w:rPr>
        <w:t>Innobasque</w:t>
      </w:r>
      <w:proofErr w:type="spellEnd"/>
      <w:r w:rsidR="009A34AF" w:rsidRPr="00916BF0">
        <w:rPr>
          <w:rStyle w:val="Ninguno"/>
          <w:rFonts w:ascii="Calibri" w:hAnsi="Calibri"/>
          <w:bCs/>
          <w:color w:val="auto"/>
          <w:sz w:val="22"/>
          <w:szCs w:val="22"/>
          <w:u w:color="FFFFFF"/>
          <w:lang w:val="en-GB"/>
        </w:rPr>
        <w:t>-Basque Innovation Agency.</w:t>
      </w:r>
      <w:r w:rsidR="009A34AF" w:rsidRPr="00916BF0">
        <w:rPr>
          <w:rStyle w:val="Ninguno"/>
          <w:rFonts w:ascii="Calibri" w:hAnsi="Calibri"/>
          <w:b/>
          <w:color w:val="auto"/>
          <w:sz w:val="22"/>
          <w:szCs w:val="22"/>
          <w:u w:color="FFFFFF"/>
          <w:lang w:val="en-GB"/>
        </w:rPr>
        <w:t xml:space="preserve"> </w:t>
      </w:r>
    </w:p>
    <w:p w14:paraId="23A5D942" w14:textId="15332AC2" w:rsidR="005B37C1" w:rsidRPr="00916BF0" w:rsidRDefault="00A730A2" w:rsidP="005B37C1">
      <w:pPr>
        <w:pStyle w:val="CuerpoA"/>
        <w:numPr>
          <w:ilvl w:val="0"/>
          <w:numId w:val="15"/>
        </w:numPr>
        <w:spacing w:after="120" w:line="264" w:lineRule="auto"/>
        <w:jc w:val="both"/>
        <w:rPr>
          <w:rStyle w:val="Ninguno"/>
          <w:rFonts w:ascii="Calibri" w:hAnsi="Calibri"/>
          <w:sz w:val="22"/>
          <w:szCs w:val="22"/>
          <w:u w:color="FFFFFF"/>
          <w:lang w:val="en-GB"/>
        </w:rPr>
      </w:pPr>
      <w:proofErr w:type="gramStart"/>
      <w:r w:rsidRPr="00916BF0">
        <w:rPr>
          <w:rStyle w:val="Ninguno"/>
          <w:rFonts w:ascii="Calibri" w:hAnsi="Calibri"/>
          <w:b/>
          <w:color w:val="auto"/>
          <w:sz w:val="22"/>
          <w:szCs w:val="22"/>
          <w:u w:color="FFFFFF"/>
          <w:lang w:val="en-GB"/>
        </w:rPr>
        <w:t>the</w:t>
      </w:r>
      <w:proofErr w:type="gramEnd"/>
      <w:r w:rsidRPr="00916BF0">
        <w:rPr>
          <w:rStyle w:val="Ninguno"/>
          <w:rFonts w:ascii="Calibri" w:hAnsi="Calibri"/>
          <w:b/>
          <w:color w:val="auto"/>
          <w:sz w:val="22"/>
          <w:szCs w:val="22"/>
          <w:u w:color="FFFFFF"/>
          <w:lang w:val="en-GB"/>
        </w:rPr>
        <w:t xml:space="preserve"> Regular Forum</w:t>
      </w:r>
      <w:r w:rsidR="005B37C1" w:rsidRPr="00916BF0">
        <w:rPr>
          <w:rStyle w:val="Ninguno"/>
          <w:rFonts w:ascii="Calibri" w:hAnsi="Calibri"/>
          <w:color w:val="auto"/>
          <w:sz w:val="22"/>
          <w:szCs w:val="22"/>
          <w:u w:color="FFFFFF"/>
          <w:lang w:val="en-GB"/>
        </w:rPr>
        <w:t xml:space="preserve">, </w:t>
      </w:r>
      <w:r w:rsidR="009A34AF" w:rsidRPr="00916BF0">
        <w:rPr>
          <w:rStyle w:val="Ninguno"/>
          <w:rFonts w:ascii="Calibri" w:hAnsi="Calibri"/>
          <w:bCs/>
          <w:color w:val="auto"/>
          <w:sz w:val="22"/>
          <w:szCs w:val="22"/>
          <w:u w:color="FFFFFF"/>
          <w:lang w:val="en-GB"/>
        </w:rPr>
        <w:t xml:space="preserve">as the deliberation and proposal body, monitors implementation of the plan, deliberates on self-assessment and makes proposals for correction and improvement. The Regular Forum has a technical secretariat consisting of an institutional technical manager appointed by the promotion group for the purposes of the OGP and the head of the </w:t>
      </w:r>
      <w:proofErr w:type="spellStart"/>
      <w:r w:rsidR="009A34AF" w:rsidRPr="00916BF0">
        <w:rPr>
          <w:rStyle w:val="Ninguno"/>
          <w:rFonts w:ascii="Calibri" w:hAnsi="Calibri"/>
          <w:bCs/>
          <w:color w:val="auto"/>
          <w:sz w:val="22"/>
          <w:szCs w:val="22"/>
          <w:u w:color="FFFFFF"/>
          <w:lang w:val="en-GB"/>
        </w:rPr>
        <w:t>Innobasque</w:t>
      </w:r>
      <w:proofErr w:type="spellEnd"/>
      <w:r w:rsidR="009A34AF" w:rsidRPr="00916BF0">
        <w:rPr>
          <w:rStyle w:val="Ninguno"/>
          <w:rFonts w:ascii="Calibri" w:hAnsi="Calibri"/>
          <w:bCs/>
          <w:color w:val="auto"/>
          <w:sz w:val="22"/>
          <w:szCs w:val="22"/>
          <w:u w:color="FFFFFF"/>
          <w:lang w:val="en-GB"/>
        </w:rPr>
        <w:t xml:space="preserve"> project – a civic member promoter of the application – who act as a links and interlocutors between the members of the Regular Forum, as secretariat of the work sessions and as coordinators of the technical work and document management. The Regular Forum is made up of 11 members of organised and unorganised civil society and 7 members of the Basque administrations.    </w:t>
      </w:r>
      <w:r w:rsidR="009A34AF" w:rsidRPr="00916BF0">
        <w:rPr>
          <w:rStyle w:val="Ninguno"/>
          <w:rFonts w:ascii="Calibri" w:hAnsi="Calibri"/>
          <w:b/>
          <w:color w:val="auto"/>
          <w:sz w:val="22"/>
          <w:szCs w:val="22"/>
          <w:u w:color="FFFFFF"/>
          <w:lang w:val="en-GB"/>
        </w:rPr>
        <w:t xml:space="preserve"> </w:t>
      </w:r>
    </w:p>
    <w:p w14:paraId="2C8C8EB2" w14:textId="52122464" w:rsidR="005B37C1" w:rsidRPr="00916BF0" w:rsidRDefault="00A730A2" w:rsidP="005B37C1">
      <w:pPr>
        <w:pStyle w:val="CuerpoA"/>
        <w:numPr>
          <w:ilvl w:val="0"/>
          <w:numId w:val="15"/>
        </w:numPr>
        <w:spacing w:after="120" w:line="264" w:lineRule="auto"/>
        <w:jc w:val="both"/>
        <w:rPr>
          <w:rStyle w:val="Ninguno"/>
          <w:rFonts w:ascii="Calibri" w:hAnsi="Calibri"/>
          <w:sz w:val="22"/>
          <w:szCs w:val="22"/>
          <w:u w:color="FFFFFF"/>
          <w:lang w:val="en-GB"/>
        </w:rPr>
      </w:pPr>
      <w:proofErr w:type="gramStart"/>
      <w:r w:rsidRPr="00916BF0">
        <w:rPr>
          <w:rStyle w:val="Ninguno"/>
          <w:rFonts w:ascii="Calibri" w:hAnsi="Calibri"/>
          <w:b/>
          <w:sz w:val="22"/>
          <w:szCs w:val="22"/>
          <w:u w:color="FFFFFF"/>
          <w:lang w:val="en-GB"/>
        </w:rPr>
        <w:lastRenderedPageBreak/>
        <w:t>the</w:t>
      </w:r>
      <w:proofErr w:type="gramEnd"/>
      <w:r w:rsidRPr="00916BF0">
        <w:rPr>
          <w:rStyle w:val="Ninguno"/>
          <w:rFonts w:ascii="Calibri" w:hAnsi="Calibri"/>
          <w:b/>
          <w:sz w:val="22"/>
          <w:szCs w:val="22"/>
          <w:u w:color="FFFFFF"/>
          <w:lang w:val="en-GB"/>
        </w:rPr>
        <w:t xml:space="preserve"> Open Forum</w:t>
      </w:r>
      <w:r w:rsidR="005B37C1" w:rsidRPr="00916BF0">
        <w:rPr>
          <w:rStyle w:val="Ninguno"/>
          <w:rFonts w:ascii="Calibri" w:hAnsi="Calibri"/>
          <w:sz w:val="22"/>
          <w:szCs w:val="22"/>
          <w:u w:color="FFFFFF"/>
          <w:lang w:val="en-GB"/>
        </w:rPr>
        <w:t xml:space="preserve">, </w:t>
      </w:r>
      <w:r w:rsidR="009A34AF" w:rsidRPr="00916BF0">
        <w:rPr>
          <w:rStyle w:val="Ninguno"/>
          <w:rFonts w:ascii="Calibri" w:hAnsi="Calibri"/>
          <w:sz w:val="22"/>
          <w:szCs w:val="22"/>
          <w:u w:color="FFFFFF"/>
          <w:lang w:val="en-GB"/>
        </w:rPr>
        <w:t xml:space="preserve">as a remote and onsite body for consultation, verification and proposal, invited to deliberation events and convened to draw up, monitor and assess the plan, through the purpose-built OGP Euskadi website platform and other contact channels enabling very broad dissemination of the consultation.  </w:t>
      </w:r>
    </w:p>
    <w:p w14:paraId="72FFBB0E" w14:textId="32705A4B" w:rsidR="00A730A2" w:rsidRPr="00916BF0" w:rsidRDefault="00A730A2" w:rsidP="00A730A2">
      <w:pPr>
        <w:pStyle w:val="CuerpoA"/>
        <w:numPr>
          <w:ilvl w:val="0"/>
          <w:numId w:val="15"/>
        </w:numPr>
        <w:spacing w:after="120" w:line="264" w:lineRule="auto"/>
        <w:jc w:val="both"/>
        <w:rPr>
          <w:rStyle w:val="Ninguno"/>
          <w:rFonts w:ascii="Calibri" w:hAnsi="Calibri"/>
          <w:sz w:val="22"/>
          <w:szCs w:val="22"/>
          <w:u w:color="FFFFFF"/>
          <w:lang w:val="en-GB"/>
        </w:rPr>
      </w:pPr>
      <w:proofErr w:type="gramStart"/>
      <w:r w:rsidRPr="00916BF0">
        <w:rPr>
          <w:rStyle w:val="Ninguno"/>
          <w:rFonts w:ascii="Calibri" w:hAnsi="Calibri"/>
          <w:sz w:val="22"/>
          <w:szCs w:val="22"/>
          <w:u w:color="FFFFFF"/>
          <w:lang w:val="en-GB"/>
        </w:rPr>
        <w:t>the</w:t>
      </w:r>
      <w:proofErr w:type="gramEnd"/>
      <w:r w:rsidRPr="00916BF0">
        <w:rPr>
          <w:rStyle w:val="Ninguno"/>
          <w:rFonts w:ascii="Calibri" w:hAnsi="Calibri"/>
          <w:sz w:val="22"/>
          <w:szCs w:val="22"/>
          <w:u w:color="FFFFFF"/>
          <w:lang w:val="en-GB"/>
        </w:rPr>
        <w:t xml:space="preserve"> </w:t>
      </w:r>
      <w:r w:rsidRPr="00916BF0">
        <w:rPr>
          <w:rStyle w:val="Ninguno"/>
          <w:rFonts w:ascii="Calibri" w:hAnsi="Calibri"/>
          <w:b/>
          <w:bCs/>
          <w:sz w:val="22"/>
          <w:szCs w:val="22"/>
          <w:u w:color="FFFFFF"/>
          <w:lang w:val="en-GB"/>
        </w:rPr>
        <w:t>Commitment Groups</w:t>
      </w:r>
      <w:r w:rsidRPr="00916BF0">
        <w:rPr>
          <w:rStyle w:val="Ninguno"/>
          <w:rFonts w:ascii="Calibri" w:hAnsi="Calibri"/>
          <w:sz w:val="22"/>
          <w:szCs w:val="22"/>
          <w:u w:color="FFFFFF"/>
          <w:lang w:val="en-GB"/>
        </w:rPr>
        <w:t xml:space="preserve">, </w:t>
      </w:r>
      <w:r w:rsidR="009A34AF" w:rsidRPr="00916BF0">
        <w:rPr>
          <w:rStyle w:val="Ninguno"/>
          <w:rFonts w:ascii="Calibri" w:hAnsi="Calibri"/>
          <w:sz w:val="22"/>
          <w:szCs w:val="22"/>
          <w:u w:color="FFFFFF"/>
          <w:lang w:val="en-GB"/>
        </w:rPr>
        <w:t xml:space="preserve">as open work groups generated to implement each of the commitments, which are accountable for their activity and enable, by means of public-private collaboration, development and deployment of the commitment milestones. They are made up of organised and unorganised civic society, people with an expert vision unable to take action during execution of the commitment as providers of services and representatives of the different institutional levels. The question is to bring the visions of citizens, experts and the administration into line with a vision of common public policy. </w:t>
      </w:r>
      <w:r w:rsidR="009A34AF" w:rsidRPr="00916BF0">
        <w:rPr>
          <w:rStyle w:val="Ninguno"/>
          <w:rFonts w:ascii="Calibri" w:hAnsi="Calibri"/>
          <w:b/>
          <w:bCs/>
          <w:sz w:val="22"/>
          <w:szCs w:val="22"/>
          <w:u w:color="FFFFFF"/>
          <w:lang w:val="en-GB"/>
        </w:rPr>
        <w:t xml:space="preserve"> </w:t>
      </w:r>
    </w:p>
    <w:p w14:paraId="207D2688" w14:textId="1B44C4E4" w:rsidR="00232A94" w:rsidRPr="00916BF0" w:rsidRDefault="00A730A2" w:rsidP="005C6D3D">
      <w:pPr>
        <w:rPr>
          <w:lang w:val="en-GB"/>
        </w:rPr>
      </w:pPr>
      <w:r w:rsidRPr="00916BF0">
        <w:rPr>
          <w:lang w:val="en-GB"/>
        </w:rPr>
        <w:t xml:space="preserve">We have also used virtual spaces such as the </w:t>
      </w:r>
      <w:r w:rsidR="00232A94" w:rsidRPr="00916BF0">
        <w:rPr>
          <w:lang w:val="en-GB"/>
        </w:rPr>
        <w:t>OGP Euskadi</w:t>
      </w:r>
      <w:r w:rsidRPr="00916BF0">
        <w:rPr>
          <w:lang w:val="en-GB"/>
        </w:rPr>
        <w:t xml:space="preserve"> website</w:t>
      </w:r>
      <w:r w:rsidR="009A34AF" w:rsidRPr="00916BF0">
        <w:rPr>
          <w:lang w:val="en-GB"/>
        </w:rPr>
        <w:t xml:space="preserve"> </w:t>
      </w:r>
    </w:p>
    <w:p w14:paraId="7C3BFD07" w14:textId="77777777" w:rsidR="00232A94" w:rsidRPr="00916BF0" w:rsidRDefault="00353AB9" w:rsidP="00232A94">
      <w:pPr>
        <w:pStyle w:val="Prrafodelista"/>
        <w:numPr>
          <w:ilvl w:val="1"/>
          <w:numId w:val="31"/>
        </w:numPr>
        <w:rPr>
          <w:lang w:val="en-GB"/>
        </w:rPr>
      </w:pPr>
      <w:hyperlink r:id="rId24" w:history="1">
        <w:r w:rsidR="00232A94" w:rsidRPr="00916BF0">
          <w:rPr>
            <w:rStyle w:val="Hipervnculo"/>
            <w:lang w:val="en-GB"/>
          </w:rPr>
          <w:t>https://www.ogp.euskadi.eus/novedad/-/noticia/2020/nuevo-plan-2021-2023-de-ogp-euskadi/</w:t>
        </w:r>
      </w:hyperlink>
    </w:p>
    <w:p w14:paraId="7F547C8E" w14:textId="77777777" w:rsidR="00967BE2" w:rsidRPr="00967BE2" w:rsidRDefault="00967BE2" w:rsidP="00967BE2">
      <w:pPr>
        <w:numPr>
          <w:ilvl w:val="1"/>
          <w:numId w:val="31"/>
        </w:numPr>
        <w:spacing w:after="0" w:line="240" w:lineRule="auto"/>
        <w:textAlignment w:val="baseline"/>
        <w:rPr>
          <w:rFonts w:cstheme="minorHAnsi"/>
          <w:color w:val="333333"/>
          <w:spacing w:val="-3"/>
          <w:sz w:val="24"/>
          <w:szCs w:val="24"/>
        </w:rPr>
      </w:pPr>
      <w:hyperlink r:id="rId25" w:history="1">
        <w:proofErr w:type="spellStart"/>
        <w:r w:rsidRPr="00967BE2">
          <w:rPr>
            <w:rStyle w:val="Hipervnculo"/>
            <w:rFonts w:cstheme="minorHAnsi"/>
            <w:color w:val="008EE4"/>
            <w:spacing w:val="-3"/>
            <w:sz w:val="24"/>
            <w:szCs w:val="24"/>
          </w:rPr>
          <w:t>Invitation</w:t>
        </w:r>
        <w:proofErr w:type="spellEnd"/>
        <w:r w:rsidRPr="00967BE2">
          <w:rPr>
            <w:rStyle w:val="Hipervnculo"/>
            <w:rFonts w:cstheme="minorHAnsi"/>
            <w:color w:val="008EE4"/>
            <w:spacing w:val="-3"/>
            <w:sz w:val="24"/>
            <w:szCs w:val="24"/>
          </w:rPr>
          <w:t xml:space="preserve"> to </w:t>
        </w:r>
        <w:proofErr w:type="spellStart"/>
        <w:r w:rsidRPr="00967BE2">
          <w:rPr>
            <w:rStyle w:val="Hipervnculo"/>
            <w:rFonts w:cstheme="minorHAnsi"/>
            <w:color w:val="008EE4"/>
            <w:spacing w:val="-3"/>
            <w:sz w:val="24"/>
            <w:szCs w:val="24"/>
          </w:rPr>
          <w:t>participate</w:t>
        </w:r>
        <w:proofErr w:type="spellEnd"/>
        <w:r w:rsidRPr="00967BE2">
          <w:rPr>
            <w:rStyle w:val="Hipervnculo"/>
            <w:rFonts w:cstheme="minorHAnsi"/>
            <w:color w:val="008EE4"/>
            <w:spacing w:val="-3"/>
            <w:sz w:val="24"/>
            <w:szCs w:val="24"/>
          </w:rPr>
          <w:t xml:space="preserve"> in </w:t>
        </w:r>
        <w:proofErr w:type="spellStart"/>
        <w:r w:rsidRPr="00967BE2">
          <w:rPr>
            <w:rStyle w:val="Hipervnculo"/>
            <w:rFonts w:cstheme="minorHAnsi"/>
            <w:color w:val="008EE4"/>
            <w:spacing w:val="-3"/>
            <w:sz w:val="24"/>
            <w:szCs w:val="24"/>
          </w:rPr>
          <w:t>engagement</w:t>
        </w:r>
        <w:proofErr w:type="spellEnd"/>
        <w:r w:rsidRPr="00967BE2">
          <w:rPr>
            <w:rStyle w:val="Hipervnculo"/>
            <w:rFonts w:cstheme="minorHAnsi"/>
            <w:color w:val="008EE4"/>
            <w:spacing w:val="-3"/>
            <w:sz w:val="24"/>
            <w:szCs w:val="24"/>
          </w:rPr>
          <w:t xml:space="preserve"> 1 </w:t>
        </w:r>
      </w:hyperlink>
      <w:r w:rsidRPr="00967BE2">
        <w:rPr>
          <w:rFonts w:cstheme="minorHAnsi"/>
          <w:color w:val="333333"/>
          <w:spacing w:val="-3"/>
          <w:sz w:val="24"/>
          <w:szCs w:val="24"/>
        </w:rPr>
        <w:t>   </w:t>
      </w:r>
    </w:p>
    <w:p w14:paraId="673B494C" w14:textId="77777777" w:rsidR="00967BE2" w:rsidRPr="00967BE2" w:rsidRDefault="00967BE2" w:rsidP="00967BE2">
      <w:pPr>
        <w:numPr>
          <w:ilvl w:val="1"/>
          <w:numId w:val="31"/>
        </w:numPr>
        <w:spacing w:after="0" w:line="240" w:lineRule="auto"/>
        <w:textAlignment w:val="baseline"/>
        <w:rPr>
          <w:rFonts w:cstheme="minorHAnsi"/>
          <w:color w:val="333333"/>
          <w:spacing w:val="-3"/>
          <w:sz w:val="24"/>
          <w:szCs w:val="24"/>
        </w:rPr>
      </w:pPr>
      <w:hyperlink r:id="rId26" w:history="1">
        <w:proofErr w:type="spellStart"/>
        <w:r w:rsidRPr="00967BE2">
          <w:rPr>
            <w:rStyle w:val="Hipervnculo"/>
            <w:rFonts w:cstheme="minorHAnsi"/>
            <w:color w:val="008EE4"/>
            <w:spacing w:val="-3"/>
            <w:sz w:val="24"/>
            <w:szCs w:val="24"/>
          </w:rPr>
          <w:t>Invitation</w:t>
        </w:r>
        <w:proofErr w:type="spellEnd"/>
        <w:r w:rsidRPr="00967BE2">
          <w:rPr>
            <w:rStyle w:val="Hipervnculo"/>
            <w:rFonts w:cstheme="minorHAnsi"/>
            <w:color w:val="008EE4"/>
            <w:spacing w:val="-3"/>
            <w:sz w:val="24"/>
            <w:szCs w:val="24"/>
          </w:rPr>
          <w:t xml:space="preserve"> to </w:t>
        </w:r>
        <w:proofErr w:type="spellStart"/>
        <w:r w:rsidRPr="00967BE2">
          <w:rPr>
            <w:rStyle w:val="Hipervnculo"/>
            <w:rFonts w:cstheme="minorHAnsi"/>
            <w:color w:val="008EE4"/>
            <w:spacing w:val="-3"/>
            <w:sz w:val="24"/>
            <w:szCs w:val="24"/>
          </w:rPr>
          <w:t>participate</w:t>
        </w:r>
        <w:proofErr w:type="spellEnd"/>
        <w:r w:rsidRPr="00967BE2">
          <w:rPr>
            <w:rStyle w:val="Hipervnculo"/>
            <w:rFonts w:cstheme="minorHAnsi"/>
            <w:color w:val="008EE4"/>
            <w:spacing w:val="-3"/>
            <w:sz w:val="24"/>
            <w:szCs w:val="24"/>
          </w:rPr>
          <w:t xml:space="preserve"> in </w:t>
        </w:r>
        <w:proofErr w:type="spellStart"/>
        <w:r w:rsidRPr="00967BE2">
          <w:rPr>
            <w:rStyle w:val="Hipervnculo"/>
            <w:rFonts w:cstheme="minorHAnsi"/>
            <w:color w:val="008EE4"/>
            <w:spacing w:val="-3"/>
            <w:sz w:val="24"/>
            <w:szCs w:val="24"/>
          </w:rPr>
          <w:t>engagement</w:t>
        </w:r>
        <w:proofErr w:type="spellEnd"/>
        <w:r w:rsidRPr="00967BE2">
          <w:rPr>
            <w:rStyle w:val="Hipervnculo"/>
            <w:rFonts w:cstheme="minorHAnsi"/>
            <w:color w:val="008EE4"/>
            <w:spacing w:val="-3"/>
            <w:sz w:val="24"/>
            <w:szCs w:val="24"/>
          </w:rPr>
          <w:t xml:space="preserve"> 2 </w:t>
        </w:r>
      </w:hyperlink>
      <w:r w:rsidRPr="00967BE2">
        <w:rPr>
          <w:rFonts w:cstheme="minorHAnsi"/>
          <w:color w:val="333333"/>
          <w:spacing w:val="-3"/>
          <w:sz w:val="24"/>
          <w:szCs w:val="24"/>
        </w:rPr>
        <w:t> </w:t>
      </w:r>
    </w:p>
    <w:p w14:paraId="6877D03C" w14:textId="77777777" w:rsidR="00967BE2" w:rsidRPr="00967BE2" w:rsidRDefault="00967BE2" w:rsidP="00967BE2">
      <w:pPr>
        <w:numPr>
          <w:ilvl w:val="1"/>
          <w:numId w:val="31"/>
        </w:numPr>
        <w:spacing w:after="0" w:line="240" w:lineRule="auto"/>
        <w:textAlignment w:val="baseline"/>
        <w:rPr>
          <w:rFonts w:cstheme="minorHAnsi"/>
          <w:color w:val="333333"/>
          <w:spacing w:val="-3"/>
          <w:sz w:val="24"/>
          <w:szCs w:val="24"/>
        </w:rPr>
      </w:pPr>
      <w:hyperlink r:id="rId27" w:history="1">
        <w:proofErr w:type="spellStart"/>
        <w:r w:rsidRPr="00967BE2">
          <w:rPr>
            <w:rStyle w:val="Hipervnculo"/>
            <w:rFonts w:cstheme="minorHAnsi"/>
            <w:color w:val="008EE4"/>
            <w:spacing w:val="-3"/>
            <w:sz w:val="24"/>
            <w:szCs w:val="24"/>
          </w:rPr>
          <w:t>Invitation</w:t>
        </w:r>
        <w:proofErr w:type="spellEnd"/>
      </w:hyperlink>
      <w:r w:rsidRPr="00967BE2">
        <w:rPr>
          <w:rFonts w:cstheme="minorHAnsi"/>
          <w:color w:val="333333"/>
          <w:spacing w:val="-3"/>
          <w:sz w:val="24"/>
          <w:szCs w:val="24"/>
        </w:rPr>
        <w:t xml:space="preserve"> to </w:t>
      </w:r>
      <w:proofErr w:type="spellStart"/>
      <w:r w:rsidRPr="00967BE2">
        <w:rPr>
          <w:rFonts w:cstheme="minorHAnsi"/>
          <w:color w:val="333333"/>
          <w:spacing w:val="-3"/>
          <w:sz w:val="24"/>
          <w:szCs w:val="24"/>
        </w:rPr>
        <w:t>participate</w:t>
      </w:r>
      <w:proofErr w:type="spellEnd"/>
      <w:r w:rsidRPr="00967BE2">
        <w:rPr>
          <w:rFonts w:cstheme="minorHAnsi"/>
          <w:color w:val="333333"/>
          <w:spacing w:val="-3"/>
          <w:sz w:val="24"/>
          <w:szCs w:val="24"/>
        </w:rPr>
        <w:t xml:space="preserve"> in </w:t>
      </w:r>
      <w:proofErr w:type="spellStart"/>
      <w:r w:rsidRPr="00967BE2">
        <w:rPr>
          <w:rFonts w:cstheme="minorHAnsi"/>
          <w:color w:val="333333"/>
          <w:spacing w:val="-3"/>
          <w:sz w:val="24"/>
          <w:szCs w:val="24"/>
        </w:rPr>
        <w:t>engagement</w:t>
      </w:r>
      <w:proofErr w:type="spellEnd"/>
      <w:r w:rsidRPr="00967BE2">
        <w:rPr>
          <w:rFonts w:cstheme="minorHAnsi"/>
          <w:color w:val="333333"/>
          <w:spacing w:val="-3"/>
          <w:sz w:val="24"/>
          <w:szCs w:val="24"/>
        </w:rPr>
        <w:t xml:space="preserve"> 3   </w:t>
      </w:r>
    </w:p>
    <w:p w14:paraId="577C6FA7" w14:textId="77777777" w:rsidR="00967BE2" w:rsidRPr="00967BE2" w:rsidRDefault="00967BE2" w:rsidP="00967BE2">
      <w:pPr>
        <w:numPr>
          <w:ilvl w:val="1"/>
          <w:numId w:val="31"/>
        </w:numPr>
        <w:spacing w:after="0" w:line="240" w:lineRule="auto"/>
        <w:textAlignment w:val="baseline"/>
        <w:rPr>
          <w:rFonts w:cstheme="minorHAnsi"/>
          <w:color w:val="333333"/>
          <w:spacing w:val="-3"/>
          <w:sz w:val="24"/>
          <w:szCs w:val="24"/>
        </w:rPr>
      </w:pPr>
      <w:hyperlink r:id="rId28" w:history="1">
        <w:proofErr w:type="spellStart"/>
        <w:r w:rsidRPr="00967BE2">
          <w:rPr>
            <w:rStyle w:val="Hipervnculo"/>
            <w:rFonts w:cstheme="minorHAnsi"/>
            <w:color w:val="008EE4"/>
            <w:spacing w:val="-3"/>
            <w:sz w:val="24"/>
            <w:szCs w:val="24"/>
          </w:rPr>
          <w:t>Invitation</w:t>
        </w:r>
        <w:proofErr w:type="spellEnd"/>
      </w:hyperlink>
      <w:r w:rsidRPr="00967BE2">
        <w:rPr>
          <w:rFonts w:cstheme="minorHAnsi"/>
          <w:color w:val="333333"/>
          <w:spacing w:val="-3"/>
          <w:sz w:val="24"/>
          <w:szCs w:val="24"/>
        </w:rPr>
        <w:t xml:space="preserve"> to </w:t>
      </w:r>
      <w:proofErr w:type="spellStart"/>
      <w:r w:rsidRPr="00967BE2">
        <w:rPr>
          <w:rFonts w:cstheme="minorHAnsi"/>
          <w:color w:val="333333"/>
          <w:spacing w:val="-3"/>
          <w:sz w:val="24"/>
          <w:szCs w:val="24"/>
        </w:rPr>
        <w:t>participate</w:t>
      </w:r>
      <w:proofErr w:type="spellEnd"/>
      <w:r w:rsidRPr="00967BE2">
        <w:rPr>
          <w:rFonts w:cstheme="minorHAnsi"/>
          <w:color w:val="333333"/>
          <w:spacing w:val="-3"/>
          <w:sz w:val="24"/>
          <w:szCs w:val="24"/>
        </w:rPr>
        <w:t xml:space="preserve"> in </w:t>
      </w:r>
      <w:proofErr w:type="spellStart"/>
      <w:r w:rsidRPr="00967BE2">
        <w:rPr>
          <w:rFonts w:cstheme="minorHAnsi"/>
          <w:color w:val="333333"/>
          <w:spacing w:val="-3"/>
          <w:sz w:val="24"/>
          <w:szCs w:val="24"/>
        </w:rPr>
        <w:t>engagement</w:t>
      </w:r>
      <w:proofErr w:type="spellEnd"/>
      <w:r w:rsidRPr="00967BE2">
        <w:rPr>
          <w:rFonts w:cstheme="minorHAnsi"/>
          <w:color w:val="333333"/>
          <w:spacing w:val="-3"/>
          <w:sz w:val="24"/>
          <w:szCs w:val="24"/>
        </w:rPr>
        <w:t xml:space="preserve"> 4 </w:t>
      </w:r>
    </w:p>
    <w:p w14:paraId="5BD43C0C" w14:textId="77777777" w:rsidR="00967BE2" w:rsidRPr="00967BE2" w:rsidRDefault="00967BE2" w:rsidP="00967BE2">
      <w:pPr>
        <w:numPr>
          <w:ilvl w:val="1"/>
          <w:numId w:val="31"/>
        </w:numPr>
        <w:spacing w:after="0" w:line="240" w:lineRule="auto"/>
        <w:textAlignment w:val="baseline"/>
        <w:rPr>
          <w:rFonts w:cstheme="minorHAnsi"/>
          <w:color w:val="333333"/>
          <w:spacing w:val="-3"/>
          <w:sz w:val="24"/>
          <w:szCs w:val="24"/>
        </w:rPr>
      </w:pPr>
      <w:hyperlink r:id="rId29" w:history="1">
        <w:proofErr w:type="spellStart"/>
        <w:r w:rsidRPr="00967BE2">
          <w:rPr>
            <w:rStyle w:val="Hipervnculo"/>
            <w:rFonts w:cstheme="minorHAnsi"/>
            <w:color w:val="008EE4"/>
            <w:spacing w:val="-3"/>
            <w:sz w:val="24"/>
            <w:szCs w:val="24"/>
          </w:rPr>
          <w:t>Invitation</w:t>
        </w:r>
        <w:proofErr w:type="spellEnd"/>
      </w:hyperlink>
      <w:r w:rsidRPr="00967BE2">
        <w:rPr>
          <w:rFonts w:cstheme="minorHAnsi"/>
          <w:color w:val="333333"/>
          <w:spacing w:val="-3"/>
          <w:sz w:val="24"/>
          <w:szCs w:val="24"/>
        </w:rPr>
        <w:t xml:space="preserve"> to </w:t>
      </w:r>
      <w:proofErr w:type="spellStart"/>
      <w:r w:rsidRPr="00967BE2">
        <w:rPr>
          <w:rFonts w:cstheme="minorHAnsi"/>
          <w:color w:val="333333"/>
          <w:spacing w:val="-3"/>
          <w:sz w:val="24"/>
          <w:szCs w:val="24"/>
        </w:rPr>
        <w:t>participate</w:t>
      </w:r>
      <w:proofErr w:type="spellEnd"/>
      <w:r w:rsidRPr="00967BE2">
        <w:rPr>
          <w:rFonts w:cstheme="minorHAnsi"/>
          <w:color w:val="333333"/>
          <w:spacing w:val="-3"/>
          <w:sz w:val="24"/>
          <w:szCs w:val="24"/>
        </w:rPr>
        <w:t xml:space="preserve"> in </w:t>
      </w:r>
      <w:proofErr w:type="spellStart"/>
      <w:r w:rsidRPr="00967BE2">
        <w:rPr>
          <w:rFonts w:cstheme="minorHAnsi"/>
          <w:color w:val="333333"/>
          <w:spacing w:val="-3"/>
          <w:sz w:val="24"/>
          <w:szCs w:val="24"/>
        </w:rPr>
        <w:t>engagement</w:t>
      </w:r>
      <w:proofErr w:type="spellEnd"/>
      <w:r w:rsidRPr="00967BE2">
        <w:rPr>
          <w:rFonts w:cstheme="minorHAnsi"/>
          <w:color w:val="333333"/>
          <w:spacing w:val="-3"/>
          <w:sz w:val="24"/>
          <w:szCs w:val="24"/>
        </w:rPr>
        <w:t xml:space="preserve"> 5</w:t>
      </w:r>
    </w:p>
    <w:p w14:paraId="71F2B113" w14:textId="77777777" w:rsidR="00967BE2" w:rsidRPr="00916BF0" w:rsidRDefault="00967BE2" w:rsidP="00232A94">
      <w:pPr>
        <w:pStyle w:val="Prrafodelista"/>
        <w:numPr>
          <w:ilvl w:val="1"/>
          <w:numId w:val="31"/>
        </w:numPr>
        <w:rPr>
          <w:lang w:val="en-GB"/>
        </w:rPr>
      </w:pPr>
    </w:p>
    <w:p w14:paraId="1A4D7CE1" w14:textId="77777777" w:rsidR="00232A94" w:rsidRPr="00916BF0" w:rsidRDefault="00232A94" w:rsidP="00232A94">
      <w:pPr>
        <w:pStyle w:val="Prrafodelista"/>
        <w:ind w:left="1440"/>
        <w:rPr>
          <w:lang w:val="en-GB"/>
        </w:rPr>
      </w:pPr>
    </w:p>
    <w:p w14:paraId="29BC7EC9" w14:textId="646948DA" w:rsidR="00232A94" w:rsidRPr="00916BF0" w:rsidRDefault="00E13FF1" w:rsidP="00232A94">
      <w:pPr>
        <w:pStyle w:val="Prrafodelista"/>
        <w:numPr>
          <w:ilvl w:val="0"/>
          <w:numId w:val="31"/>
        </w:numPr>
        <w:rPr>
          <w:lang w:val="en-GB"/>
        </w:rPr>
      </w:pPr>
      <w:r w:rsidRPr="00916BF0">
        <w:rPr>
          <w:lang w:val="en-GB"/>
        </w:rPr>
        <w:t xml:space="preserve">The </w:t>
      </w:r>
      <w:proofErr w:type="spellStart"/>
      <w:r w:rsidRPr="00916BF0">
        <w:rPr>
          <w:lang w:val="en-GB"/>
        </w:rPr>
        <w:t>Irekia</w:t>
      </w:r>
      <w:proofErr w:type="spellEnd"/>
      <w:r w:rsidRPr="00916BF0">
        <w:rPr>
          <w:lang w:val="en-GB"/>
        </w:rPr>
        <w:t xml:space="preserve"> platform, </w:t>
      </w:r>
      <w:r w:rsidR="004C1E52" w:rsidRPr="00916BF0">
        <w:rPr>
          <w:lang w:val="en-GB"/>
        </w:rPr>
        <w:t>embryo</w:t>
      </w:r>
      <w:r w:rsidRPr="00916BF0">
        <w:rPr>
          <w:lang w:val="en-GB"/>
        </w:rPr>
        <w:t xml:space="preserve"> of Open Government development in the Basque </w:t>
      </w:r>
      <w:r w:rsidR="004C1E52" w:rsidRPr="00916BF0">
        <w:rPr>
          <w:lang w:val="en-GB"/>
        </w:rPr>
        <w:t>Country,</w:t>
      </w:r>
      <w:r w:rsidRPr="00916BF0">
        <w:rPr>
          <w:lang w:val="en-GB"/>
        </w:rPr>
        <w:t xml:space="preserve"> which is materialised in a tool, a good governance practice towards transparency, participation and collaboration. We like to call it an open window to citizen participation. </w:t>
      </w:r>
    </w:p>
    <w:p w14:paraId="3F589D97" w14:textId="77777777" w:rsidR="00232A94" w:rsidRPr="00916BF0" w:rsidRDefault="00353AB9" w:rsidP="00816C4F">
      <w:pPr>
        <w:pStyle w:val="Prrafodelista"/>
        <w:numPr>
          <w:ilvl w:val="1"/>
          <w:numId w:val="31"/>
        </w:numPr>
        <w:rPr>
          <w:rStyle w:val="Hipervnculo"/>
          <w:color w:val="auto"/>
          <w:u w:val="none"/>
          <w:lang w:val="en-GB"/>
        </w:rPr>
      </w:pPr>
      <w:hyperlink r:id="rId30" w:history="1">
        <w:r w:rsidR="00232A94" w:rsidRPr="00916BF0">
          <w:rPr>
            <w:rStyle w:val="Hipervnculo"/>
            <w:lang w:val="en-GB"/>
          </w:rPr>
          <w:t>https://www.irekia.euskadi.eus/es/debates/1276-ogp-euskadi-creacion-del-plan-accion-2021-2023?stage=presentation</w:t>
        </w:r>
      </w:hyperlink>
    </w:p>
    <w:p w14:paraId="45A28904" w14:textId="1E0D08FB" w:rsidR="004A34A2" w:rsidRPr="00916BF0" w:rsidRDefault="00E13FF1" w:rsidP="004A34A2">
      <w:pPr>
        <w:pStyle w:val="Prrafodelista"/>
        <w:numPr>
          <w:ilvl w:val="0"/>
          <w:numId w:val="31"/>
        </w:numPr>
        <w:rPr>
          <w:lang w:val="en-GB"/>
        </w:rPr>
      </w:pPr>
      <w:r w:rsidRPr="00916BF0">
        <w:rPr>
          <w:rStyle w:val="Hipervnculo"/>
          <w:color w:val="auto"/>
          <w:u w:val="none"/>
          <w:lang w:val="en-GB"/>
        </w:rPr>
        <w:t>The websites of the 7 Basque administrations belonging to the promoti</w:t>
      </w:r>
      <w:r w:rsidR="005C6D3D" w:rsidRPr="00916BF0">
        <w:rPr>
          <w:rStyle w:val="Hipervnculo"/>
          <w:color w:val="auto"/>
          <w:u w:val="none"/>
          <w:lang w:val="en-GB"/>
        </w:rPr>
        <w:t>on</w:t>
      </w:r>
      <w:r w:rsidRPr="00916BF0">
        <w:rPr>
          <w:rStyle w:val="Hipervnculo"/>
          <w:color w:val="auto"/>
          <w:u w:val="none"/>
          <w:lang w:val="en-GB"/>
        </w:rPr>
        <w:t xml:space="preserve"> group and the social networks of the civic bodies participating in the regular forum</w:t>
      </w:r>
    </w:p>
    <w:p w14:paraId="076F2C28" w14:textId="751E55BB" w:rsidR="00FD697F" w:rsidRPr="00916BF0" w:rsidRDefault="00FD697F" w:rsidP="00F53132">
      <w:pPr>
        <w:pBdr>
          <w:top w:val="single" w:sz="12" w:space="1" w:color="C00000"/>
          <w:bottom w:val="single" w:sz="12" w:space="1" w:color="C00000"/>
        </w:pBdr>
        <w:rPr>
          <w:b/>
          <w:bCs/>
          <w:lang w:val="en-GB"/>
        </w:rPr>
      </w:pPr>
      <w:r w:rsidRPr="00916BF0">
        <w:rPr>
          <w:b/>
          <w:bCs/>
          <w:lang w:val="en-GB"/>
        </w:rPr>
        <w:t xml:space="preserve">F.4. </w:t>
      </w:r>
      <w:proofErr w:type="gramStart"/>
      <w:r w:rsidR="00E13FF1" w:rsidRPr="00916BF0">
        <w:rPr>
          <w:b/>
          <w:bCs/>
          <w:lang w:val="en-GB"/>
        </w:rPr>
        <w:t>What</w:t>
      </w:r>
      <w:proofErr w:type="gramEnd"/>
      <w:r w:rsidR="00E13FF1" w:rsidRPr="00916BF0">
        <w:rPr>
          <w:b/>
          <w:bCs/>
          <w:lang w:val="en-GB"/>
        </w:rPr>
        <w:t xml:space="preserve"> measures were taken to guarantee the diversity of the people participating in these spaces? </w:t>
      </w:r>
    </w:p>
    <w:p w14:paraId="4EFDBBDE" w14:textId="048F8495" w:rsidR="00D1322D" w:rsidRPr="00916BF0" w:rsidRDefault="00E13FF1" w:rsidP="00524511">
      <w:pPr>
        <w:jc w:val="both"/>
        <w:rPr>
          <w:lang w:val="en-GB"/>
        </w:rPr>
      </w:pPr>
      <w:r w:rsidRPr="00916BF0">
        <w:rPr>
          <w:lang w:val="en-GB"/>
        </w:rPr>
        <w:t xml:space="preserve">To ensure that we were as open as possible, </w:t>
      </w:r>
      <w:r w:rsidR="005C6D3D" w:rsidRPr="00916BF0">
        <w:rPr>
          <w:lang w:val="en-GB"/>
        </w:rPr>
        <w:t>the initiative was</w:t>
      </w:r>
      <w:r w:rsidRPr="00916BF0">
        <w:rPr>
          <w:lang w:val="en-GB"/>
        </w:rPr>
        <w:t xml:space="preserve"> published</w:t>
      </w:r>
      <w:r w:rsidR="005C6D3D" w:rsidRPr="00916BF0">
        <w:rPr>
          <w:lang w:val="en-GB"/>
        </w:rPr>
        <w:t xml:space="preserve"> widely </w:t>
      </w:r>
      <w:r w:rsidRPr="00916BF0">
        <w:rPr>
          <w:lang w:val="en-GB"/>
        </w:rPr>
        <w:t xml:space="preserve">through the platforms </w:t>
      </w:r>
      <w:r w:rsidR="009E0EB9" w:rsidRPr="00916BF0">
        <w:rPr>
          <w:lang w:val="en-GB"/>
        </w:rPr>
        <w:t>for</w:t>
      </w:r>
      <w:r w:rsidRPr="00916BF0">
        <w:rPr>
          <w:lang w:val="en-GB"/>
        </w:rPr>
        <w:t xml:space="preserve"> interaction with citizens </w:t>
      </w:r>
      <w:r w:rsidR="009E0EB9" w:rsidRPr="00916BF0">
        <w:rPr>
          <w:lang w:val="en-GB"/>
        </w:rPr>
        <w:t>of</w:t>
      </w:r>
      <w:r w:rsidRPr="00916BF0">
        <w:rPr>
          <w:lang w:val="en-GB"/>
        </w:rPr>
        <w:t xml:space="preserve"> the different institutions</w:t>
      </w:r>
      <w:r w:rsidR="009E0EB9" w:rsidRPr="00916BF0">
        <w:rPr>
          <w:lang w:val="en-GB"/>
        </w:rPr>
        <w:t>, the</w:t>
      </w:r>
      <w:r w:rsidRPr="00916BF0">
        <w:rPr>
          <w:lang w:val="en-GB"/>
        </w:rPr>
        <w:t xml:space="preserve"> OGP Euskadi </w:t>
      </w:r>
      <w:hyperlink r:id="rId31" w:history="1">
        <w:r w:rsidRPr="00916BF0">
          <w:rPr>
            <w:rStyle w:val="Hipervnculo"/>
            <w:lang w:val="en-GB"/>
          </w:rPr>
          <w:t>web</w:t>
        </w:r>
      </w:hyperlink>
      <w:r w:rsidRPr="00916BF0">
        <w:rPr>
          <w:rStyle w:val="Hipervnculo"/>
          <w:lang w:val="en-GB"/>
        </w:rPr>
        <w:t>site</w:t>
      </w:r>
      <w:r w:rsidR="00C10EE3" w:rsidRPr="00916BF0">
        <w:rPr>
          <w:lang w:val="en-GB"/>
        </w:rPr>
        <w:t xml:space="preserve"> </w:t>
      </w:r>
      <w:r w:rsidRPr="00916BF0">
        <w:rPr>
          <w:lang w:val="en-GB"/>
        </w:rPr>
        <w:t>and through the invitation</w:t>
      </w:r>
      <w:r w:rsidR="009E0EB9" w:rsidRPr="00916BF0">
        <w:rPr>
          <w:lang w:val="en-GB"/>
        </w:rPr>
        <w:t xml:space="preserve"> issued to</w:t>
      </w:r>
      <w:r w:rsidRPr="00916BF0">
        <w:rPr>
          <w:lang w:val="en-GB"/>
        </w:rPr>
        <w:t xml:space="preserve"> civic organisations representing different interests. We used the databases of the participating organisations. The</w:t>
      </w:r>
      <w:r w:rsidR="009E0EB9" w:rsidRPr="00916BF0">
        <w:rPr>
          <w:lang w:val="en-GB"/>
        </w:rPr>
        <w:t>se are summarised below</w:t>
      </w:r>
      <w:r w:rsidRPr="00916BF0">
        <w:rPr>
          <w:lang w:val="en-GB"/>
        </w:rPr>
        <w:t>:</w:t>
      </w:r>
    </w:p>
    <w:p w14:paraId="771D1C78" w14:textId="3235D4F8" w:rsidR="00D1322D" w:rsidRPr="00916BF0" w:rsidRDefault="00C10EE3" w:rsidP="00524511">
      <w:pPr>
        <w:pStyle w:val="Prrafodelista"/>
        <w:numPr>
          <w:ilvl w:val="0"/>
          <w:numId w:val="21"/>
        </w:numPr>
        <w:jc w:val="both"/>
        <w:rPr>
          <w:lang w:val="en-GB"/>
        </w:rPr>
      </w:pPr>
      <w:r w:rsidRPr="00916BF0">
        <w:rPr>
          <w:lang w:val="en-GB"/>
        </w:rPr>
        <w:t>969</w:t>
      </w:r>
      <w:r w:rsidR="00D1322D" w:rsidRPr="00916BF0">
        <w:rPr>
          <w:lang w:val="en-GB"/>
        </w:rPr>
        <w:t xml:space="preserve"> p</w:t>
      </w:r>
      <w:r w:rsidR="009E0EB9" w:rsidRPr="00916BF0">
        <w:rPr>
          <w:lang w:val="en-GB"/>
        </w:rPr>
        <w:t xml:space="preserve">articipants in drawing up the White Paper on Democracy and Citizen Participation for the Basque Country promoted by the Basque Government </w:t>
      </w:r>
    </w:p>
    <w:p w14:paraId="32DA2C38" w14:textId="3D90E794" w:rsidR="00D1322D" w:rsidRPr="00916BF0" w:rsidRDefault="00C10EE3" w:rsidP="00524511">
      <w:pPr>
        <w:pStyle w:val="Prrafodelista"/>
        <w:numPr>
          <w:ilvl w:val="0"/>
          <w:numId w:val="21"/>
        </w:numPr>
        <w:jc w:val="both"/>
        <w:rPr>
          <w:lang w:val="en-GB"/>
        </w:rPr>
      </w:pPr>
      <w:r w:rsidRPr="00916BF0">
        <w:rPr>
          <w:lang w:val="en-GB"/>
        </w:rPr>
        <w:t>124</w:t>
      </w:r>
      <w:r w:rsidR="00D1322D" w:rsidRPr="00916BF0">
        <w:rPr>
          <w:lang w:val="en-GB"/>
        </w:rPr>
        <w:t xml:space="preserve"> </w:t>
      </w:r>
      <w:r w:rsidR="009E0EB9" w:rsidRPr="00916BF0">
        <w:rPr>
          <w:lang w:val="en-GB"/>
        </w:rPr>
        <w:t>participating organisations in the</w:t>
      </w:r>
      <w:r w:rsidR="00E01FFC" w:rsidRPr="00916BF0">
        <w:rPr>
          <w:lang w:val="en-GB"/>
        </w:rPr>
        <w:t xml:space="preserve"> Basque Government’s</w:t>
      </w:r>
      <w:r w:rsidR="009E0EB9" w:rsidRPr="00916BF0">
        <w:rPr>
          <w:lang w:val="en-GB"/>
        </w:rPr>
        <w:t xml:space="preserve"> </w:t>
      </w:r>
      <w:proofErr w:type="spellStart"/>
      <w:r w:rsidR="009E0EB9" w:rsidRPr="00916BF0">
        <w:rPr>
          <w:lang w:val="en-GB"/>
        </w:rPr>
        <w:t>Elkarlan</w:t>
      </w:r>
      <w:proofErr w:type="spellEnd"/>
      <w:r w:rsidR="009E0EB9" w:rsidRPr="00916BF0">
        <w:rPr>
          <w:lang w:val="en-GB"/>
        </w:rPr>
        <w:t xml:space="preserve"> </w:t>
      </w:r>
      <w:r w:rsidR="00E01FFC" w:rsidRPr="00916BF0">
        <w:rPr>
          <w:lang w:val="en-GB"/>
        </w:rPr>
        <w:t>Awards</w:t>
      </w:r>
      <w:r w:rsidR="009E0EB9" w:rsidRPr="00916BF0">
        <w:rPr>
          <w:lang w:val="en-GB"/>
        </w:rPr>
        <w:t xml:space="preserve"> </w:t>
      </w:r>
      <w:r w:rsidR="00E01FFC" w:rsidRPr="00916BF0">
        <w:rPr>
          <w:lang w:val="en-GB"/>
        </w:rPr>
        <w:t xml:space="preserve">going to projects </w:t>
      </w:r>
      <w:r w:rsidR="009E0EB9" w:rsidRPr="00916BF0">
        <w:rPr>
          <w:lang w:val="en-GB"/>
        </w:rPr>
        <w:t>on the co-generation of public value</w:t>
      </w:r>
    </w:p>
    <w:p w14:paraId="76DF274C" w14:textId="1ECF0A09" w:rsidR="00D1322D" w:rsidRPr="00916BF0" w:rsidRDefault="00C10EE3" w:rsidP="00524511">
      <w:pPr>
        <w:pStyle w:val="Prrafodelista"/>
        <w:numPr>
          <w:ilvl w:val="0"/>
          <w:numId w:val="21"/>
        </w:numPr>
        <w:jc w:val="both"/>
        <w:rPr>
          <w:lang w:val="en-GB"/>
        </w:rPr>
      </w:pPr>
      <w:r w:rsidRPr="00916BF0">
        <w:rPr>
          <w:lang w:val="en-GB"/>
        </w:rPr>
        <w:t>16</w:t>
      </w:r>
      <w:r w:rsidR="00D1322D" w:rsidRPr="00916BF0">
        <w:rPr>
          <w:lang w:val="en-GB"/>
        </w:rPr>
        <w:t>7 organi</w:t>
      </w:r>
      <w:r w:rsidR="00E01FFC" w:rsidRPr="00916BF0">
        <w:rPr>
          <w:lang w:val="en-GB"/>
        </w:rPr>
        <w:t xml:space="preserve">sations belonging to or partnered with </w:t>
      </w:r>
      <w:proofErr w:type="spellStart"/>
      <w:r w:rsidR="00E01FFC" w:rsidRPr="00916BF0">
        <w:rPr>
          <w:lang w:val="en-GB"/>
        </w:rPr>
        <w:t>Innobasque</w:t>
      </w:r>
      <w:proofErr w:type="spellEnd"/>
      <w:r w:rsidR="00E01FFC" w:rsidRPr="00916BF0">
        <w:rPr>
          <w:lang w:val="en-GB"/>
        </w:rPr>
        <w:t xml:space="preserve">-Basque Innovation Agency </w:t>
      </w:r>
    </w:p>
    <w:p w14:paraId="69F38F55" w14:textId="07246CF2" w:rsidR="00C10EE3" w:rsidRPr="00916BF0" w:rsidRDefault="00C10EE3" w:rsidP="00524511">
      <w:pPr>
        <w:pStyle w:val="Prrafodelista"/>
        <w:numPr>
          <w:ilvl w:val="0"/>
          <w:numId w:val="21"/>
        </w:numPr>
        <w:jc w:val="both"/>
        <w:rPr>
          <w:lang w:val="en-GB"/>
        </w:rPr>
      </w:pPr>
      <w:r w:rsidRPr="00916BF0">
        <w:rPr>
          <w:lang w:val="en-GB"/>
        </w:rPr>
        <w:t>16 m</w:t>
      </w:r>
      <w:r w:rsidR="00E01FFC" w:rsidRPr="00916BF0">
        <w:rPr>
          <w:lang w:val="en-GB"/>
        </w:rPr>
        <w:t xml:space="preserve">embers of the third sector network, Euskadi Sareen Sarea </w:t>
      </w:r>
    </w:p>
    <w:p w14:paraId="3FCEB27B" w14:textId="172452E9" w:rsidR="00B304B0" w:rsidRPr="00916BF0" w:rsidRDefault="00B304B0" w:rsidP="00524511">
      <w:pPr>
        <w:pStyle w:val="Prrafodelista"/>
        <w:numPr>
          <w:ilvl w:val="0"/>
          <w:numId w:val="21"/>
        </w:numPr>
        <w:jc w:val="both"/>
        <w:rPr>
          <w:lang w:val="en-GB"/>
        </w:rPr>
      </w:pPr>
      <w:r w:rsidRPr="00916BF0">
        <w:rPr>
          <w:lang w:val="en-GB"/>
        </w:rPr>
        <w:lastRenderedPageBreak/>
        <w:t xml:space="preserve">64 </w:t>
      </w:r>
      <w:r w:rsidR="00E01FFC" w:rsidRPr="00916BF0">
        <w:rPr>
          <w:lang w:val="en-GB"/>
        </w:rPr>
        <w:t>youth associations</w:t>
      </w:r>
    </w:p>
    <w:p w14:paraId="77A1E329" w14:textId="465CBBD6" w:rsidR="00B304B0" w:rsidRPr="00916BF0" w:rsidRDefault="00B304B0" w:rsidP="00ED6A64">
      <w:pPr>
        <w:pStyle w:val="Prrafodelista"/>
        <w:numPr>
          <w:ilvl w:val="0"/>
          <w:numId w:val="21"/>
        </w:numPr>
        <w:jc w:val="both"/>
        <w:rPr>
          <w:lang w:val="en-GB"/>
        </w:rPr>
      </w:pPr>
      <w:r w:rsidRPr="00916BF0">
        <w:rPr>
          <w:lang w:val="en-GB"/>
        </w:rPr>
        <w:t xml:space="preserve">1399 </w:t>
      </w:r>
      <w:r w:rsidR="00E01FFC" w:rsidRPr="00916BF0">
        <w:rPr>
          <w:lang w:val="en-GB"/>
        </w:rPr>
        <w:t xml:space="preserve">bodies </w:t>
      </w:r>
      <w:r w:rsidR="007C5A59" w:rsidRPr="00916BF0">
        <w:rPr>
          <w:lang w:val="en-GB"/>
        </w:rPr>
        <w:t>entered i</w:t>
      </w:r>
      <w:r w:rsidR="00E01FFC" w:rsidRPr="00916BF0">
        <w:rPr>
          <w:lang w:val="en-GB"/>
        </w:rPr>
        <w:t xml:space="preserve">n </w:t>
      </w:r>
      <w:r w:rsidR="007C5A59" w:rsidRPr="00916BF0">
        <w:rPr>
          <w:lang w:val="en-GB"/>
        </w:rPr>
        <w:t>the Bilbao City Council</w:t>
      </w:r>
      <w:r w:rsidR="00E01FFC" w:rsidRPr="00916BF0">
        <w:rPr>
          <w:lang w:val="en-GB"/>
        </w:rPr>
        <w:t xml:space="preserve"> register of </w:t>
      </w:r>
      <w:r w:rsidR="007C5A59" w:rsidRPr="00916BF0">
        <w:rPr>
          <w:lang w:val="en-GB"/>
        </w:rPr>
        <w:t xml:space="preserve">participation bodies </w:t>
      </w:r>
    </w:p>
    <w:p w14:paraId="18948ADE" w14:textId="3CA5B502" w:rsidR="00B304B0" w:rsidRPr="00916BF0" w:rsidRDefault="00B304B0" w:rsidP="00524511">
      <w:pPr>
        <w:pStyle w:val="Prrafodelista"/>
        <w:numPr>
          <w:ilvl w:val="0"/>
          <w:numId w:val="21"/>
        </w:numPr>
        <w:jc w:val="both"/>
        <w:rPr>
          <w:lang w:val="en-GB"/>
        </w:rPr>
      </w:pPr>
      <w:r w:rsidRPr="00916BF0">
        <w:rPr>
          <w:lang w:val="en-GB"/>
        </w:rPr>
        <w:t>56 o</w:t>
      </w:r>
      <w:r w:rsidR="007C5A59" w:rsidRPr="00916BF0">
        <w:rPr>
          <w:lang w:val="en-GB"/>
        </w:rPr>
        <w:t xml:space="preserve">rganisations belonging to the Euskadi Youth Council </w:t>
      </w:r>
    </w:p>
    <w:p w14:paraId="15A01A94" w14:textId="41586D13" w:rsidR="00C10EE3" w:rsidRPr="00916BF0" w:rsidRDefault="00B304B0" w:rsidP="00524511">
      <w:pPr>
        <w:pStyle w:val="Prrafodelista"/>
        <w:numPr>
          <w:ilvl w:val="0"/>
          <w:numId w:val="21"/>
        </w:numPr>
        <w:jc w:val="both"/>
        <w:rPr>
          <w:lang w:val="en-GB"/>
        </w:rPr>
      </w:pPr>
      <w:r w:rsidRPr="00916BF0">
        <w:rPr>
          <w:lang w:val="en-GB"/>
        </w:rPr>
        <w:t>92 organi</w:t>
      </w:r>
      <w:r w:rsidR="007C5A59" w:rsidRPr="00916BF0">
        <w:rPr>
          <w:lang w:val="en-GB"/>
        </w:rPr>
        <w:t xml:space="preserve">sations which collaborate with </w:t>
      </w:r>
      <w:proofErr w:type="spellStart"/>
      <w:r w:rsidR="007C5A59" w:rsidRPr="00916BF0">
        <w:rPr>
          <w:lang w:val="en-GB"/>
        </w:rPr>
        <w:t>Gipuzkoa</w:t>
      </w:r>
      <w:proofErr w:type="spellEnd"/>
      <w:r w:rsidR="007C5A59" w:rsidRPr="00916BF0">
        <w:rPr>
          <w:lang w:val="en-GB"/>
        </w:rPr>
        <w:t xml:space="preserve"> Provincial Council</w:t>
      </w:r>
    </w:p>
    <w:p w14:paraId="3A284E86" w14:textId="01E68D79" w:rsidR="00B304B0" w:rsidRPr="00916BF0" w:rsidRDefault="00B304B0" w:rsidP="00524511">
      <w:pPr>
        <w:pStyle w:val="Prrafodelista"/>
        <w:numPr>
          <w:ilvl w:val="0"/>
          <w:numId w:val="21"/>
        </w:numPr>
        <w:jc w:val="both"/>
        <w:rPr>
          <w:lang w:val="en-GB"/>
        </w:rPr>
      </w:pPr>
      <w:r w:rsidRPr="00916BF0">
        <w:rPr>
          <w:lang w:val="en-GB"/>
        </w:rPr>
        <w:t>267 organi</w:t>
      </w:r>
      <w:r w:rsidR="007C5A59" w:rsidRPr="00916BF0">
        <w:rPr>
          <w:lang w:val="en-GB"/>
        </w:rPr>
        <w:t xml:space="preserve">sations which collaborate with San </w:t>
      </w:r>
      <w:proofErr w:type="spellStart"/>
      <w:r w:rsidR="007C5A59" w:rsidRPr="00916BF0">
        <w:rPr>
          <w:lang w:val="en-GB"/>
        </w:rPr>
        <w:t>Sebastián</w:t>
      </w:r>
      <w:proofErr w:type="spellEnd"/>
      <w:r w:rsidR="007C5A59" w:rsidRPr="00916BF0">
        <w:rPr>
          <w:lang w:val="en-GB"/>
        </w:rPr>
        <w:t xml:space="preserve"> City Council</w:t>
      </w:r>
    </w:p>
    <w:p w14:paraId="37592B58" w14:textId="56EB2913" w:rsidR="00B304B0" w:rsidRPr="00916BF0" w:rsidRDefault="00B304B0" w:rsidP="00524511">
      <w:pPr>
        <w:pStyle w:val="Prrafodelista"/>
        <w:numPr>
          <w:ilvl w:val="0"/>
          <w:numId w:val="21"/>
        </w:numPr>
        <w:jc w:val="both"/>
        <w:rPr>
          <w:lang w:val="en-GB"/>
        </w:rPr>
      </w:pPr>
      <w:r w:rsidRPr="00916BF0">
        <w:rPr>
          <w:lang w:val="en-GB"/>
        </w:rPr>
        <w:t>2881 organi</w:t>
      </w:r>
      <w:r w:rsidR="007C5A59" w:rsidRPr="00916BF0">
        <w:rPr>
          <w:lang w:val="en-GB"/>
        </w:rPr>
        <w:t>sations which collaborate with Bizkaia Provincial Council</w:t>
      </w:r>
    </w:p>
    <w:p w14:paraId="72E09F70" w14:textId="0F52143B" w:rsidR="00FD697F" w:rsidRPr="00916BF0" w:rsidRDefault="00FD697F" w:rsidP="00F53132">
      <w:pPr>
        <w:pBdr>
          <w:top w:val="single" w:sz="12" w:space="1" w:color="C00000"/>
          <w:bottom w:val="single" w:sz="12" w:space="1" w:color="C00000"/>
        </w:pBdr>
        <w:rPr>
          <w:b/>
          <w:bCs/>
          <w:lang w:val="en-GB"/>
        </w:rPr>
      </w:pPr>
      <w:r w:rsidRPr="00916BF0">
        <w:rPr>
          <w:b/>
          <w:bCs/>
          <w:lang w:val="en-GB"/>
        </w:rPr>
        <w:t xml:space="preserve">F.5. </w:t>
      </w:r>
      <w:r w:rsidR="007C5A59" w:rsidRPr="00916BF0">
        <w:rPr>
          <w:b/>
          <w:bCs/>
          <w:lang w:val="en-GB"/>
        </w:rPr>
        <w:t>Who participated in these spaces</w:t>
      </w:r>
      <w:r w:rsidRPr="00916BF0">
        <w:rPr>
          <w:b/>
          <w:bCs/>
          <w:lang w:val="en-GB"/>
        </w:rPr>
        <w:t xml:space="preserve">? </w:t>
      </w:r>
    </w:p>
    <w:p w14:paraId="2E518F0A" w14:textId="765AC229" w:rsidR="00700D1E" w:rsidRPr="00916BF0" w:rsidRDefault="007C5A59" w:rsidP="00492141">
      <w:pPr>
        <w:jc w:val="both"/>
        <w:rPr>
          <w:lang w:val="en-GB"/>
        </w:rPr>
      </w:pPr>
      <w:r w:rsidRPr="00916BF0">
        <w:rPr>
          <w:lang w:val="en-GB"/>
        </w:rPr>
        <w:t xml:space="preserve">The open form initiative inviting proposals received the participation of 175 people. Of those who identified their profile: </w:t>
      </w:r>
    </w:p>
    <w:p w14:paraId="09E93626" w14:textId="6B1EF3B2" w:rsidR="00700D1E" w:rsidRPr="00916BF0" w:rsidRDefault="00700D1E" w:rsidP="00492141">
      <w:pPr>
        <w:pStyle w:val="Prrafodelista"/>
        <w:numPr>
          <w:ilvl w:val="0"/>
          <w:numId w:val="26"/>
        </w:numPr>
        <w:jc w:val="both"/>
        <w:rPr>
          <w:lang w:val="en-GB"/>
        </w:rPr>
      </w:pPr>
      <w:r w:rsidRPr="00916BF0">
        <w:rPr>
          <w:lang w:val="en-GB"/>
        </w:rPr>
        <w:t xml:space="preserve">41% </w:t>
      </w:r>
      <w:r w:rsidR="007C5A59" w:rsidRPr="00916BF0">
        <w:rPr>
          <w:lang w:val="en-GB"/>
        </w:rPr>
        <w:t>were citizens acting on their own behalf</w:t>
      </w:r>
    </w:p>
    <w:p w14:paraId="52CEF62B" w14:textId="326B4758" w:rsidR="00700D1E" w:rsidRPr="00916BF0" w:rsidRDefault="00700D1E" w:rsidP="00492141">
      <w:pPr>
        <w:pStyle w:val="Prrafodelista"/>
        <w:numPr>
          <w:ilvl w:val="0"/>
          <w:numId w:val="26"/>
        </w:numPr>
        <w:jc w:val="both"/>
        <w:rPr>
          <w:lang w:val="en-GB"/>
        </w:rPr>
      </w:pPr>
      <w:r w:rsidRPr="00916BF0">
        <w:rPr>
          <w:lang w:val="en-GB"/>
        </w:rPr>
        <w:t xml:space="preserve">27% </w:t>
      </w:r>
      <w:r w:rsidR="007C5A59" w:rsidRPr="00916BF0">
        <w:rPr>
          <w:lang w:val="en-GB"/>
        </w:rPr>
        <w:t xml:space="preserve">were experts in open government or in the content of the initiative they proposed </w:t>
      </w:r>
    </w:p>
    <w:p w14:paraId="68C6A975" w14:textId="4F7C144E" w:rsidR="00700D1E" w:rsidRPr="00916BF0" w:rsidRDefault="00700D1E" w:rsidP="00492141">
      <w:pPr>
        <w:pStyle w:val="Prrafodelista"/>
        <w:numPr>
          <w:ilvl w:val="0"/>
          <w:numId w:val="26"/>
        </w:numPr>
        <w:jc w:val="both"/>
        <w:rPr>
          <w:lang w:val="en-GB"/>
        </w:rPr>
      </w:pPr>
      <w:r w:rsidRPr="00916BF0">
        <w:rPr>
          <w:lang w:val="en-GB"/>
        </w:rPr>
        <w:t xml:space="preserve">23% </w:t>
      </w:r>
      <w:r w:rsidR="007C5A59" w:rsidRPr="00916BF0">
        <w:rPr>
          <w:lang w:val="en-GB"/>
        </w:rPr>
        <w:t>were civic or citizens’ associations</w:t>
      </w:r>
    </w:p>
    <w:p w14:paraId="285FE58A" w14:textId="0EA58F0F" w:rsidR="00700D1E" w:rsidRPr="00916BF0" w:rsidRDefault="00700D1E" w:rsidP="00492141">
      <w:pPr>
        <w:pStyle w:val="Prrafodelista"/>
        <w:numPr>
          <w:ilvl w:val="0"/>
          <w:numId w:val="26"/>
        </w:numPr>
        <w:jc w:val="both"/>
        <w:rPr>
          <w:lang w:val="en-GB"/>
        </w:rPr>
      </w:pPr>
      <w:r w:rsidRPr="00916BF0">
        <w:rPr>
          <w:lang w:val="en-GB"/>
        </w:rPr>
        <w:t xml:space="preserve">7% </w:t>
      </w:r>
      <w:r w:rsidR="007C5A59" w:rsidRPr="00916BF0">
        <w:rPr>
          <w:lang w:val="en-GB"/>
        </w:rPr>
        <w:t>were people belonging to a public administration</w:t>
      </w:r>
    </w:p>
    <w:p w14:paraId="01F5B887" w14:textId="5C203372" w:rsidR="00700D1E" w:rsidRPr="00916BF0" w:rsidRDefault="00700D1E" w:rsidP="00492141">
      <w:pPr>
        <w:pStyle w:val="Prrafodelista"/>
        <w:numPr>
          <w:ilvl w:val="0"/>
          <w:numId w:val="26"/>
        </w:numPr>
        <w:jc w:val="both"/>
        <w:rPr>
          <w:lang w:val="en-GB"/>
        </w:rPr>
      </w:pPr>
      <w:r w:rsidRPr="00916BF0">
        <w:rPr>
          <w:lang w:val="en-GB"/>
        </w:rPr>
        <w:t xml:space="preserve">2% </w:t>
      </w:r>
      <w:r w:rsidR="007C5A59" w:rsidRPr="00916BF0">
        <w:rPr>
          <w:lang w:val="en-GB"/>
        </w:rPr>
        <w:t>were companies</w:t>
      </w:r>
    </w:p>
    <w:p w14:paraId="4AB4BAE8" w14:textId="6079BD49" w:rsidR="00700D1E" w:rsidRPr="00916BF0" w:rsidRDefault="007C5A59" w:rsidP="00492141">
      <w:pPr>
        <w:jc w:val="both"/>
        <w:rPr>
          <w:rStyle w:val="Ninguno"/>
          <w:rFonts w:ascii="Calibri" w:hAnsi="Calibri"/>
          <w:u w:color="FFFFFF"/>
          <w:lang w:val="en-GB"/>
        </w:rPr>
      </w:pPr>
      <w:r w:rsidRPr="00916BF0">
        <w:rPr>
          <w:lang w:val="en-GB"/>
        </w:rPr>
        <w:t xml:space="preserve">The phase to specify and establish the scope, the milestones of their implementation, etc. saw the participation of groups </w:t>
      </w:r>
      <w:r w:rsidR="00D97368" w:rsidRPr="00916BF0">
        <w:rPr>
          <w:lang w:val="en-GB"/>
        </w:rPr>
        <w:t xml:space="preserve">with members </w:t>
      </w:r>
      <w:r w:rsidR="005053BD" w:rsidRPr="00916BF0">
        <w:rPr>
          <w:lang w:val="en-GB"/>
        </w:rPr>
        <w:t xml:space="preserve">representing the vision of </w:t>
      </w:r>
      <w:r w:rsidR="00D97368" w:rsidRPr="00916BF0">
        <w:rPr>
          <w:lang w:val="en-GB"/>
        </w:rPr>
        <w:t>citizen</w:t>
      </w:r>
      <w:r w:rsidR="005053BD" w:rsidRPr="00916BF0">
        <w:rPr>
          <w:lang w:val="en-GB"/>
        </w:rPr>
        <w:t>s</w:t>
      </w:r>
      <w:r w:rsidR="00D97368" w:rsidRPr="00916BF0">
        <w:rPr>
          <w:lang w:val="en-GB"/>
        </w:rPr>
        <w:t>, expert</w:t>
      </w:r>
      <w:r w:rsidR="005053BD" w:rsidRPr="00916BF0">
        <w:rPr>
          <w:lang w:val="en-GB"/>
        </w:rPr>
        <w:t>s</w:t>
      </w:r>
      <w:r w:rsidR="00D97368" w:rsidRPr="00916BF0">
        <w:rPr>
          <w:lang w:val="en-GB"/>
        </w:rPr>
        <w:t xml:space="preserve"> and </w:t>
      </w:r>
      <w:r w:rsidR="005053BD" w:rsidRPr="00916BF0">
        <w:rPr>
          <w:lang w:val="en-GB"/>
        </w:rPr>
        <w:t xml:space="preserve">the </w:t>
      </w:r>
      <w:r w:rsidR="00D97368" w:rsidRPr="00916BF0">
        <w:rPr>
          <w:lang w:val="en-GB"/>
        </w:rPr>
        <w:t>institution</w:t>
      </w:r>
      <w:r w:rsidR="005053BD" w:rsidRPr="00916BF0">
        <w:rPr>
          <w:lang w:val="en-GB"/>
        </w:rPr>
        <w:t>s</w:t>
      </w:r>
      <w:r w:rsidR="00D97368" w:rsidRPr="00916BF0">
        <w:rPr>
          <w:lang w:val="en-GB"/>
        </w:rPr>
        <w:t xml:space="preserve">. While the specific identification of each one figures on the sheet corresponding to each commitment, according to their profile, we can say that participation was as follows: </w:t>
      </w:r>
    </w:p>
    <w:p w14:paraId="1273220A" w14:textId="66D69E66" w:rsidR="00700D1E" w:rsidRPr="00916BF0" w:rsidRDefault="00D97368" w:rsidP="00492141">
      <w:pPr>
        <w:pStyle w:val="Prrafodelista"/>
        <w:numPr>
          <w:ilvl w:val="0"/>
          <w:numId w:val="27"/>
        </w:numPr>
        <w:jc w:val="both"/>
        <w:rPr>
          <w:lang w:val="en-GB"/>
        </w:rPr>
      </w:pPr>
      <w:r w:rsidRPr="00916BF0">
        <w:rPr>
          <w:lang w:val="en-GB"/>
        </w:rPr>
        <w:t>In commitment</w:t>
      </w:r>
      <w:r w:rsidR="00700D1E" w:rsidRPr="00916BF0">
        <w:rPr>
          <w:lang w:val="en-GB"/>
        </w:rPr>
        <w:t xml:space="preserve"> 1</w:t>
      </w:r>
    </w:p>
    <w:p w14:paraId="65ED963F" w14:textId="1CC322DF" w:rsidR="003826CF" w:rsidRPr="00916BF0" w:rsidRDefault="00D516BF" w:rsidP="002B7C13">
      <w:pPr>
        <w:pStyle w:val="Prrafodelista"/>
        <w:numPr>
          <w:ilvl w:val="1"/>
          <w:numId w:val="27"/>
        </w:numPr>
        <w:jc w:val="both"/>
        <w:rPr>
          <w:lang w:val="en-GB"/>
        </w:rPr>
      </w:pPr>
      <w:r w:rsidRPr="00916BF0">
        <w:rPr>
          <w:lang w:val="en-GB"/>
        </w:rPr>
        <w:t>P</w:t>
      </w:r>
      <w:r w:rsidR="00D97368" w:rsidRPr="00916BF0">
        <w:rPr>
          <w:lang w:val="en-GB"/>
        </w:rPr>
        <w:t xml:space="preserve">articipants in the co-design stage were the </w:t>
      </w:r>
      <w:proofErr w:type="spellStart"/>
      <w:r w:rsidR="00D97368" w:rsidRPr="00916BF0">
        <w:rPr>
          <w:lang w:val="en-GB"/>
        </w:rPr>
        <w:t>Donostia</w:t>
      </w:r>
      <w:proofErr w:type="spellEnd"/>
      <w:r w:rsidR="00D97368" w:rsidRPr="00916BF0">
        <w:rPr>
          <w:lang w:val="en-GB"/>
        </w:rPr>
        <w:t xml:space="preserve">-San </w:t>
      </w:r>
      <w:proofErr w:type="spellStart"/>
      <w:r w:rsidR="00D97368" w:rsidRPr="00916BF0">
        <w:rPr>
          <w:lang w:val="en-GB"/>
        </w:rPr>
        <w:t>Sebastián</w:t>
      </w:r>
      <w:proofErr w:type="spellEnd"/>
      <w:r w:rsidR="00D97368" w:rsidRPr="00916BF0">
        <w:rPr>
          <w:lang w:val="en-GB"/>
        </w:rPr>
        <w:t xml:space="preserve"> City Council departments acting in collaboration with citizens, </w:t>
      </w:r>
      <w:r w:rsidR="004C1E52" w:rsidRPr="00916BF0">
        <w:rPr>
          <w:lang w:val="en-GB"/>
        </w:rPr>
        <w:t>specifically</w:t>
      </w:r>
      <w:r w:rsidR="00D97368" w:rsidRPr="00916BF0">
        <w:rPr>
          <w:lang w:val="en-GB"/>
        </w:rPr>
        <w:t xml:space="preserve">: Social Action, Basque Language, </w:t>
      </w:r>
      <w:r w:rsidR="004C1E52" w:rsidRPr="00916BF0">
        <w:rPr>
          <w:lang w:val="en-GB"/>
        </w:rPr>
        <w:t>Cemeteries</w:t>
      </w:r>
      <w:r w:rsidR="00D97368" w:rsidRPr="00916BF0">
        <w:rPr>
          <w:lang w:val="en-GB"/>
        </w:rPr>
        <w:t xml:space="preserve">, Education and Social Promotion, </w:t>
      </w:r>
      <w:proofErr w:type="spellStart"/>
      <w:r w:rsidR="00D97368" w:rsidRPr="00916BF0">
        <w:rPr>
          <w:lang w:val="en-GB"/>
        </w:rPr>
        <w:t>Donostia</w:t>
      </w:r>
      <w:proofErr w:type="spellEnd"/>
      <w:r w:rsidR="00D97368" w:rsidRPr="00916BF0">
        <w:rPr>
          <w:lang w:val="en-GB"/>
        </w:rPr>
        <w:t xml:space="preserve"> </w:t>
      </w:r>
      <w:proofErr w:type="spellStart"/>
      <w:r w:rsidR="00D97368" w:rsidRPr="00916BF0">
        <w:rPr>
          <w:lang w:val="en-GB"/>
        </w:rPr>
        <w:t>Kultura</w:t>
      </w:r>
      <w:proofErr w:type="spellEnd"/>
      <w:r w:rsidR="00D97368" w:rsidRPr="00916BF0">
        <w:rPr>
          <w:lang w:val="en-GB"/>
        </w:rPr>
        <w:t xml:space="preserve">, </w:t>
      </w:r>
      <w:proofErr w:type="spellStart"/>
      <w:r w:rsidR="00D97368" w:rsidRPr="00916BF0">
        <w:rPr>
          <w:lang w:val="en-GB"/>
        </w:rPr>
        <w:t>Donostia</w:t>
      </w:r>
      <w:proofErr w:type="spellEnd"/>
      <w:r w:rsidR="00D97368" w:rsidRPr="00916BF0">
        <w:rPr>
          <w:lang w:val="en-GB"/>
        </w:rPr>
        <w:t xml:space="preserve"> </w:t>
      </w:r>
      <w:proofErr w:type="spellStart"/>
      <w:r w:rsidR="00D97368" w:rsidRPr="00916BF0">
        <w:rPr>
          <w:lang w:val="en-GB"/>
        </w:rPr>
        <w:t>Kirola</w:t>
      </w:r>
      <w:proofErr w:type="spellEnd"/>
      <w:r w:rsidR="00D97368" w:rsidRPr="00916BF0">
        <w:rPr>
          <w:lang w:val="en-GB"/>
        </w:rPr>
        <w:t xml:space="preserve">, </w:t>
      </w:r>
      <w:proofErr w:type="spellStart"/>
      <w:r w:rsidR="00D97368" w:rsidRPr="00916BF0">
        <w:rPr>
          <w:lang w:val="en-GB"/>
        </w:rPr>
        <w:t>Musika</w:t>
      </w:r>
      <w:proofErr w:type="spellEnd"/>
      <w:r w:rsidR="00D97368" w:rsidRPr="00916BF0">
        <w:rPr>
          <w:lang w:val="en-GB"/>
        </w:rPr>
        <w:t xml:space="preserve"> eta </w:t>
      </w:r>
      <w:proofErr w:type="spellStart"/>
      <w:r w:rsidR="00D97368" w:rsidRPr="00916BF0">
        <w:rPr>
          <w:lang w:val="en-GB"/>
        </w:rPr>
        <w:t>Dantza</w:t>
      </w:r>
      <w:proofErr w:type="spellEnd"/>
      <w:r w:rsidR="00D97368" w:rsidRPr="00916BF0">
        <w:rPr>
          <w:lang w:val="en-GB"/>
        </w:rPr>
        <w:t xml:space="preserve"> </w:t>
      </w:r>
      <w:proofErr w:type="spellStart"/>
      <w:r w:rsidR="00D97368" w:rsidRPr="00916BF0">
        <w:rPr>
          <w:lang w:val="en-GB"/>
        </w:rPr>
        <w:t>Eskola</w:t>
      </w:r>
      <w:proofErr w:type="spellEnd"/>
      <w:r w:rsidR="00D97368" w:rsidRPr="00916BF0">
        <w:rPr>
          <w:lang w:val="en-GB"/>
        </w:rPr>
        <w:t xml:space="preserve">, </w:t>
      </w:r>
      <w:proofErr w:type="spellStart"/>
      <w:r w:rsidR="00D97368" w:rsidRPr="00916BF0">
        <w:rPr>
          <w:lang w:val="en-GB"/>
        </w:rPr>
        <w:t>Etxegintza</w:t>
      </w:r>
      <w:proofErr w:type="spellEnd"/>
      <w:r w:rsidR="00D97368" w:rsidRPr="00916BF0">
        <w:rPr>
          <w:lang w:val="en-GB"/>
        </w:rPr>
        <w:t xml:space="preserve">, </w:t>
      </w:r>
      <w:proofErr w:type="spellStart"/>
      <w:r w:rsidR="00D97368" w:rsidRPr="00916BF0">
        <w:rPr>
          <w:lang w:val="en-GB"/>
        </w:rPr>
        <w:t>Sociedad</w:t>
      </w:r>
      <w:proofErr w:type="spellEnd"/>
      <w:r w:rsidR="00D97368" w:rsidRPr="00916BF0">
        <w:rPr>
          <w:lang w:val="en-GB"/>
        </w:rPr>
        <w:t xml:space="preserve"> de </w:t>
      </w:r>
      <w:proofErr w:type="spellStart"/>
      <w:r w:rsidR="00D97368" w:rsidRPr="00916BF0">
        <w:rPr>
          <w:lang w:val="en-GB"/>
        </w:rPr>
        <w:t>Fomento</w:t>
      </w:r>
      <w:proofErr w:type="spellEnd"/>
      <w:r w:rsidR="00D97368" w:rsidRPr="00916BF0">
        <w:rPr>
          <w:lang w:val="en-GB"/>
        </w:rPr>
        <w:t xml:space="preserve">, Public Health, Environment, </w:t>
      </w:r>
      <w:proofErr w:type="spellStart"/>
      <w:r w:rsidR="00D97368" w:rsidRPr="00916BF0">
        <w:rPr>
          <w:lang w:val="en-GB"/>
        </w:rPr>
        <w:t>Donostia</w:t>
      </w:r>
      <w:proofErr w:type="spellEnd"/>
      <w:r w:rsidR="00D97368" w:rsidRPr="00916BF0">
        <w:rPr>
          <w:lang w:val="en-GB"/>
        </w:rPr>
        <w:t xml:space="preserve"> </w:t>
      </w:r>
      <w:proofErr w:type="spellStart"/>
      <w:r w:rsidR="00D97368" w:rsidRPr="00916BF0">
        <w:rPr>
          <w:lang w:val="en-GB"/>
        </w:rPr>
        <w:t>Turismo</w:t>
      </w:r>
      <w:proofErr w:type="spellEnd"/>
      <w:r w:rsidR="00D97368" w:rsidRPr="00916BF0">
        <w:rPr>
          <w:lang w:val="en-GB"/>
        </w:rPr>
        <w:t xml:space="preserve">, Office of Citizen Services and the </w:t>
      </w:r>
      <w:proofErr w:type="spellStart"/>
      <w:r w:rsidR="00D97368" w:rsidRPr="00916BF0">
        <w:rPr>
          <w:lang w:val="en-GB"/>
        </w:rPr>
        <w:t>Lagunkoia</w:t>
      </w:r>
      <w:proofErr w:type="spellEnd"/>
      <w:r w:rsidR="00D97368" w:rsidRPr="00916BF0">
        <w:rPr>
          <w:lang w:val="en-GB"/>
        </w:rPr>
        <w:t xml:space="preserve"> programme. </w:t>
      </w:r>
    </w:p>
    <w:p w14:paraId="66A9ED10" w14:textId="056C028D" w:rsidR="00D516BF" w:rsidRPr="00916BF0" w:rsidRDefault="00C333DD" w:rsidP="00D516BF">
      <w:pPr>
        <w:pStyle w:val="Prrafodelista"/>
        <w:numPr>
          <w:ilvl w:val="1"/>
          <w:numId w:val="27"/>
        </w:numPr>
        <w:jc w:val="both"/>
        <w:rPr>
          <w:lang w:val="en-GB"/>
        </w:rPr>
      </w:pPr>
      <w:r w:rsidRPr="00916BF0">
        <w:rPr>
          <w:lang w:val="en-GB"/>
        </w:rPr>
        <w:t xml:space="preserve">Those with an expert, citizen and citizen profile will participate in </w:t>
      </w:r>
      <w:r w:rsidR="00ED25E5" w:rsidRPr="00916BF0">
        <w:rPr>
          <w:lang w:val="en-GB"/>
        </w:rPr>
        <w:t>reviewing</w:t>
      </w:r>
      <w:r w:rsidR="00D97368" w:rsidRPr="00916BF0">
        <w:rPr>
          <w:lang w:val="en-GB"/>
        </w:rPr>
        <w:t xml:space="preserve"> the definition, in the participatory development and in the monitoring and assessment</w:t>
      </w:r>
      <w:r w:rsidRPr="00916BF0">
        <w:rPr>
          <w:lang w:val="en-GB"/>
        </w:rPr>
        <w:t xml:space="preserve"> by means of</w:t>
      </w:r>
      <w:r w:rsidR="00D97368" w:rsidRPr="00916BF0">
        <w:rPr>
          <w:lang w:val="en-GB"/>
        </w:rPr>
        <w:t xml:space="preserve"> the commitment group </w:t>
      </w:r>
      <w:r w:rsidRPr="00916BF0">
        <w:rPr>
          <w:lang w:val="en-GB"/>
        </w:rPr>
        <w:t xml:space="preserve">created </w:t>
      </w:r>
      <w:r w:rsidR="00D97368" w:rsidRPr="00916BF0">
        <w:rPr>
          <w:lang w:val="en-GB"/>
        </w:rPr>
        <w:t xml:space="preserve">in the initial phase. </w:t>
      </w:r>
    </w:p>
    <w:p w14:paraId="1FF87A85" w14:textId="35CF287E" w:rsidR="00700D1E" w:rsidRPr="00916BF0" w:rsidRDefault="00D97368" w:rsidP="00492141">
      <w:pPr>
        <w:pStyle w:val="Prrafodelista"/>
        <w:numPr>
          <w:ilvl w:val="0"/>
          <w:numId w:val="27"/>
        </w:numPr>
        <w:jc w:val="both"/>
        <w:rPr>
          <w:lang w:val="en-GB"/>
        </w:rPr>
      </w:pPr>
      <w:r w:rsidRPr="00916BF0">
        <w:rPr>
          <w:lang w:val="en-GB"/>
        </w:rPr>
        <w:t>In commitment</w:t>
      </w:r>
      <w:r w:rsidR="00700D1E" w:rsidRPr="00916BF0">
        <w:rPr>
          <w:lang w:val="en-GB"/>
        </w:rPr>
        <w:t xml:space="preserve"> 2</w:t>
      </w:r>
    </w:p>
    <w:p w14:paraId="1A8115E3" w14:textId="56F610C4" w:rsidR="005A5C5D" w:rsidRPr="00916BF0" w:rsidRDefault="00C333DD" w:rsidP="005A5C5D">
      <w:pPr>
        <w:pStyle w:val="Prrafodelista"/>
        <w:numPr>
          <w:ilvl w:val="1"/>
          <w:numId w:val="27"/>
        </w:numPr>
        <w:jc w:val="both"/>
        <w:rPr>
          <w:lang w:val="en-GB"/>
        </w:rPr>
      </w:pPr>
      <w:r w:rsidRPr="00916BF0">
        <w:rPr>
          <w:lang w:val="en-GB"/>
        </w:rPr>
        <w:t xml:space="preserve">6 people from the provincial and local institutions as well as 2 people from citizens’ bodies participated in the co-design phase. </w:t>
      </w:r>
    </w:p>
    <w:p w14:paraId="429EE925" w14:textId="395F724F" w:rsidR="00C333DD" w:rsidRPr="00916BF0" w:rsidRDefault="00C333DD" w:rsidP="00C333DD">
      <w:pPr>
        <w:pStyle w:val="Prrafodelista"/>
        <w:numPr>
          <w:ilvl w:val="1"/>
          <w:numId w:val="27"/>
        </w:numPr>
        <w:jc w:val="both"/>
        <w:rPr>
          <w:lang w:val="en-GB"/>
        </w:rPr>
      </w:pPr>
      <w:r w:rsidRPr="00916BF0">
        <w:rPr>
          <w:lang w:val="en-GB"/>
        </w:rPr>
        <w:t xml:space="preserve">Those with an expert, citizen and citizen profile will participate in </w:t>
      </w:r>
      <w:r w:rsidR="00ED25E5" w:rsidRPr="00916BF0">
        <w:rPr>
          <w:lang w:val="en-GB"/>
        </w:rPr>
        <w:t>reviewing</w:t>
      </w:r>
      <w:r w:rsidRPr="00916BF0">
        <w:rPr>
          <w:lang w:val="en-GB"/>
        </w:rPr>
        <w:t xml:space="preserve"> the definition, in the participatory development and in the monitoring and assessment by means of the commitment group created in the initial phase. </w:t>
      </w:r>
    </w:p>
    <w:p w14:paraId="1DB123E8" w14:textId="77777777" w:rsidR="005053BD" w:rsidRPr="00916BF0" w:rsidRDefault="005053BD" w:rsidP="005053BD">
      <w:pPr>
        <w:pStyle w:val="Prrafodelista"/>
        <w:ind w:left="1440"/>
        <w:jc w:val="both"/>
        <w:rPr>
          <w:lang w:val="en-GB"/>
        </w:rPr>
      </w:pPr>
    </w:p>
    <w:p w14:paraId="33AC0A83" w14:textId="2F7F9F0B" w:rsidR="00700D1E" w:rsidRPr="00916BF0" w:rsidRDefault="00D97368" w:rsidP="00492141">
      <w:pPr>
        <w:pStyle w:val="Prrafodelista"/>
        <w:numPr>
          <w:ilvl w:val="0"/>
          <w:numId w:val="27"/>
        </w:numPr>
        <w:jc w:val="both"/>
        <w:rPr>
          <w:lang w:val="en-GB"/>
        </w:rPr>
      </w:pPr>
      <w:r w:rsidRPr="00916BF0">
        <w:rPr>
          <w:lang w:val="en-GB"/>
        </w:rPr>
        <w:t>In commitment</w:t>
      </w:r>
      <w:r w:rsidR="00700D1E" w:rsidRPr="00916BF0">
        <w:rPr>
          <w:lang w:val="en-GB"/>
        </w:rPr>
        <w:t xml:space="preserve"> 3</w:t>
      </w:r>
    </w:p>
    <w:p w14:paraId="656314EB" w14:textId="6A15C1A1" w:rsidR="00C333DD" w:rsidRPr="00916BF0" w:rsidRDefault="00C333DD" w:rsidP="00C333DD">
      <w:pPr>
        <w:pStyle w:val="Prrafodelista"/>
        <w:numPr>
          <w:ilvl w:val="1"/>
          <w:numId w:val="27"/>
        </w:numPr>
        <w:jc w:val="both"/>
        <w:rPr>
          <w:lang w:val="en-GB"/>
        </w:rPr>
      </w:pPr>
      <w:r w:rsidRPr="00916BF0">
        <w:rPr>
          <w:lang w:val="en-GB"/>
        </w:rPr>
        <w:t xml:space="preserve">Those with an expert, citizen and citizen profile will participate in </w:t>
      </w:r>
      <w:r w:rsidR="00ED25E5" w:rsidRPr="00916BF0">
        <w:rPr>
          <w:lang w:val="en-GB"/>
        </w:rPr>
        <w:t>reviewing</w:t>
      </w:r>
      <w:r w:rsidRPr="00916BF0">
        <w:rPr>
          <w:lang w:val="en-GB"/>
        </w:rPr>
        <w:t xml:space="preserve"> the definition, in the participatory development and in the monitoring and assessment by means of the commitment group created in the initial phase. </w:t>
      </w:r>
    </w:p>
    <w:p w14:paraId="5470CD52" w14:textId="36E28B74" w:rsidR="00D516BF" w:rsidRPr="00916BF0" w:rsidRDefault="00D97368" w:rsidP="00492141">
      <w:pPr>
        <w:pStyle w:val="Prrafodelista"/>
        <w:numPr>
          <w:ilvl w:val="0"/>
          <w:numId w:val="27"/>
        </w:numPr>
        <w:jc w:val="both"/>
        <w:rPr>
          <w:lang w:val="en-GB"/>
        </w:rPr>
      </w:pPr>
      <w:r w:rsidRPr="00916BF0">
        <w:rPr>
          <w:lang w:val="en-GB"/>
        </w:rPr>
        <w:t>In commitment</w:t>
      </w:r>
      <w:r w:rsidR="00700D1E" w:rsidRPr="00916BF0">
        <w:rPr>
          <w:lang w:val="en-GB"/>
        </w:rPr>
        <w:t xml:space="preserve"> 4.</w:t>
      </w:r>
    </w:p>
    <w:p w14:paraId="0681A65F" w14:textId="3C2F6C4C" w:rsidR="00700D1E" w:rsidRPr="00916BF0" w:rsidRDefault="00D516BF" w:rsidP="00D516BF">
      <w:pPr>
        <w:pStyle w:val="Prrafodelista"/>
        <w:numPr>
          <w:ilvl w:val="1"/>
          <w:numId w:val="27"/>
        </w:numPr>
        <w:jc w:val="both"/>
        <w:rPr>
          <w:lang w:val="en-GB"/>
        </w:rPr>
      </w:pPr>
      <w:r w:rsidRPr="00916BF0">
        <w:rPr>
          <w:lang w:val="en-GB"/>
        </w:rPr>
        <w:t>Participa</w:t>
      </w:r>
      <w:r w:rsidR="00C333DD" w:rsidRPr="00916BF0">
        <w:rPr>
          <w:lang w:val="en-GB"/>
        </w:rPr>
        <w:t>nts in the co-design phase were</w:t>
      </w:r>
      <w:r w:rsidR="00700D1E" w:rsidRPr="00916BF0">
        <w:rPr>
          <w:lang w:val="en-GB"/>
        </w:rPr>
        <w:t xml:space="preserve"> </w:t>
      </w:r>
    </w:p>
    <w:p w14:paraId="36D84D59" w14:textId="526238BB" w:rsidR="00700D1E" w:rsidRPr="00916BF0" w:rsidRDefault="002409C9" w:rsidP="00D516BF">
      <w:pPr>
        <w:pStyle w:val="Prrafodelista"/>
        <w:numPr>
          <w:ilvl w:val="2"/>
          <w:numId w:val="27"/>
        </w:numPr>
        <w:jc w:val="both"/>
        <w:rPr>
          <w:lang w:val="en-GB"/>
        </w:rPr>
      </w:pPr>
      <w:r w:rsidRPr="00916BF0">
        <w:rPr>
          <w:lang w:val="en-GB"/>
        </w:rPr>
        <w:t>12</w:t>
      </w:r>
      <w:r w:rsidR="00700D1E" w:rsidRPr="00916BF0">
        <w:rPr>
          <w:lang w:val="en-GB"/>
        </w:rPr>
        <w:t xml:space="preserve"> pe</w:t>
      </w:r>
      <w:r w:rsidR="00C333DD" w:rsidRPr="00916BF0">
        <w:rPr>
          <w:lang w:val="en-GB"/>
        </w:rPr>
        <w:t>ople belonging to civic or not-for-profit associations, or citizens with an expert profile</w:t>
      </w:r>
    </w:p>
    <w:p w14:paraId="231C2A13" w14:textId="6257929C" w:rsidR="00700D1E" w:rsidRPr="00916BF0" w:rsidRDefault="00700D1E" w:rsidP="00D516BF">
      <w:pPr>
        <w:pStyle w:val="Prrafodelista"/>
        <w:numPr>
          <w:ilvl w:val="2"/>
          <w:numId w:val="27"/>
        </w:numPr>
        <w:jc w:val="both"/>
        <w:rPr>
          <w:lang w:val="en-GB"/>
        </w:rPr>
      </w:pPr>
      <w:r w:rsidRPr="00916BF0">
        <w:rPr>
          <w:lang w:val="en-GB"/>
        </w:rPr>
        <w:lastRenderedPageBreak/>
        <w:t>9 pe</w:t>
      </w:r>
      <w:r w:rsidR="00C333DD" w:rsidRPr="00916BF0">
        <w:rPr>
          <w:lang w:val="en-GB"/>
        </w:rPr>
        <w:t>ople belonging to the three institutional levels: Basque Government, provincial council and city council</w:t>
      </w:r>
    </w:p>
    <w:p w14:paraId="7077531B" w14:textId="57898A11" w:rsidR="00D516BF" w:rsidRPr="00916BF0" w:rsidRDefault="00C333DD" w:rsidP="004B7287">
      <w:pPr>
        <w:pStyle w:val="Prrafodelista"/>
        <w:numPr>
          <w:ilvl w:val="1"/>
          <w:numId w:val="27"/>
        </w:numPr>
        <w:jc w:val="both"/>
        <w:rPr>
          <w:lang w:val="en-GB"/>
        </w:rPr>
      </w:pPr>
      <w:r w:rsidRPr="00916BF0">
        <w:rPr>
          <w:lang w:val="en-GB"/>
        </w:rPr>
        <w:t xml:space="preserve">Those with an expert, citizen and citizen profile will participate in </w:t>
      </w:r>
      <w:r w:rsidR="00ED25E5" w:rsidRPr="00916BF0">
        <w:rPr>
          <w:lang w:val="en-GB"/>
        </w:rPr>
        <w:t>reviewing</w:t>
      </w:r>
      <w:r w:rsidRPr="00916BF0">
        <w:rPr>
          <w:lang w:val="en-GB"/>
        </w:rPr>
        <w:t xml:space="preserve"> the definition, in the participatory development and in the monitoring and assessment by means of the commitment group created in the initial phase, whose fundamental </w:t>
      </w:r>
      <w:r w:rsidR="005053BD" w:rsidRPr="00916BF0">
        <w:rPr>
          <w:lang w:val="en-GB"/>
        </w:rPr>
        <w:t>core</w:t>
      </w:r>
      <w:r w:rsidRPr="00916BF0">
        <w:rPr>
          <w:lang w:val="en-GB"/>
        </w:rPr>
        <w:t xml:space="preserve"> is made up of these 9 people. </w:t>
      </w:r>
    </w:p>
    <w:p w14:paraId="2CBC2BE5" w14:textId="00C13199" w:rsidR="00700D1E" w:rsidRPr="00916BF0" w:rsidRDefault="00D97368" w:rsidP="00492141">
      <w:pPr>
        <w:pStyle w:val="Prrafodelista"/>
        <w:numPr>
          <w:ilvl w:val="0"/>
          <w:numId w:val="27"/>
        </w:numPr>
        <w:jc w:val="both"/>
        <w:rPr>
          <w:lang w:val="en-GB"/>
        </w:rPr>
      </w:pPr>
      <w:r w:rsidRPr="00916BF0">
        <w:rPr>
          <w:lang w:val="en-GB"/>
        </w:rPr>
        <w:t>In commitment</w:t>
      </w:r>
      <w:r w:rsidR="00700D1E" w:rsidRPr="00916BF0">
        <w:rPr>
          <w:lang w:val="en-GB"/>
        </w:rPr>
        <w:t xml:space="preserve"> 5</w:t>
      </w:r>
    </w:p>
    <w:p w14:paraId="49ECB80C" w14:textId="5D18B942" w:rsidR="00EB5775" w:rsidRPr="00916BF0" w:rsidRDefault="004B7287" w:rsidP="00EB5775">
      <w:pPr>
        <w:pStyle w:val="Prrafodelista"/>
        <w:numPr>
          <w:ilvl w:val="1"/>
          <w:numId w:val="27"/>
        </w:numPr>
        <w:jc w:val="both"/>
        <w:rPr>
          <w:lang w:val="en-GB"/>
        </w:rPr>
      </w:pPr>
      <w:r w:rsidRPr="00916BF0">
        <w:rPr>
          <w:lang w:val="en-GB"/>
        </w:rPr>
        <w:t>9 people belonging to 8 civic bodies or senior citizens</w:t>
      </w:r>
      <w:r w:rsidR="00ED25E5" w:rsidRPr="00916BF0">
        <w:rPr>
          <w:lang w:val="en-GB"/>
        </w:rPr>
        <w:t>’</w:t>
      </w:r>
      <w:r w:rsidRPr="00916BF0">
        <w:rPr>
          <w:lang w:val="en-GB"/>
        </w:rPr>
        <w:t xml:space="preserve"> </w:t>
      </w:r>
      <w:r w:rsidR="00ED25E5" w:rsidRPr="00916BF0">
        <w:rPr>
          <w:lang w:val="en-GB"/>
        </w:rPr>
        <w:t xml:space="preserve">associations </w:t>
      </w:r>
      <w:r w:rsidRPr="00916BF0">
        <w:rPr>
          <w:lang w:val="en-GB"/>
        </w:rPr>
        <w:t>in the Basque Country participated in the co-design phase and will participate in the participatory development, monitoring and assessment. These people formally make up, together with the Basque Government’s</w:t>
      </w:r>
      <w:r w:rsidR="00ED25E5" w:rsidRPr="00916BF0">
        <w:rPr>
          <w:lang w:val="en-GB"/>
        </w:rPr>
        <w:t xml:space="preserve"> Office of</w:t>
      </w:r>
      <w:r w:rsidRPr="00916BF0">
        <w:rPr>
          <w:lang w:val="en-GB"/>
        </w:rPr>
        <w:t xml:space="preserve"> Social Services, the “</w:t>
      </w:r>
      <w:proofErr w:type="spellStart"/>
      <w:r w:rsidRPr="00916BF0">
        <w:rPr>
          <w:lang w:val="en-GB"/>
        </w:rPr>
        <w:t>Euskadiko</w:t>
      </w:r>
      <w:proofErr w:type="spellEnd"/>
      <w:r w:rsidRPr="00916BF0">
        <w:rPr>
          <w:lang w:val="en-GB"/>
        </w:rPr>
        <w:t xml:space="preserve"> </w:t>
      </w:r>
      <w:proofErr w:type="spellStart"/>
      <w:r w:rsidRPr="00916BF0">
        <w:rPr>
          <w:lang w:val="en-GB"/>
        </w:rPr>
        <w:t>Adinekoen</w:t>
      </w:r>
      <w:proofErr w:type="spellEnd"/>
      <w:r w:rsidRPr="00916BF0">
        <w:rPr>
          <w:lang w:val="en-GB"/>
        </w:rPr>
        <w:t xml:space="preserve"> </w:t>
      </w:r>
      <w:proofErr w:type="spellStart"/>
      <w:r w:rsidRPr="00916BF0">
        <w:rPr>
          <w:lang w:val="en-GB"/>
        </w:rPr>
        <w:t>Batzordea</w:t>
      </w:r>
      <w:proofErr w:type="spellEnd"/>
      <w:r w:rsidRPr="00916BF0">
        <w:rPr>
          <w:lang w:val="en-GB"/>
        </w:rPr>
        <w:t xml:space="preserve">” (committee with the objective to guide, design, plan and/or assess policies focussed on senior citizens in the Basque Government area of competence and to promote </w:t>
      </w:r>
      <w:r w:rsidR="00ED25E5" w:rsidRPr="00916BF0">
        <w:rPr>
          <w:lang w:val="en-GB"/>
        </w:rPr>
        <w:t>initiatives carried out jointly</w:t>
      </w:r>
      <w:r w:rsidRPr="00916BF0">
        <w:rPr>
          <w:lang w:val="en-GB"/>
        </w:rPr>
        <w:t xml:space="preserve"> or </w:t>
      </w:r>
      <w:r w:rsidR="00ED25E5" w:rsidRPr="00916BF0">
        <w:rPr>
          <w:lang w:val="en-GB"/>
        </w:rPr>
        <w:t>in</w:t>
      </w:r>
      <w:r w:rsidRPr="00916BF0">
        <w:rPr>
          <w:lang w:val="en-GB"/>
        </w:rPr>
        <w:t xml:space="preserve"> collaboration</w:t>
      </w:r>
      <w:r w:rsidR="00ED25E5" w:rsidRPr="00916BF0">
        <w:rPr>
          <w:lang w:val="en-GB"/>
        </w:rPr>
        <w:t xml:space="preserve"> with citizens</w:t>
      </w:r>
      <w:r w:rsidRPr="00916BF0">
        <w:rPr>
          <w:lang w:val="en-GB"/>
        </w:rPr>
        <w:t xml:space="preserve">) and which </w:t>
      </w:r>
      <w:r w:rsidR="00ED25E5" w:rsidRPr="00916BF0">
        <w:rPr>
          <w:lang w:val="en-GB"/>
        </w:rPr>
        <w:t>contribute</w:t>
      </w:r>
      <w:r w:rsidRPr="00916BF0">
        <w:rPr>
          <w:lang w:val="en-GB"/>
        </w:rPr>
        <w:t xml:space="preserve"> both a citizen and an expert point of view. </w:t>
      </w:r>
    </w:p>
    <w:p w14:paraId="195D859E" w14:textId="3F70D2C4" w:rsidR="00EB5775" w:rsidRPr="00916BF0" w:rsidRDefault="00ED25E5" w:rsidP="00EB5775">
      <w:pPr>
        <w:pStyle w:val="Prrafodelista"/>
        <w:numPr>
          <w:ilvl w:val="1"/>
          <w:numId w:val="27"/>
        </w:numPr>
        <w:jc w:val="both"/>
        <w:rPr>
          <w:lang w:val="en-GB"/>
        </w:rPr>
      </w:pPr>
      <w:r w:rsidRPr="00916BF0">
        <w:rPr>
          <w:lang w:val="en-GB"/>
        </w:rPr>
        <w:t xml:space="preserve">1 person with an expert profile in the field of public innovation, </w:t>
      </w:r>
      <w:r w:rsidRPr="008845EC">
        <w:rPr>
          <w:lang w:val="en-GB"/>
        </w:rPr>
        <w:t>and 6 people belonging to the 3 Provincial Councils (</w:t>
      </w:r>
      <w:proofErr w:type="spellStart"/>
      <w:r w:rsidRPr="008845EC">
        <w:rPr>
          <w:lang w:val="en-GB"/>
        </w:rPr>
        <w:t>Álava</w:t>
      </w:r>
      <w:proofErr w:type="spellEnd"/>
      <w:r w:rsidRPr="008845EC">
        <w:rPr>
          <w:lang w:val="en-GB"/>
        </w:rPr>
        <w:t xml:space="preserve">, </w:t>
      </w:r>
      <w:proofErr w:type="spellStart"/>
      <w:r w:rsidRPr="008845EC">
        <w:rPr>
          <w:lang w:val="en-GB"/>
        </w:rPr>
        <w:t>Gipuzkoa</w:t>
      </w:r>
      <w:proofErr w:type="spellEnd"/>
      <w:r w:rsidRPr="008845EC">
        <w:rPr>
          <w:lang w:val="en-GB"/>
        </w:rPr>
        <w:t xml:space="preserve"> and Bizkaia), to the EUDEL association of Basque municipalities, to Bilbao City Council and </w:t>
      </w:r>
      <w:r w:rsidR="00EB5775" w:rsidRPr="008845EC">
        <w:rPr>
          <w:lang w:val="en-GB"/>
        </w:rPr>
        <w:t>t</w:t>
      </w:r>
      <w:r w:rsidRPr="008845EC">
        <w:rPr>
          <w:lang w:val="en-GB"/>
        </w:rPr>
        <w:t xml:space="preserve">o the Basque Government, with authority in the field of ageing, will participate </w:t>
      </w:r>
      <w:r w:rsidRPr="00916BF0">
        <w:rPr>
          <w:lang w:val="en-GB"/>
        </w:rPr>
        <w:t xml:space="preserve">in reviewing and enriching the aspects defined. </w:t>
      </w:r>
    </w:p>
    <w:p w14:paraId="33DBCF66" w14:textId="6A4355D4" w:rsidR="00700D1E" w:rsidRPr="00916BF0" w:rsidRDefault="00ED25E5" w:rsidP="00492141">
      <w:pPr>
        <w:jc w:val="both"/>
        <w:rPr>
          <w:lang w:val="en-GB"/>
        </w:rPr>
      </w:pPr>
      <w:r w:rsidRPr="00916BF0">
        <w:rPr>
          <w:lang w:val="en-GB"/>
        </w:rPr>
        <w:t>The Regular Forum had the participation of</w:t>
      </w:r>
      <w:r w:rsidR="00700D1E" w:rsidRPr="00916BF0">
        <w:rPr>
          <w:lang w:val="en-GB"/>
        </w:rPr>
        <w:t>:</w:t>
      </w:r>
    </w:p>
    <w:p w14:paraId="12B03D18" w14:textId="7104D019" w:rsidR="00700D1E" w:rsidRPr="00916BF0" w:rsidRDefault="00700D1E" w:rsidP="00492141">
      <w:pPr>
        <w:pStyle w:val="Prrafodelista"/>
        <w:numPr>
          <w:ilvl w:val="0"/>
          <w:numId w:val="28"/>
        </w:numPr>
        <w:jc w:val="both"/>
        <w:rPr>
          <w:lang w:val="en-GB"/>
        </w:rPr>
      </w:pPr>
      <w:r w:rsidRPr="00916BF0">
        <w:rPr>
          <w:lang w:val="en-GB"/>
        </w:rPr>
        <w:t xml:space="preserve">10 </w:t>
      </w:r>
      <w:r w:rsidR="00ED25E5" w:rsidRPr="00916BF0">
        <w:rPr>
          <w:lang w:val="en-GB"/>
        </w:rPr>
        <w:t>civic bodies or citizen members</w:t>
      </w:r>
    </w:p>
    <w:p w14:paraId="0E248EAC" w14:textId="66C4A253" w:rsidR="00700D1E" w:rsidRDefault="00700D1E" w:rsidP="00492141">
      <w:pPr>
        <w:pStyle w:val="Prrafodelista"/>
        <w:numPr>
          <w:ilvl w:val="0"/>
          <w:numId w:val="28"/>
        </w:numPr>
        <w:jc w:val="both"/>
        <w:rPr>
          <w:lang w:val="en-GB"/>
        </w:rPr>
      </w:pPr>
      <w:r w:rsidRPr="00916BF0">
        <w:rPr>
          <w:lang w:val="en-GB"/>
        </w:rPr>
        <w:t xml:space="preserve">7 </w:t>
      </w:r>
      <w:r w:rsidR="00ED25E5" w:rsidRPr="00916BF0">
        <w:rPr>
          <w:lang w:val="en-GB"/>
        </w:rPr>
        <w:t>Basque institutions</w:t>
      </w:r>
      <w:r w:rsidRPr="00916BF0">
        <w:rPr>
          <w:lang w:val="en-GB"/>
        </w:rPr>
        <w:t xml:space="preserve"> (</w:t>
      </w:r>
      <w:r w:rsidR="00ED25E5" w:rsidRPr="00916BF0">
        <w:rPr>
          <w:lang w:val="en-GB"/>
        </w:rPr>
        <w:t>Basque Government, 3 Provincial Councils and the 3 Capital City Councils</w:t>
      </w:r>
      <w:r w:rsidRPr="00916BF0">
        <w:rPr>
          <w:lang w:val="en-GB"/>
        </w:rPr>
        <w:t>)</w:t>
      </w:r>
    </w:p>
    <w:p w14:paraId="2094377A" w14:textId="72426E1D" w:rsidR="008845EC" w:rsidRDefault="008845EC" w:rsidP="008845EC">
      <w:pPr>
        <w:jc w:val="both"/>
        <w:rPr>
          <w:lang w:val="en-GB"/>
        </w:rPr>
      </w:pPr>
      <w:r w:rsidRPr="008845EC">
        <w:rPr>
          <w:lang w:val="en-GB"/>
        </w:rPr>
        <w:t xml:space="preserve">The Open Forum held in July 2021 was attended by 33 people in person (61% from organized and unorganized citizens and 39% from the autonomous, provincial and local administrations of the Basque Country), 51 people through the online session and 167 through the </w:t>
      </w:r>
      <w:proofErr w:type="spellStart"/>
      <w:r w:rsidRPr="008845EC">
        <w:rPr>
          <w:lang w:val="en-GB"/>
        </w:rPr>
        <w:t>Irekia</w:t>
      </w:r>
      <w:proofErr w:type="spellEnd"/>
      <w:r w:rsidRPr="008845EC">
        <w:rPr>
          <w:lang w:val="en-GB"/>
        </w:rPr>
        <w:t xml:space="preserve"> platform.</w:t>
      </w:r>
    </w:p>
    <w:p w14:paraId="79873675" w14:textId="43C7D2AC" w:rsidR="00554562" w:rsidRPr="008845EC" w:rsidRDefault="00554562" w:rsidP="008845EC">
      <w:pPr>
        <w:jc w:val="both"/>
        <w:rPr>
          <w:lang w:val="en-GB"/>
        </w:rPr>
      </w:pPr>
      <w:r>
        <w:rPr>
          <w:rStyle w:val="y2iqfc"/>
          <w:lang w:val="en"/>
        </w:rPr>
        <w:t xml:space="preserve">Its content can be accessed through this video </w:t>
      </w:r>
      <w:hyperlink r:id="rId32" w:history="1">
        <w:r w:rsidRPr="00554562">
          <w:rPr>
            <w:rStyle w:val="Hipervnculo"/>
          </w:rPr>
          <w:t>https://www.irekia.euskadi.eus/es/news/70705-foro-abierto-cierra-proceso-codiseno-del-plan-2021-2024-ogp-euskadi</w:t>
        </w:r>
      </w:hyperlink>
    </w:p>
    <w:p w14:paraId="3CFA087C" w14:textId="400B920F" w:rsidR="00FD697F" w:rsidRPr="00916BF0" w:rsidRDefault="00FD697F" w:rsidP="009865E3">
      <w:pPr>
        <w:pBdr>
          <w:top w:val="single" w:sz="12" w:space="1" w:color="C00000"/>
          <w:bottom w:val="single" w:sz="12" w:space="1" w:color="C00000"/>
        </w:pBdr>
        <w:rPr>
          <w:b/>
          <w:bCs/>
          <w:lang w:val="en-GB"/>
        </w:rPr>
      </w:pPr>
      <w:r w:rsidRPr="00916BF0">
        <w:rPr>
          <w:b/>
          <w:bCs/>
          <w:lang w:val="en-GB"/>
        </w:rPr>
        <w:t xml:space="preserve">F.6. </w:t>
      </w:r>
      <w:r w:rsidR="000C6DD0" w:rsidRPr="00916BF0">
        <w:rPr>
          <w:b/>
          <w:bCs/>
          <w:lang w:val="en-GB"/>
        </w:rPr>
        <w:t>How many groups participated in these spaces</w:t>
      </w:r>
      <w:r w:rsidRPr="00916BF0">
        <w:rPr>
          <w:b/>
          <w:bCs/>
          <w:lang w:val="en-GB"/>
        </w:rPr>
        <w:t>?</w:t>
      </w:r>
    </w:p>
    <w:p w14:paraId="5F244EA4" w14:textId="52829307" w:rsidR="00FD697F" w:rsidRPr="00916BF0" w:rsidRDefault="000C6DD0" w:rsidP="00492141">
      <w:pPr>
        <w:jc w:val="both"/>
        <w:rPr>
          <w:lang w:val="en-GB"/>
        </w:rPr>
      </w:pPr>
      <w:r w:rsidRPr="00916BF0">
        <w:rPr>
          <w:lang w:val="en-GB"/>
        </w:rPr>
        <w:t xml:space="preserve">This is difficult to quantify. If we disregard the open form phase, and only count the Promotion Group, the Regular Forum, the participatory groups per commitment, and the Open Forum as one, there would be 10 groups. </w:t>
      </w:r>
    </w:p>
    <w:p w14:paraId="764F601C" w14:textId="77777777" w:rsidR="005053BD" w:rsidRPr="00916BF0" w:rsidRDefault="005053BD" w:rsidP="00492141">
      <w:pPr>
        <w:jc w:val="both"/>
        <w:rPr>
          <w:lang w:val="en-GB"/>
        </w:rPr>
      </w:pPr>
    </w:p>
    <w:p w14:paraId="0EE9E25E" w14:textId="2DE67382" w:rsidR="00FD697F" w:rsidRPr="00916BF0" w:rsidRDefault="00FD697F" w:rsidP="009865E3">
      <w:pPr>
        <w:pBdr>
          <w:top w:val="single" w:sz="12" w:space="1" w:color="C00000"/>
          <w:bottom w:val="single" w:sz="12" w:space="1" w:color="C00000"/>
        </w:pBdr>
        <w:rPr>
          <w:b/>
          <w:bCs/>
          <w:lang w:val="en-GB"/>
        </w:rPr>
      </w:pPr>
      <w:r w:rsidRPr="00916BF0">
        <w:rPr>
          <w:b/>
          <w:bCs/>
          <w:lang w:val="en-GB"/>
        </w:rPr>
        <w:t xml:space="preserve">F.7. </w:t>
      </w:r>
      <w:r w:rsidR="000C6DD0" w:rsidRPr="00916BF0">
        <w:rPr>
          <w:b/>
          <w:bCs/>
          <w:lang w:val="en-GB"/>
        </w:rPr>
        <w:t>How many meetings were carried out as part of the co-creation process?</w:t>
      </w:r>
    </w:p>
    <w:p w14:paraId="3D9DDC22" w14:textId="3C24FC61" w:rsidR="00FD697F" w:rsidRPr="00916BF0" w:rsidRDefault="000C6DD0" w:rsidP="00FD697F">
      <w:pPr>
        <w:rPr>
          <w:lang w:val="en-GB"/>
        </w:rPr>
      </w:pPr>
      <w:r w:rsidRPr="00916BF0">
        <w:rPr>
          <w:lang w:val="en-GB"/>
        </w:rPr>
        <w:t xml:space="preserve">The Open Forum </w:t>
      </w:r>
      <w:r w:rsidR="005053BD" w:rsidRPr="00916BF0">
        <w:rPr>
          <w:lang w:val="en-GB"/>
        </w:rPr>
        <w:t xml:space="preserve">meetings </w:t>
      </w:r>
      <w:r w:rsidRPr="00916BF0">
        <w:rPr>
          <w:lang w:val="en-GB"/>
        </w:rPr>
        <w:t xml:space="preserve">to launch the form, on 22 and 23 July 2020, which gave rise to the 175 completed proposal forms, and on 12 July 2021, to review the strategic vision and commitments of the OGP Euskadi 2021-2024 Plan. </w:t>
      </w:r>
    </w:p>
    <w:p w14:paraId="474FEC4C" w14:textId="77777777" w:rsidR="000C6DD0" w:rsidRPr="00916BF0" w:rsidRDefault="001F3831" w:rsidP="00FD697F">
      <w:pPr>
        <w:rPr>
          <w:lang w:val="en-GB"/>
        </w:rPr>
      </w:pPr>
      <w:r w:rsidRPr="00916BF0">
        <w:rPr>
          <w:lang w:val="en-GB"/>
        </w:rPr>
        <w:t>2</w:t>
      </w:r>
      <w:r w:rsidR="00E80FA2" w:rsidRPr="00916BF0">
        <w:rPr>
          <w:lang w:val="en-GB"/>
        </w:rPr>
        <w:t xml:space="preserve"> </w:t>
      </w:r>
      <w:r w:rsidR="000C6DD0" w:rsidRPr="00916BF0">
        <w:rPr>
          <w:lang w:val="en-GB"/>
        </w:rPr>
        <w:t xml:space="preserve">promotion group meetings (16 February 2021 and 23 June 2021) </w:t>
      </w:r>
    </w:p>
    <w:p w14:paraId="28B8086F" w14:textId="6759C7EF" w:rsidR="00834636" w:rsidRPr="00916BF0" w:rsidRDefault="00E80FA2" w:rsidP="00FD697F">
      <w:pPr>
        <w:rPr>
          <w:lang w:val="en-GB"/>
        </w:rPr>
      </w:pPr>
      <w:r w:rsidRPr="00916BF0">
        <w:rPr>
          <w:lang w:val="en-GB"/>
        </w:rPr>
        <w:t xml:space="preserve">2 </w:t>
      </w:r>
      <w:r w:rsidR="000C6DD0" w:rsidRPr="00916BF0">
        <w:rPr>
          <w:lang w:val="en-GB"/>
        </w:rPr>
        <w:t>Regular Forum meetings</w:t>
      </w:r>
      <w:r w:rsidRPr="00916BF0">
        <w:rPr>
          <w:lang w:val="en-GB"/>
        </w:rPr>
        <w:t xml:space="preserve"> (1 </w:t>
      </w:r>
      <w:r w:rsidR="000C6DD0" w:rsidRPr="00916BF0">
        <w:rPr>
          <w:lang w:val="en-GB"/>
        </w:rPr>
        <w:t>March</w:t>
      </w:r>
      <w:r w:rsidRPr="00916BF0">
        <w:rPr>
          <w:lang w:val="en-GB"/>
        </w:rPr>
        <w:t xml:space="preserve"> 2021 </w:t>
      </w:r>
      <w:r w:rsidR="000C6DD0" w:rsidRPr="00916BF0">
        <w:rPr>
          <w:lang w:val="en-GB"/>
        </w:rPr>
        <w:t>and</w:t>
      </w:r>
      <w:r w:rsidRPr="00916BF0">
        <w:rPr>
          <w:lang w:val="en-GB"/>
        </w:rPr>
        <w:t xml:space="preserve"> 30 </w:t>
      </w:r>
      <w:r w:rsidR="000C6DD0" w:rsidRPr="00916BF0">
        <w:rPr>
          <w:lang w:val="en-GB"/>
        </w:rPr>
        <w:t>June</w:t>
      </w:r>
      <w:r w:rsidRPr="00916BF0">
        <w:rPr>
          <w:lang w:val="en-GB"/>
        </w:rPr>
        <w:t xml:space="preserve"> 2021)</w:t>
      </w:r>
    </w:p>
    <w:p w14:paraId="37285986" w14:textId="3C063EAA" w:rsidR="00F86661" w:rsidRPr="00916BF0" w:rsidRDefault="002B7C13" w:rsidP="00F86661">
      <w:pPr>
        <w:rPr>
          <w:lang w:val="en-GB"/>
        </w:rPr>
      </w:pPr>
      <w:r w:rsidRPr="00916BF0">
        <w:rPr>
          <w:lang w:val="en-GB"/>
        </w:rPr>
        <w:lastRenderedPageBreak/>
        <w:t>5</w:t>
      </w:r>
      <w:r w:rsidR="00F86661" w:rsidRPr="00916BF0">
        <w:rPr>
          <w:lang w:val="en-GB"/>
        </w:rPr>
        <w:t xml:space="preserve"> </w:t>
      </w:r>
      <w:r w:rsidR="000C6DD0" w:rsidRPr="00916BF0">
        <w:rPr>
          <w:lang w:val="en-GB"/>
        </w:rPr>
        <w:t>meetings of the participatory group corresponding to commitment 1</w:t>
      </w:r>
      <w:r w:rsidR="00F86661" w:rsidRPr="00916BF0">
        <w:rPr>
          <w:lang w:val="en-GB"/>
        </w:rPr>
        <w:t xml:space="preserve"> (</w:t>
      </w:r>
      <w:r w:rsidRPr="00916BF0">
        <w:rPr>
          <w:lang w:val="en-GB"/>
        </w:rPr>
        <w:t xml:space="preserve">9/02/2021, 23/02/2021, 9/03/2021, 23/03/2021 </w:t>
      </w:r>
      <w:r w:rsidR="000C6DD0" w:rsidRPr="00916BF0">
        <w:rPr>
          <w:lang w:val="en-GB"/>
        </w:rPr>
        <w:t>and</w:t>
      </w:r>
      <w:r w:rsidRPr="00916BF0">
        <w:rPr>
          <w:lang w:val="en-GB"/>
        </w:rPr>
        <w:t xml:space="preserve"> 7/06/2021</w:t>
      </w:r>
      <w:r w:rsidR="00F86661" w:rsidRPr="00916BF0">
        <w:rPr>
          <w:lang w:val="en-GB"/>
        </w:rPr>
        <w:t>)</w:t>
      </w:r>
    </w:p>
    <w:p w14:paraId="21FF434C" w14:textId="1700146A" w:rsidR="00ED2F93" w:rsidRPr="00916BF0" w:rsidRDefault="00ED2F93" w:rsidP="00F86661">
      <w:pPr>
        <w:rPr>
          <w:lang w:val="en-GB"/>
        </w:rPr>
      </w:pPr>
      <w:r w:rsidRPr="00916BF0">
        <w:rPr>
          <w:lang w:val="en-GB"/>
        </w:rPr>
        <w:t xml:space="preserve">1 </w:t>
      </w:r>
      <w:r w:rsidR="000C6DD0" w:rsidRPr="00916BF0">
        <w:rPr>
          <w:lang w:val="en-GB"/>
        </w:rPr>
        <w:t xml:space="preserve">meeting of the participatory group corresponding to commitment </w:t>
      </w:r>
      <w:r w:rsidRPr="00916BF0">
        <w:rPr>
          <w:lang w:val="en-GB"/>
        </w:rPr>
        <w:t xml:space="preserve">2 (9 </w:t>
      </w:r>
      <w:r w:rsidR="000C6DD0" w:rsidRPr="00916BF0">
        <w:rPr>
          <w:lang w:val="en-GB"/>
        </w:rPr>
        <w:t>July</w:t>
      </w:r>
      <w:r w:rsidRPr="00916BF0">
        <w:rPr>
          <w:lang w:val="en-GB"/>
        </w:rPr>
        <w:t xml:space="preserve"> 2021)</w:t>
      </w:r>
    </w:p>
    <w:p w14:paraId="58C57760" w14:textId="3CA4710C" w:rsidR="00834636" w:rsidRPr="00916BF0" w:rsidRDefault="00E80FA2" w:rsidP="00834636">
      <w:pPr>
        <w:rPr>
          <w:lang w:val="en-GB"/>
        </w:rPr>
      </w:pPr>
      <w:r w:rsidRPr="00916BF0">
        <w:rPr>
          <w:lang w:val="en-GB"/>
        </w:rPr>
        <w:t xml:space="preserve">1 </w:t>
      </w:r>
      <w:r w:rsidR="000C6DD0" w:rsidRPr="00916BF0">
        <w:rPr>
          <w:lang w:val="en-GB"/>
        </w:rPr>
        <w:t xml:space="preserve">meeting of the participatory group corresponding to commitment </w:t>
      </w:r>
      <w:r w:rsidR="00834636" w:rsidRPr="00916BF0">
        <w:rPr>
          <w:lang w:val="en-GB"/>
        </w:rPr>
        <w:t>4</w:t>
      </w:r>
      <w:r w:rsidRPr="00916BF0">
        <w:rPr>
          <w:lang w:val="en-GB"/>
        </w:rPr>
        <w:t xml:space="preserve"> (17 </w:t>
      </w:r>
      <w:r w:rsidR="000C6DD0" w:rsidRPr="00916BF0">
        <w:rPr>
          <w:lang w:val="en-GB"/>
        </w:rPr>
        <w:t>June</w:t>
      </w:r>
      <w:r w:rsidRPr="00916BF0">
        <w:rPr>
          <w:lang w:val="en-GB"/>
        </w:rPr>
        <w:t xml:space="preserve"> 2021)</w:t>
      </w:r>
    </w:p>
    <w:p w14:paraId="2A8183A1" w14:textId="407C6085" w:rsidR="004240FD" w:rsidRPr="00916BF0" w:rsidRDefault="004240FD" w:rsidP="004240FD">
      <w:pPr>
        <w:rPr>
          <w:lang w:val="en-GB"/>
        </w:rPr>
      </w:pPr>
      <w:r w:rsidRPr="00916BF0">
        <w:rPr>
          <w:lang w:val="en-GB"/>
        </w:rPr>
        <w:t xml:space="preserve">1 </w:t>
      </w:r>
      <w:r w:rsidR="000C6DD0" w:rsidRPr="00916BF0">
        <w:rPr>
          <w:lang w:val="en-GB"/>
        </w:rPr>
        <w:t xml:space="preserve">meeting of the participatory group corresponding to commitment </w:t>
      </w:r>
      <w:r w:rsidRPr="00916BF0">
        <w:rPr>
          <w:lang w:val="en-GB"/>
        </w:rPr>
        <w:t xml:space="preserve">5 (19 </w:t>
      </w:r>
      <w:r w:rsidR="000C6DD0" w:rsidRPr="00916BF0">
        <w:rPr>
          <w:lang w:val="en-GB"/>
        </w:rPr>
        <w:t>May</w:t>
      </w:r>
      <w:r w:rsidRPr="00916BF0">
        <w:rPr>
          <w:lang w:val="en-GB"/>
        </w:rPr>
        <w:t xml:space="preserve"> 2021)</w:t>
      </w:r>
    </w:p>
    <w:p w14:paraId="45A38497" w14:textId="0FC8A436" w:rsidR="00834636" w:rsidRPr="00916BF0" w:rsidRDefault="000C6DD0" w:rsidP="00FD697F">
      <w:pPr>
        <w:rPr>
          <w:lang w:val="en-GB"/>
        </w:rPr>
      </w:pPr>
      <w:r w:rsidRPr="00916BF0">
        <w:rPr>
          <w:lang w:val="en-GB"/>
        </w:rPr>
        <w:t>In total</w:t>
      </w:r>
      <w:r w:rsidR="008C1C42" w:rsidRPr="00916BF0">
        <w:rPr>
          <w:lang w:val="en-GB"/>
        </w:rPr>
        <w:t xml:space="preserve">: 14 </w:t>
      </w:r>
      <w:r w:rsidRPr="00916BF0">
        <w:rPr>
          <w:lang w:val="en-GB"/>
        </w:rPr>
        <w:t>meetings</w:t>
      </w:r>
      <w:r w:rsidR="008C1C42" w:rsidRPr="00916BF0">
        <w:rPr>
          <w:lang w:val="en-GB"/>
        </w:rPr>
        <w:t>.</w:t>
      </w:r>
    </w:p>
    <w:p w14:paraId="2D226B2D" w14:textId="2B3F491F" w:rsidR="00FD697F" w:rsidRPr="00916BF0" w:rsidRDefault="00FD697F" w:rsidP="009865E3">
      <w:pPr>
        <w:pBdr>
          <w:top w:val="single" w:sz="12" w:space="1" w:color="C00000"/>
          <w:bottom w:val="single" w:sz="12" w:space="1" w:color="C00000"/>
        </w:pBdr>
        <w:rPr>
          <w:b/>
          <w:bCs/>
          <w:lang w:val="en-GB"/>
        </w:rPr>
      </w:pPr>
      <w:r w:rsidRPr="00916BF0">
        <w:rPr>
          <w:b/>
          <w:bCs/>
          <w:lang w:val="en-GB"/>
        </w:rPr>
        <w:t xml:space="preserve">F.8. </w:t>
      </w:r>
      <w:r w:rsidR="000C6DD0" w:rsidRPr="00916BF0">
        <w:rPr>
          <w:b/>
          <w:bCs/>
          <w:lang w:val="en-GB"/>
        </w:rPr>
        <w:t xml:space="preserve">During implementation of the action plan, how will the governmental and non-governmental stakeholders continue to collaborate? </w:t>
      </w:r>
    </w:p>
    <w:p w14:paraId="1C765A6B" w14:textId="5C88694A" w:rsidR="00FD697F" w:rsidRPr="00916BF0" w:rsidRDefault="000C6DD0" w:rsidP="00492141">
      <w:pPr>
        <w:jc w:val="both"/>
        <w:rPr>
          <w:lang w:val="en-GB"/>
        </w:rPr>
      </w:pPr>
      <w:r w:rsidRPr="00916BF0">
        <w:rPr>
          <w:lang w:val="en-GB"/>
        </w:rPr>
        <w:t>As we have already described, by means of our organisational structure: promotion group, Regular Forum, Commitment Groups and Open Forum, as well as the OGP Euskadi platform</w:t>
      </w:r>
      <w:r w:rsidR="00AB5E76" w:rsidRPr="00916BF0">
        <w:rPr>
          <w:lang w:val="en-GB"/>
        </w:rPr>
        <w:t xml:space="preserve"> </w:t>
      </w:r>
      <w:hyperlink r:id="rId33" w:history="1">
        <w:r w:rsidR="00AB5E76" w:rsidRPr="00916BF0">
          <w:rPr>
            <w:rStyle w:val="Hipervnculo"/>
            <w:lang w:val="en-GB"/>
          </w:rPr>
          <w:t>https://www.ogp.euskadi.eus/inicio/</w:t>
        </w:r>
      </w:hyperlink>
      <w:r w:rsidR="00AB5E76" w:rsidRPr="00916BF0">
        <w:rPr>
          <w:lang w:val="en-GB"/>
        </w:rPr>
        <w:t xml:space="preserve"> </w:t>
      </w:r>
    </w:p>
    <w:p w14:paraId="03776FC6" w14:textId="77777777" w:rsidR="00492141" w:rsidRPr="00916BF0" w:rsidRDefault="00492141" w:rsidP="00492141">
      <w:pPr>
        <w:jc w:val="both"/>
        <w:rPr>
          <w:lang w:val="en-GB"/>
        </w:rPr>
      </w:pPr>
    </w:p>
    <w:p w14:paraId="1807BB8D" w14:textId="176D7B55" w:rsidR="00FD697F" w:rsidRPr="00916BF0" w:rsidRDefault="000C6DD0" w:rsidP="009865E3">
      <w:pPr>
        <w:pStyle w:val="Ttulo1OGP"/>
        <w:rPr>
          <w:lang w:val="en-GB"/>
        </w:rPr>
      </w:pPr>
      <w:r w:rsidRPr="00916BF0">
        <w:rPr>
          <w:lang w:val="en-GB"/>
        </w:rPr>
        <w:t>MONITORING AND ASSESSMENT OF THE OGP ACTION PLAN</w:t>
      </w:r>
    </w:p>
    <w:p w14:paraId="7BB2C1AC" w14:textId="77777777" w:rsidR="00FD697F" w:rsidRPr="00916BF0" w:rsidRDefault="00FD697F" w:rsidP="00FD697F">
      <w:pPr>
        <w:rPr>
          <w:lang w:val="en-GB"/>
        </w:rPr>
      </w:pPr>
    </w:p>
    <w:p w14:paraId="13BCDF32" w14:textId="3C7B2AD1" w:rsidR="00FD697F" w:rsidRPr="00916BF0" w:rsidRDefault="00FD697F" w:rsidP="009865E3">
      <w:pPr>
        <w:pBdr>
          <w:top w:val="single" w:sz="12" w:space="1" w:color="C00000"/>
          <w:bottom w:val="single" w:sz="12" w:space="1" w:color="C00000"/>
        </w:pBdr>
        <w:rPr>
          <w:b/>
          <w:bCs/>
          <w:lang w:val="en-GB"/>
        </w:rPr>
      </w:pPr>
      <w:r w:rsidRPr="00916BF0">
        <w:rPr>
          <w:b/>
          <w:bCs/>
          <w:lang w:val="en-GB"/>
        </w:rPr>
        <w:t xml:space="preserve">G.1. </w:t>
      </w:r>
      <w:proofErr w:type="gramStart"/>
      <w:r w:rsidR="000C6DD0" w:rsidRPr="00916BF0">
        <w:rPr>
          <w:b/>
          <w:bCs/>
          <w:lang w:val="en-GB"/>
        </w:rPr>
        <w:t>Which</w:t>
      </w:r>
      <w:proofErr w:type="gramEnd"/>
      <w:r w:rsidR="000C6DD0" w:rsidRPr="00916BF0">
        <w:rPr>
          <w:b/>
          <w:bCs/>
          <w:lang w:val="en-GB"/>
        </w:rPr>
        <w:t xml:space="preserve"> independent assessment body will monitor the plan</w:t>
      </w:r>
      <w:r w:rsidR="009865E3" w:rsidRPr="00916BF0">
        <w:rPr>
          <w:b/>
          <w:bCs/>
          <w:lang w:val="en-GB"/>
        </w:rPr>
        <w:t>?</w:t>
      </w:r>
      <w:r w:rsidR="00245998" w:rsidRPr="00916BF0">
        <w:rPr>
          <w:b/>
          <w:bCs/>
          <w:lang w:val="en-GB"/>
        </w:rPr>
        <w:t xml:space="preserve"> </w:t>
      </w:r>
    </w:p>
    <w:p w14:paraId="4EE4AD3A" w14:textId="77777777" w:rsidR="00967BE2" w:rsidRPr="00967BE2" w:rsidRDefault="00104064" w:rsidP="00FD697F">
      <w:pPr>
        <w:rPr>
          <w:rFonts w:cstheme="minorHAnsi"/>
          <w:lang w:val="en-GB"/>
        </w:rPr>
      </w:pPr>
      <w:r w:rsidRPr="00916BF0">
        <w:rPr>
          <w:lang w:val="en-GB"/>
        </w:rPr>
        <w:t>Universi</w:t>
      </w:r>
      <w:r w:rsidR="000C6DD0" w:rsidRPr="00916BF0">
        <w:rPr>
          <w:lang w:val="en-GB"/>
        </w:rPr>
        <w:t xml:space="preserve">ty of the Basque Country, FACULTY OF SOCIAL </w:t>
      </w:r>
      <w:r w:rsidR="001629C8" w:rsidRPr="00916BF0">
        <w:rPr>
          <w:lang w:val="en-GB"/>
        </w:rPr>
        <w:t xml:space="preserve">SCIENCES </w:t>
      </w:r>
      <w:r w:rsidR="000C6DD0" w:rsidRPr="00916BF0">
        <w:rPr>
          <w:lang w:val="en-GB"/>
        </w:rPr>
        <w:t>AND COMMUNICATION,</w:t>
      </w:r>
      <w:r w:rsidR="001629C8" w:rsidRPr="00916BF0">
        <w:rPr>
          <w:lang w:val="en-GB"/>
        </w:rPr>
        <w:t xml:space="preserve"> </w:t>
      </w:r>
      <w:r w:rsidR="001629C8" w:rsidRPr="00967BE2">
        <w:rPr>
          <w:rFonts w:cstheme="minorHAnsi"/>
          <w:lang w:val="en-GB"/>
        </w:rPr>
        <w:t xml:space="preserve">Department of Political Science and of the Administration. </w:t>
      </w:r>
    </w:p>
    <w:p w14:paraId="2D099A3D" w14:textId="590F45A3" w:rsidR="00967BE2" w:rsidRPr="00967BE2" w:rsidRDefault="00967BE2" w:rsidP="00967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val="eu-ES" w:eastAsia="eu-ES"/>
        </w:rPr>
      </w:pPr>
      <w:r w:rsidRPr="00967BE2">
        <w:rPr>
          <w:rFonts w:eastAsia="Times New Roman" w:cstheme="minorHAnsi"/>
          <w:lang w:val="en" w:eastAsia="eu-ES"/>
        </w:rPr>
        <w:t>Manager: Jaione Mondragón</w:t>
      </w:r>
    </w:p>
    <w:p w14:paraId="4FCB3071" w14:textId="63847827" w:rsidR="00FD697F" w:rsidRPr="00967BE2" w:rsidRDefault="00967BE2" w:rsidP="00967BE2">
      <w:pPr>
        <w:spacing w:before="100" w:beforeAutospacing="1" w:after="100" w:afterAutospacing="1" w:line="240" w:lineRule="auto"/>
        <w:rPr>
          <w:rFonts w:eastAsia="Times New Roman" w:cstheme="minorHAnsi"/>
          <w:lang w:val="eu-ES" w:eastAsia="eu-ES"/>
        </w:rPr>
      </w:pPr>
      <w:hyperlink r:id="rId34" w:history="1">
        <w:r w:rsidRPr="00611361">
          <w:rPr>
            <w:rStyle w:val="Hipervnculo"/>
            <w:rFonts w:eastAsia="Times New Roman" w:cstheme="minorHAnsi"/>
            <w:lang w:val="eu-ES" w:eastAsia="eu-ES"/>
          </w:rPr>
          <w:t>https://www.ehu.eus/documents/1569916/4114190/CURRICULUM+JAIONE+MONDRAGON.pdf/c38fd5e6-d86f-4ff1-bdf7-2d85a39138d1?t=1434449769000</w:t>
        </w:r>
      </w:hyperlink>
      <w:bookmarkStart w:id="0" w:name="_GoBack"/>
      <w:bookmarkEnd w:id="0"/>
    </w:p>
    <w:p w14:paraId="410E507E" w14:textId="3CFB12C0" w:rsidR="00FD697F" w:rsidRPr="00916BF0" w:rsidRDefault="00FD697F" w:rsidP="009865E3">
      <w:pPr>
        <w:pBdr>
          <w:top w:val="single" w:sz="12" w:space="1" w:color="C00000"/>
          <w:bottom w:val="single" w:sz="12" w:space="1" w:color="C00000"/>
        </w:pBdr>
        <w:rPr>
          <w:b/>
          <w:bCs/>
          <w:lang w:val="en-GB"/>
        </w:rPr>
      </w:pPr>
      <w:r w:rsidRPr="00916BF0">
        <w:rPr>
          <w:b/>
          <w:bCs/>
          <w:lang w:val="en-GB"/>
        </w:rPr>
        <w:t xml:space="preserve">G.2. </w:t>
      </w:r>
      <w:proofErr w:type="gramStart"/>
      <w:r w:rsidR="001629C8" w:rsidRPr="00916BF0">
        <w:rPr>
          <w:b/>
          <w:bCs/>
          <w:lang w:val="en-GB"/>
        </w:rPr>
        <w:t>What</w:t>
      </w:r>
      <w:proofErr w:type="gramEnd"/>
      <w:r w:rsidR="001629C8" w:rsidRPr="00916BF0">
        <w:rPr>
          <w:b/>
          <w:bCs/>
          <w:lang w:val="en-GB"/>
        </w:rPr>
        <w:t xml:space="preserve"> type of activities have been carried out for the purposes of debating on the progress made with implementation of the commitments with the stakeholders? </w:t>
      </w:r>
    </w:p>
    <w:p w14:paraId="5D32CBC3" w14:textId="189F471F" w:rsidR="00FD697F" w:rsidRPr="00916BF0" w:rsidRDefault="001629C8" w:rsidP="00492141">
      <w:pPr>
        <w:jc w:val="both"/>
        <w:rPr>
          <w:lang w:val="en-GB"/>
        </w:rPr>
      </w:pPr>
      <w:r w:rsidRPr="00916BF0">
        <w:rPr>
          <w:lang w:val="en-GB"/>
        </w:rPr>
        <w:t xml:space="preserve">The members of the Regular Forum receive the documentation prior to the meetings, </w:t>
      </w:r>
      <w:r w:rsidR="007450A6" w:rsidRPr="00916BF0">
        <w:rPr>
          <w:lang w:val="en-GB"/>
        </w:rPr>
        <w:t>so that the proposals can be addressed separately by</w:t>
      </w:r>
      <w:r w:rsidRPr="00916BF0">
        <w:rPr>
          <w:lang w:val="en-GB"/>
        </w:rPr>
        <w:t xml:space="preserve"> the interest groups (civil society/administrations)</w:t>
      </w:r>
      <w:r w:rsidR="007450A6" w:rsidRPr="00916BF0">
        <w:rPr>
          <w:lang w:val="en-GB"/>
        </w:rPr>
        <w:t>, and to present</w:t>
      </w:r>
      <w:r w:rsidRPr="00916BF0">
        <w:rPr>
          <w:lang w:val="en-GB"/>
        </w:rPr>
        <w:t xml:space="preserve"> the proposals </w:t>
      </w:r>
      <w:r w:rsidR="007450A6" w:rsidRPr="00916BF0">
        <w:rPr>
          <w:lang w:val="en-GB"/>
        </w:rPr>
        <w:t>already d</w:t>
      </w:r>
      <w:r w:rsidRPr="00916BF0">
        <w:rPr>
          <w:lang w:val="en-GB"/>
        </w:rPr>
        <w:t>iscussed</w:t>
      </w:r>
      <w:r w:rsidR="007450A6" w:rsidRPr="00916BF0">
        <w:rPr>
          <w:lang w:val="en-GB"/>
        </w:rPr>
        <w:t xml:space="preserve"> by the Forum</w:t>
      </w:r>
      <w:r w:rsidRPr="00916BF0">
        <w:rPr>
          <w:lang w:val="en-GB"/>
        </w:rPr>
        <w:t xml:space="preserve">. </w:t>
      </w:r>
    </w:p>
    <w:p w14:paraId="00BFD774" w14:textId="759B9807" w:rsidR="00946C0E" w:rsidRPr="00916BF0" w:rsidRDefault="007450A6" w:rsidP="00492141">
      <w:pPr>
        <w:jc w:val="both"/>
        <w:rPr>
          <w:lang w:val="en-GB"/>
        </w:rPr>
      </w:pPr>
      <w:r w:rsidRPr="00916BF0">
        <w:rPr>
          <w:lang w:val="en-GB"/>
        </w:rPr>
        <w:t xml:space="preserve">All of the information related to the milestones of each commitment is published on the OGP Euskadi website, providing evidence of the progress made in the shape of documents, photographs, videos, draft minutes and agendas. </w:t>
      </w:r>
    </w:p>
    <w:p w14:paraId="5AB927EC" w14:textId="0DB535EC" w:rsidR="00946C0E" w:rsidRPr="00916BF0" w:rsidRDefault="007450A6" w:rsidP="00492141">
      <w:pPr>
        <w:jc w:val="both"/>
        <w:rPr>
          <w:lang w:val="en-GB"/>
        </w:rPr>
      </w:pPr>
      <w:r w:rsidRPr="00916BF0">
        <w:rPr>
          <w:lang w:val="en-GB"/>
        </w:rPr>
        <w:t xml:space="preserve">The idea of the open forum dynamics is to function in small groups with co-creative and participatory techniques. However, this completely depends on the COVID-19 safety measures, which has limited the number of onsite sessions, and has therefore made it necessary to limit the number of attendees. </w:t>
      </w:r>
    </w:p>
    <w:p w14:paraId="0C3D7E14" w14:textId="2B4DE80A" w:rsidR="00D9085C" w:rsidRPr="00916BF0" w:rsidRDefault="007450A6" w:rsidP="00492141">
      <w:pPr>
        <w:jc w:val="both"/>
        <w:rPr>
          <w:lang w:val="en-GB"/>
        </w:rPr>
      </w:pPr>
      <w:r w:rsidRPr="00916BF0">
        <w:rPr>
          <w:lang w:val="en-GB"/>
        </w:rPr>
        <w:t xml:space="preserve">To monitor the commitments during their implementation, a protocol will be drawn up in collaboration with the independent assessment body, on the following basis: </w:t>
      </w:r>
    </w:p>
    <w:p w14:paraId="2E1A6F14" w14:textId="1E95D4C1" w:rsidR="00D9085C" w:rsidRPr="00916BF0" w:rsidRDefault="007450A6" w:rsidP="00D9085C">
      <w:pPr>
        <w:pStyle w:val="Prrafodelista"/>
        <w:numPr>
          <w:ilvl w:val="0"/>
          <w:numId w:val="30"/>
        </w:numPr>
        <w:jc w:val="both"/>
        <w:rPr>
          <w:lang w:val="en-GB"/>
        </w:rPr>
      </w:pPr>
      <w:r w:rsidRPr="00916BF0">
        <w:rPr>
          <w:lang w:val="en-GB"/>
        </w:rPr>
        <w:lastRenderedPageBreak/>
        <w:t xml:space="preserve">The information gathering operations will be carried out in a participatory manner, endeavouring to collect the appraisals of the members of the different groups: promotion group, regular forum, commitment groups and open forums. </w:t>
      </w:r>
    </w:p>
    <w:p w14:paraId="47241361" w14:textId="74A2BF1A" w:rsidR="00D9085C" w:rsidRPr="00916BF0" w:rsidRDefault="007450A6" w:rsidP="00D9085C">
      <w:pPr>
        <w:pStyle w:val="Prrafodelista"/>
        <w:numPr>
          <w:ilvl w:val="0"/>
          <w:numId w:val="30"/>
        </w:numPr>
        <w:jc w:val="both"/>
        <w:rPr>
          <w:lang w:val="en-GB"/>
        </w:rPr>
      </w:pPr>
      <w:r w:rsidRPr="00916BF0">
        <w:rPr>
          <w:lang w:val="en-GB"/>
        </w:rPr>
        <w:t xml:space="preserve">Consideration will also be given to the evidence published on the OGP Euskadi website, documents, meetings convened and their minutes, photographs, videos, news, proposals </w:t>
      </w:r>
      <w:r w:rsidR="00A74F8E" w:rsidRPr="00916BF0">
        <w:rPr>
          <w:lang w:val="en-GB"/>
        </w:rPr>
        <w:t>inviting</w:t>
      </w:r>
      <w:r w:rsidRPr="00916BF0">
        <w:rPr>
          <w:lang w:val="en-GB"/>
        </w:rPr>
        <w:t xml:space="preserve"> open participation,</w:t>
      </w:r>
      <w:r w:rsidR="00A74F8E" w:rsidRPr="00916BF0">
        <w:rPr>
          <w:lang w:val="en-GB"/>
        </w:rPr>
        <w:t xml:space="preserve"> events organised, etc.</w:t>
      </w:r>
      <w:r w:rsidRPr="00916BF0">
        <w:rPr>
          <w:lang w:val="en-GB"/>
        </w:rPr>
        <w:t xml:space="preserve"> </w:t>
      </w:r>
    </w:p>
    <w:p w14:paraId="4E084428" w14:textId="146CBA71" w:rsidR="00C97F81" w:rsidRPr="00916BF0" w:rsidRDefault="00A74F8E" w:rsidP="00D9085C">
      <w:pPr>
        <w:pStyle w:val="Prrafodelista"/>
        <w:numPr>
          <w:ilvl w:val="0"/>
          <w:numId w:val="30"/>
        </w:numPr>
        <w:jc w:val="both"/>
        <w:rPr>
          <w:lang w:val="en-GB"/>
        </w:rPr>
      </w:pPr>
      <w:r w:rsidRPr="00916BF0">
        <w:rPr>
          <w:lang w:val="en-GB"/>
        </w:rPr>
        <w:t xml:space="preserve">The assessment body can participate in any work sessions and organised events deemed necessary, both in order to study and appraise the work dynamics generated, and to communicate irregularities detected and provide guidelines for improving the processes. </w:t>
      </w:r>
    </w:p>
    <w:p w14:paraId="2E2B9D28" w14:textId="14F39B2C" w:rsidR="00D9085C" w:rsidRPr="00916BF0" w:rsidRDefault="00A74F8E" w:rsidP="00D9085C">
      <w:pPr>
        <w:pStyle w:val="Prrafodelista"/>
        <w:numPr>
          <w:ilvl w:val="0"/>
          <w:numId w:val="30"/>
        </w:numPr>
        <w:jc w:val="both"/>
        <w:rPr>
          <w:lang w:val="en-GB"/>
        </w:rPr>
      </w:pPr>
      <w:r w:rsidRPr="00916BF0">
        <w:rPr>
          <w:lang w:val="en-GB"/>
        </w:rPr>
        <w:t xml:space="preserve">The guidance and monitoring will basically take the shape of a summative assessment, with respect to the quantification and collection of objective indicators. However, fundamentally it will be a formative assessment, i.e. focussed on continuous improvement. </w:t>
      </w:r>
    </w:p>
    <w:p w14:paraId="5A38CD37" w14:textId="77777777" w:rsidR="00492141" w:rsidRPr="00916BF0" w:rsidRDefault="00492141" w:rsidP="00492141">
      <w:pPr>
        <w:jc w:val="both"/>
        <w:rPr>
          <w:lang w:val="en-GB"/>
        </w:rPr>
      </w:pPr>
    </w:p>
    <w:p w14:paraId="50258DF9" w14:textId="19BAC35C" w:rsidR="00FD697F" w:rsidRPr="00916BF0" w:rsidRDefault="00FD697F" w:rsidP="009865E3">
      <w:pPr>
        <w:pBdr>
          <w:top w:val="single" w:sz="12" w:space="1" w:color="C00000"/>
          <w:bottom w:val="single" w:sz="12" w:space="1" w:color="C00000"/>
        </w:pBdr>
        <w:rPr>
          <w:b/>
          <w:bCs/>
          <w:lang w:val="en-GB"/>
        </w:rPr>
      </w:pPr>
      <w:r w:rsidRPr="00916BF0">
        <w:rPr>
          <w:b/>
          <w:bCs/>
          <w:lang w:val="en-GB"/>
        </w:rPr>
        <w:t xml:space="preserve">G.3. </w:t>
      </w:r>
      <w:proofErr w:type="gramStart"/>
      <w:r w:rsidR="00A74F8E" w:rsidRPr="00916BF0">
        <w:rPr>
          <w:b/>
          <w:bCs/>
          <w:lang w:val="en-GB"/>
        </w:rPr>
        <w:t>What</w:t>
      </w:r>
      <w:proofErr w:type="gramEnd"/>
      <w:r w:rsidR="00A74F8E" w:rsidRPr="00916BF0">
        <w:rPr>
          <w:b/>
          <w:bCs/>
          <w:lang w:val="en-GB"/>
        </w:rPr>
        <w:t xml:space="preserve"> mechanisms exist </w:t>
      </w:r>
      <w:r w:rsidR="00916BF0" w:rsidRPr="00916BF0">
        <w:rPr>
          <w:b/>
          <w:bCs/>
          <w:lang w:val="en-GB"/>
        </w:rPr>
        <w:t xml:space="preserve">to consult the advances made by </w:t>
      </w:r>
      <w:r w:rsidR="005053BD" w:rsidRPr="00916BF0">
        <w:rPr>
          <w:b/>
          <w:bCs/>
          <w:lang w:val="en-GB"/>
        </w:rPr>
        <w:t>the</w:t>
      </w:r>
      <w:r w:rsidR="00A74F8E" w:rsidRPr="00916BF0">
        <w:rPr>
          <w:b/>
          <w:bCs/>
          <w:lang w:val="en-GB"/>
        </w:rPr>
        <w:t xml:space="preserve"> implementing institutions? </w:t>
      </w:r>
    </w:p>
    <w:p w14:paraId="4BC45EE0" w14:textId="55CA6AF4" w:rsidR="00FD697F" w:rsidRPr="00916BF0" w:rsidRDefault="00A74F8E" w:rsidP="00FD697F">
      <w:pPr>
        <w:rPr>
          <w:lang w:val="en-GB"/>
        </w:rPr>
      </w:pPr>
      <w:r w:rsidRPr="00916BF0">
        <w:rPr>
          <w:lang w:val="en-GB"/>
        </w:rPr>
        <w:t xml:space="preserve">The coordination and monitoring meetings of the Promotion Group, the Regular Forum, the Commitment Groups and the Open Forums. </w:t>
      </w:r>
    </w:p>
    <w:p w14:paraId="477893E9" w14:textId="11EE88DB" w:rsidR="00C97F81" w:rsidRPr="00916BF0" w:rsidRDefault="005A05B0" w:rsidP="00FD697F">
      <w:pPr>
        <w:rPr>
          <w:lang w:val="en-GB"/>
        </w:rPr>
      </w:pPr>
      <w:r w:rsidRPr="00916BF0">
        <w:rPr>
          <w:lang w:val="en-GB"/>
        </w:rPr>
        <w:t xml:space="preserve">The repository of information on the milestones of each commitment on the OGP Euskadi website. </w:t>
      </w:r>
    </w:p>
    <w:p w14:paraId="77CF37FE" w14:textId="2F0ADCF5" w:rsidR="00FD697F" w:rsidRPr="00916BF0" w:rsidRDefault="00FD697F" w:rsidP="009865E3">
      <w:pPr>
        <w:pBdr>
          <w:top w:val="single" w:sz="12" w:space="1" w:color="C00000"/>
          <w:bottom w:val="single" w:sz="12" w:space="1" w:color="C00000"/>
        </w:pBdr>
        <w:rPr>
          <w:b/>
          <w:bCs/>
          <w:lang w:val="en-GB"/>
        </w:rPr>
      </w:pPr>
      <w:r w:rsidRPr="00916BF0">
        <w:rPr>
          <w:b/>
          <w:bCs/>
          <w:lang w:val="en-GB"/>
        </w:rPr>
        <w:t xml:space="preserve">G.4. </w:t>
      </w:r>
      <w:r w:rsidR="005A05B0" w:rsidRPr="00916BF0">
        <w:rPr>
          <w:b/>
          <w:bCs/>
          <w:lang w:val="en-GB"/>
        </w:rPr>
        <w:t xml:space="preserve">How will the results of the assessment be shared with civil society? </w:t>
      </w:r>
    </w:p>
    <w:p w14:paraId="63A4101F" w14:textId="31CA4611" w:rsidR="00FD697F" w:rsidRPr="00916BF0" w:rsidRDefault="005A05B0" w:rsidP="00FD697F">
      <w:pPr>
        <w:rPr>
          <w:lang w:val="en-GB"/>
        </w:rPr>
      </w:pPr>
      <w:r w:rsidRPr="00916BF0">
        <w:rPr>
          <w:lang w:val="en-GB"/>
        </w:rPr>
        <w:t>In these same forums and on the OGP Euskadi platform</w:t>
      </w:r>
      <w:r w:rsidR="00492141" w:rsidRPr="00916BF0">
        <w:rPr>
          <w:lang w:val="en-GB"/>
        </w:rPr>
        <w:t xml:space="preserve"> </w:t>
      </w:r>
      <w:hyperlink r:id="rId35" w:history="1">
        <w:r w:rsidR="00492141" w:rsidRPr="00916BF0">
          <w:rPr>
            <w:rStyle w:val="Hipervnculo"/>
            <w:lang w:val="en-GB"/>
          </w:rPr>
          <w:t>https://www.ogp.euskadi.eus/inicio/</w:t>
        </w:r>
      </w:hyperlink>
      <w:r w:rsidR="00492141" w:rsidRPr="00916BF0">
        <w:rPr>
          <w:lang w:val="en-GB"/>
        </w:rPr>
        <w:t xml:space="preserve">. </w:t>
      </w:r>
    </w:p>
    <w:p w14:paraId="280B510D" w14:textId="37CFED1B" w:rsidR="00FD697F" w:rsidRPr="00916BF0" w:rsidRDefault="005A05B0" w:rsidP="009865E3">
      <w:pPr>
        <w:pStyle w:val="Ttulo1OGP"/>
        <w:rPr>
          <w:lang w:val="en-GB"/>
        </w:rPr>
      </w:pPr>
      <w:r w:rsidRPr="00916BF0">
        <w:rPr>
          <w:lang w:val="en-GB"/>
        </w:rPr>
        <w:t>Backing of non-governmental stakeholders</w:t>
      </w:r>
    </w:p>
    <w:p w14:paraId="553126C1" w14:textId="19F36E5C" w:rsidR="00FD697F" w:rsidRPr="00916BF0" w:rsidRDefault="005A05B0" w:rsidP="00FD697F">
      <w:pPr>
        <w:rPr>
          <w:lang w:val="en-GB"/>
        </w:rPr>
      </w:pPr>
      <w:r w:rsidRPr="00916BF0">
        <w:rPr>
          <w:lang w:val="en-GB"/>
        </w:rPr>
        <w:t>Civil society members present in the Regular Forum</w:t>
      </w:r>
      <w:r w:rsidR="00492141" w:rsidRPr="00916BF0">
        <w:rPr>
          <w:lang w:val="en-GB"/>
        </w:rPr>
        <w:t>:</w:t>
      </w:r>
    </w:p>
    <w:p w14:paraId="59A89B72" w14:textId="2F2CA350" w:rsidR="00492141" w:rsidRPr="00916BF0" w:rsidRDefault="00492141" w:rsidP="00492141">
      <w:pPr>
        <w:rPr>
          <w:lang w:val="en-GB"/>
        </w:rPr>
      </w:pPr>
      <w:r w:rsidRPr="00916BF0">
        <w:rPr>
          <w:lang w:val="en-GB"/>
        </w:rPr>
        <w:t xml:space="preserve">Ana Molina. </w:t>
      </w:r>
      <w:r w:rsidR="005A05B0" w:rsidRPr="00916BF0">
        <w:rPr>
          <w:lang w:val="en-GB"/>
        </w:rPr>
        <w:t>President of the</w:t>
      </w:r>
      <w:r w:rsidRPr="00916BF0">
        <w:rPr>
          <w:lang w:val="en-GB"/>
        </w:rPr>
        <w:t xml:space="preserve"> Mestiza</w:t>
      </w:r>
      <w:r w:rsidR="005A05B0" w:rsidRPr="00916BF0">
        <w:rPr>
          <w:lang w:val="en-GB"/>
        </w:rPr>
        <w:t xml:space="preserve"> Association</w:t>
      </w:r>
      <w:r w:rsidR="00593F7C" w:rsidRPr="00916BF0">
        <w:rPr>
          <w:lang w:val="en-GB"/>
        </w:rPr>
        <w:t>.</w:t>
      </w:r>
    </w:p>
    <w:p w14:paraId="34603C62" w14:textId="343D50D6" w:rsidR="00492141" w:rsidRPr="00916BF0" w:rsidRDefault="00492141" w:rsidP="00492141">
      <w:pPr>
        <w:rPr>
          <w:lang w:val="en-GB"/>
        </w:rPr>
      </w:pPr>
      <w:r w:rsidRPr="00916BF0">
        <w:rPr>
          <w:lang w:val="en-GB"/>
        </w:rPr>
        <w:t xml:space="preserve">Mª Aranzazu </w:t>
      </w:r>
      <w:proofErr w:type="spellStart"/>
      <w:r w:rsidRPr="00916BF0">
        <w:rPr>
          <w:lang w:val="en-GB"/>
        </w:rPr>
        <w:t>Otaolea</w:t>
      </w:r>
      <w:proofErr w:type="spellEnd"/>
      <w:r w:rsidR="00593F7C" w:rsidRPr="00916BF0">
        <w:rPr>
          <w:lang w:val="en-GB"/>
        </w:rPr>
        <w:t xml:space="preserve"> </w:t>
      </w:r>
      <w:proofErr w:type="spellStart"/>
      <w:r w:rsidR="00B5597E" w:rsidRPr="00916BF0">
        <w:rPr>
          <w:lang w:val="en-GB"/>
        </w:rPr>
        <w:t>Velado</w:t>
      </w:r>
      <w:proofErr w:type="spellEnd"/>
      <w:r w:rsidRPr="00916BF0">
        <w:rPr>
          <w:lang w:val="en-GB"/>
        </w:rPr>
        <w:t>.</w:t>
      </w:r>
      <w:r w:rsidR="00593F7C" w:rsidRPr="00916BF0">
        <w:rPr>
          <w:lang w:val="en-GB"/>
        </w:rPr>
        <w:t xml:space="preserve"> </w:t>
      </w:r>
      <w:r w:rsidR="005A05B0" w:rsidRPr="00916BF0">
        <w:rPr>
          <w:lang w:val="en-GB"/>
        </w:rPr>
        <w:t>Member of Bilbao’s Women’s Council</w:t>
      </w:r>
      <w:r w:rsidRPr="00916BF0">
        <w:rPr>
          <w:lang w:val="en-GB"/>
        </w:rPr>
        <w:t xml:space="preserve">. </w:t>
      </w:r>
    </w:p>
    <w:p w14:paraId="6AF93884" w14:textId="36BA35D2" w:rsidR="00492141" w:rsidRPr="00916BF0" w:rsidRDefault="00492141" w:rsidP="00492141">
      <w:pPr>
        <w:rPr>
          <w:lang w:val="en-GB"/>
        </w:rPr>
      </w:pPr>
      <w:r w:rsidRPr="00916BF0">
        <w:rPr>
          <w:lang w:val="en-GB"/>
        </w:rPr>
        <w:t>Eneko Agirre</w:t>
      </w:r>
      <w:r w:rsidR="00593F7C" w:rsidRPr="00916BF0">
        <w:rPr>
          <w:lang w:val="en-GB"/>
        </w:rPr>
        <w:t xml:space="preserve"> </w:t>
      </w:r>
      <w:proofErr w:type="spellStart"/>
      <w:r w:rsidR="00B5597E" w:rsidRPr="00916BF0">
        <w:rPr>
          <w:lang w:val="en-GB"/>
        </w:rPr>
        <w:t>Illarramendi</w:t>
      </w:r>
      <w:proofErr w:type="spellEnd"/>
      <w:r w:rsidRPr="00916BF0">
        <w:rPr>
          <w:lang w:val="en-GB"/>
        </w:rPr>
        <w:t xml:space="preserve">. </w:t>
      </w:r>
      <w:r w:rsidR="005A05B0" w:rsidRPr="00916BF0">
        <w:rPr>
          <w:lang w:val="en-GB"/>
        </w:rPr>
        <w:t>Founder of the</w:t>
      </w:r>
      <w:r w:rsidRPr="00916BF0">
        <w:rPr>
          <w:lang w:val="en-GB"/>
        </w:rPr>
        <w:t xml:space="preserve"> </w:t>
      </w:r>
      <w:proofErr w:type="spellStart"/>
      <w:r w:rsidRPr="00916BF0">
        <w:rPr>
          <w:lang w:val="en-GB"/>
        </w:rPr>
        <w:t>Osoigo</w:t>
      </w:r>
      <w:proofErr w:type="spellEnd"/>
      <w:r w:rsidR="005A05B0" w:rsidRPr="00916BF0">
        <w:rPr>
          <w:lang w:val="en-GB"/>
        </w:rPr>
        <w:t xml:space="preserve"> platform.</w:t>
      </w:r>
    </w:p>
    <w:p w14:paraId="75FA13A4" w14:textId="20DA1DB8" w:rsidR="00492141" w:rsidRPr="00916BF0" w:rsidRDefault="00492141" w:rsidP="00492141">
      <w:pPr>
        <w:rPr>
          <w:lang w:val="en-GB"/>
        </w:rPr>
      </w:pPr>
      <w:r w:rsidRPr="00916BF0">
        <w:rPr>
          <w:lang w:val="en-GB"/>
        </w:rPr>
        <w:t xml:space="preserve">Mikel </w:t>
      </w:r>
      <w:proofErr w:type="spellStart"/>
      <w:r w:rsidRPr="00916BF0">
        <w:rPr>
          <w:lang w:val="en-GB"/>
        </w:rPr>
        <w:t>Barturen</w:t>
      </w:r>
      <w:proofErr w:type="spellEnd"/>
      <w:r w:rsidRPr="00916BF0">
        <w:rPr>
          <w:lang w:val="en-GB"/>
        </w:rPr>
        <w:t xml:space="preserve"> Nuño. Coordina</w:t>
      </w:r>
      <w:r w:rsidR="005A05B0" w:rsidRPr="00916BF0">
        <w:rPr>
          <w:lang w:val="en-GB"/>
        </w:rPr>
        <w:t>tor of</w:t>
      </w:r>
      <w:r w:rsidRPr="00916BF0">
        <w:rPr>
          <w:lang w:val="en-GB"/>
        </w:rPr>
        <w:t xml:space="preserve"> Sareen Sarea, </w:t>
      </w:r>
      <w:r w:rsidR="00916BF0" w:rsidRPr="00916BF0">
        <w:rPr>
          <w:lang w:val="en-GB"/>
        </w:rPr>
        <w:t xml:space="preserve">the </w:t>
      </w:r>
      <w:r w:rsidR="005A05B0" w:rsidRPr="00916BF0">
        <w:rPr>
          <w:lang w:val="en-GB"/>
        </w:rPr>
        <w:t>third sector platform</w:t>
      </w:r>
      <w:r w:rsidR="00916BF0" w:rsidRPr="00916BF0">
        <w:rPr>
          <w:lang w:val="en-GB"/>
        </w:rPr>
        <w:t xml:space="preserve"> of the Basque Country</w:t>
      </w:r>
      <w:r w:rsidRPr="00916BF0">
        <w:rPr>
          <w:lang w:val="en-GB"/>
        </w:rPr>
        <w:t>.</w:t>
      </w:r>
    </w:p>
    <w:p w14:paraId="15D065CE" w14:textId="23733B5F" w:rsidR="00492141" w:rsidRPr="00916BF0" w:rsidRDefault="00492141" w:rsidP="00492141">
      <w:pPr>
        <w:rPr>
          <w:lang w:val="en-GB"/>
        </w:rPr>
      </w:pPr>
      <w:proofErr w:type="spellStart"/>
      <w:r w:rsidRPr="00916BF0">
        <w:rPr>
          <w:lang w:val="en-GB"/>
        </w:rPr>
        <w:t>Maialen</w:t>
      </w:r>
      <w:proofErr w:type="spellEnd"/>
      <w:r w:rsidRPr="00916BF0">
        <w:rPr>
          <w:lang w:val="en-GB"/>
        </w:rPr>
        <w:t xml:space="preserve"> </w:t>
      </w:r>
      <w:proofErr w:type="spellStart"/>
      <w:r w:rsidRPr="00916BF0">
        <w:rPr>
          <w:lang w:val="en-GB"/>
        </w:rPr>
        <w:t>Olabe</w:t>
      </w:r>
      <w:proofErr w:type="spellEnd"/>
      <w:r w:rsidRPr="00916BF0">
        <w:rPr>
          <w:lang w:val="en-GB"/>
        </w:rPr>
        <w:t xml:space="preserve"> </w:t>
      </w:r>
      <w:r w:rsidR="00593F7C" w:rsidRPr="00916BF0">
        <w:rPr>
          <w:lang w:val="en-GB"/>
        </w:rPr>
        <w:t>Aguirre. President</w:t>
      </w:r>
      <w:r w:rsidR="005A05B0" w:rsidRPr="00916BF0">
        <w:rPr>
          <w:lang w:val="en-GB"/>
        </w:rPr>
        <w:t xml:space="preserve"> of the Euskadi Youth Council</w:t>
      </w:r>
    </w:p>
    <w:p w14:paraId="76DE409C" w14:textId="578D629A" w:rsidR="00492141" w:rsidRPr="00916BF0" w:rsidRDefault="00492141" w:rsidP="00492141">
      <w:pPr>
        <w:rPr>
          <w:lang w:val="en-GB"/>
        </w:rPr>
      </w:pPr>
      <w:r w:rsidRPr="00916BF0">
        <w:rPr>
          <w:lang w:val="en-GB"/>
        </w:rPr>
        <w:t>Antxon Gallego</w:t>
      </w:r>
      <w:r w:rsidRPr="00916BF0">
        <w:rPr>
          <w:lang w:val="en-GB"/>
        </w:rPr>
        <w:tab/>
      </w:r>
      <w:r w:rsidR="00593F7C" w:rsidRPr="00916BF0">
        <w:rPr>
          <w:lang w:val="en-GB"/>
        </w:rPr>
        <w:t>Solaetxe. Ci</w:t>
      </w:r>
      <w:r w:rsidR="005A05B0" w:rsidRPr="00916BF0">
        <w:rPr>
          <w:lang w:val="en-GB"/>
        </w:rPr>
        <w:t>tizen expert in open government</w:t>
      </w:r>
      <w:r w:rsidR="00593F7C" w:rsidRPr="00916BF0">
        <w:rPr>
          <w:lang w:val="en-GB"/>
        </w:rPr>
        <w:t xml:space="preserve">. </w:t>
      </w:r>
    </w:p>
    <w:p w14:paraId="4761AA64" w14:textId="1FD87879" w:rsidR="00492141" w:rsidRPr="00916BF0" w:rsidRDefault="00492141" w:rsidP="00492141">
      <w:pPr>
        <w:rPr>
          <w:lang w:val="en-GB"/>
        </w:rPr>
      </w:pPr>
      <w:r w:rsidRPr="00916BF0">
        <w:rPr>
          <w:lang w:val="en-GB"/>
        </w:rPr>
        <w:t xml:space="preserve">Joseba </w:t>
      </w:r>
      <w:proofErr w:type="spellStart"/>
      <w:r w:rsidRPr="00916BF0">
        <w:rPr>
          <w:lang w:val="en-GB"/>
        </w:rPr>
        <w:t>Terreros</w:t>
      </w:r>
      <w:proofErr w:type="spellEnd"/>
      <w:r w:rsidR="00593F7C" w:rsidRPr="00916BF0">
        <w:rPr>
          <w:lang w:val="en-GB"/>
        </w:rPr>
        <w:t xml:space="preserve"> </w:t>
      </w:r>
      <w:proofErr w:type="spellStart"/>
      <w:r w:rsidR="00593F7C" w:rsidRPr="00916BF0">
        <w:rPr>
          <w:lang w:val="en-GB"/>
        </w:rPr>
        <w:t>Luengas</w:t>
      </w:r>
      <w:proofErr w:type="spellEnd"/>
      <w:r w:rsidR="00593F7C" w:rsidRPr="00916BF0">
        <w:rPr>
          <w:lang w:val="en-GB"/>
        </w:rPr>
        <w:t>. President</w:t>
      </w:r>
      <w:r w:rsidR="005A05B0" w:rsidRPr="00916BF0">
        <w:rPr>
          <w:lang w:val="en-GB"/>
        </w:rPr>
        <w:t xml:space="preserve"> of the </w:t>
      </w:r>
      <w:proofErr w:type="spellStart"/>
      <w:r w:rsidR="005A05B0" w:rsidRPr="00916BF0">
        <w:rPr>
          <w:lang w:val="en-GB"/>
        </w:rPr>
        <w:t>Álava</w:t>
      </w:r>
      <w:proofErr w:type="spellEnd"/>
      <w:r w:rsidR="005A05B0" w:rsidRPr="00916BF0">
        <w:rPr>
          <w:lang w:val="en-GB"/>
        </w:rPr>
        <w:t xml:space="preserve"> Association of councils</w:t>
      </w:r>
      <w:r w:rsidR="00593F7C" w:rsidRPr="00916BF0">
        <w:rPr>
          <w:lang w:val="en-GB"/>
        </w:rPr>
        <w:t xml:space="preserve"> (ACOA).</w:t>
      </w:r>
    </w:p>
    <w:p w14:paraId="08D292C7" w14:textId="5FBE5532" w:rsidR="00492141" w:rsidRPr="00916BF0" w:rsidRDefault="00492141" w:rsidP="00492141">
      <w:pPr>
        <w:rPr>
          <w:lang w:val="en-GB"/>
        </w:rPr>
      </w:pPr>
      <w:r w:rsidRPr="00916BF0">
        <w:rPr>
          <w:lang w:val="en-GB"/>
        </w:rPr>
        <w:t>Arantza Cuesta</w:t>
      </w:r>
      <w:r w:rsidR="00593F7C" w:rsidRPr="00916BF0">
        <w:rPr>
          <w:lang w:val="en-GB"/>
        </w:rPr>
        <w:t xml:space="preserve"> </w:t>
      </w:r>
      <w:proofErr w:type="spellStart"/>
      <w:r w:rsidR="00593F7C" w:rsidRPr="00916BF0">
        <w:rPr>
          <w:lang w:val="en-GB"/>
        </w:rPr>
        <w:t>Ezeiza</w:t>
      </w:r>
      <w:proofErr w:type="spellEnd"/>
      <w:r w:rsidR="00593F7C" w:rsidRPr="00916BF0">
        <w:rPr>
          <w:lang w:val="en-GB"/>
        </w:rPr>
        <w:t>. D</w:t>
      </w:r>
      <w:r w:rsidRPr="00916BF0">
        <w:rPr>
          <w:lang w:val="en-GB"/>
        </w:rPr>
        <w:t>irector</w:t>
      </w:r>
      <w:r w:rsidR="005A05B0" w:rsidRPr="00916BF0">
        <w:rPr>
          <w:lang w:val="en-GB"/>
        </w:rPr>
        <w:t xml:space="preserve"> of</w:t>
      </w:r>
      <w:r w:rsidRPr="00916BF0">
        <w:rPr>
          <w:lang w:val="en-GB"/>
        </w:rPr>
        <w:t xml:space="preserve"> Eusko Ikaskuntza</w:t>
      </w:r>
    </w:p>
    <w:p w14:paraId="1155849C" w14:textId="3B5F6A7F" w:rsidR="00492141" w:rsidRPr="00916BF0" w:rsidRDefault="00593F7C" w:rsidP="00492141">
      <w:pPr>
        <w:rPr>
          <w:lang w:val="en-GB"/>
        </w:rPr>
      </w:pPr>
      <w:r w:rsidRPr="00916BF0">
        <w:rPr>
          <w:lang w:val="en-GB"/>
        </w:rPr>
        <w:t>Elsa Fuente do Rosario.</w:t>
      </w:r>
      <w:r w:rsidR="00492141" w:rsidRPr="00916BF0">
        <w:rPr>
          <w:lang w:val="en-GB"/>
        </w:rPr>
        <w:tab/>
      </w:r>
      <w:r w:rsidRPr="00916BF0">
        <w:rPr>
          <w:lang w:val="en-GB"/>
        </w:rPr>
        <w:t xml:space="preserve"> Director</w:t>
      </w:r>
      <w:r w:rsidR="005A05B0" w:rsidRPr="00916BF0">
        <w:rPr>
          <w:lang w:val="en-GB"/>
        </w:rPr>
        <w:t xml:space="preserve"> of</w:t>
      </w:r>
      <w:r w:rsidRPr="00916BF0">
        <w:rPr>
          <w:lang w:val="en-GB"/>
        </w:rPr>
        <w:t xml:space="preserve"> </w:t>
      </w:r>
      <w:proofErr w:type="spellStart"/>
      <w:proofErr w:type="gramStart"/>
      <w:r w:rsidRPr="00916BF0">
        <w:rPr>
          <w:lang w:val="en-GB"/>
        </w:rPr>
        <w:t>Unicef</w:t>
      </w:r>
      <w:proofErr w:type="spellEnd"/>
      <w:proofErr w:type="gramEnd"/>
      <w:r w:rsidRPr="00916BF0">
        <w:rPr>
          <w:lang w:val="en-GB"/>
        </w:rPr>
        <w:t xml:space="preserve"> Euskadi</w:t>
      </w:r>
    </w:p>
    <w:p w14:paraId="18CCFD83" w14:textId="05C9B16D" w:rsidR="00B5597E" w:rsidRPr="00916BF0" w:rsidRDefault="00B5597E" w:rsidP="00492141">
      <w:pPr>
        <w:rPr>
          <w:lang w:val="en-GB"/>
        </w:rPr>
      </w:pPr>
      <w:r w:rsidRPr="00916BF0">
        <w:rPr>
          <w:lang w:val="en-GB"/>
        </w:rPr>
        <w:t xml:space="preserve">Gotzon Bernaola </w:t>
      </w:r>
      <w:proofErr w:type="spellStart"/>
      <w:r w:rsidRPr="00916BF0">
        <w:rPr>
          <w:lang w:val="en-GB"/>
        </w:rPr>
        <w:t>Ariño</w:t>
      </w:r>
      <w:proofErr w:type="spellEnd"/>
      <w:r w:rsidRPr="00916BF0">
        <w:rPr>
          <w:lang w:val="en-GB"/>
        </w:rPr>
        <w:t xml:space="preserve">. Director </w:t>
      </w:r>
      <w:r w:rsidR="005A05B0" w:rsidRPr="00916BF0">
        <w:rPr>
          <w:lang w:val="en-GB"/>
        </w:rPr>
        <w:t>of Public Innovation at</w:t>
      </w:r>
      <w:r w:rsidRPr="00916BF0">
        <w:rPr>
          <w:lang w:val="en-GB"/>
        </w:rPr>
        <w:t xml:space="preserve"> </w:t>
      </w:r>
      <w:proofErr w:type="spellStart"/>
      <w:r w:rsidRPr="00916BF0">
        <w:rPr>
          <w:lang w:val="en-GB"/>
        </w:rPr>
        <w:t>Innobasque</w:t>
      </w:r>
      <w:proofErr w:type="spellEnd"/>
    </w:p>
    <w:sectPr w:rsidR="00B5597E" w:rsidRPr="00916BF0">
      <w:headerReference w:type="default" r:id="rId36"/>
      <w:footerReference w:type="default" r:id="rId3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5BFA4" w14:textId="77777777" w:rsidR="00353AB9" w:rsidRDefault="00353AB9" w:rsidP="00FD697F">
      <w:pPr>
        <w:spacing w:after="0" w:line="240" w:lineRule="auto"/>
      </w:pPr>
      <w:r>
        <w:separator/>
      </w:r>
    </w:p>
  </w:endnote>
  <w:endnote w:type="continuationSeparator" w:id="0">
    <w:p w14:paraId="650E52A2" w14:textId="77777777" w:rsidR="00353AB9" w:rsidRDefault="00353AB9" w:rsidP="00FD6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331832"/>
      <w:docPartObj>
        <w:docPartGallery w:val="Page Numbers (Bottom of Page)"/>
        <w:docPartUnique/>
      </w:docPartObj>
    </w:sdtPr>
    <w:sdtEndPr>
      <w:rPr>
        <w:sz w:val="18"/>
        <w:szCs w:val="18"/>
      </w:rPr>
    </w:sdtEndPr>
    <w:sdtContent>
      <w:p w14:paraId="51ADBF2E" w14:textId="6966143E" w:rsidR="00C97F81" w:rsidRPr="009865E3" w:rsidRDefault="00C97F81">
        <w:pPr>
          <w:pStyle w:val="Piedepgina"/>
          <w:jc w:val="right"/>
          <w:rPr>
            <w:sz w:val="18"/>
            <w:szCs w:val="18"/>
          </w:rPr>
        </w:pPr>
        <w:r w:rsidRPr="009865E3">
          <w:rPr>
            <w:sz w:val="18"/>
            <w:szCs w:val="18"/>
          </w:rPr>
          <w:fldChar w:fldCharType="begin"/>
        </w:r>
        <w:r w:rsidRPr="009865E3">
          <w:rPr>
            <w:sz w:val="18"/>
            <w:szCs w:val="18"/>
          </w:rPr>
          <w:instrText>PAGE   \* MERGEFORMAT</w:instrText>
        </w:r>
        <w:r w:rsidRPr="009865E3">
          <w:rPr>
            <w:sz w:val="18"/>
            <w:szCs w:val="18"/>
          </w:rPr>
          <w:fldChar w:fldCharType="separate"/>
        </w:r>
        <w:r w:rsidR="00967BE2">
          <w:rPr>
            <w:noProof/>
            <w:sz w:val="18"/>
            <w:szCs w:val="18"/>
          </w:rPr>
          <w:t>18</w:t>
        </w:r>
        <w:r w:rsidRPr="009865E3">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F74E3" w14:textId="77777777" w:rsidR="00353AB9" w:rsidRDefault="00353AB9" w:rsidP="00FD697F">
      <w:pPr>
        <w:spacing w:after="0" w:line="240" w:lineRule="auto"/>
      </w:pPr>
      <w:r>
        <w:separator/>
      </w:r>
    </w:p>
  </w:footnote>
  <w:footnote w:type="continuationSeparator" w:id="0">
    <w:p w14:paraId="20CF080E" w14:textId="77777777" w:rsidR="00353AB9" w:rsidRDefault="00353AB9" w:rsidP="00FD6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1BD7B" w14:textId="77777777" w:rsidR="00C97F81" w:rsidRPr="00FD697F" w:rsidRDefault="00C97F81">
    <w:pPr>
      <w:pStyle w:val="Encabezado"/>
      <w:rPr>
        <w:color w:val="808080" w:themeColor="background1" w:themeShade="80"/>
      </w:rPr>
    </w:pPr>
    <w:r w:rsidRPr="00FD697F">
      <w:rPr>
        <w:b/>
        <w:bCs/>
        <w:color w:val="808080" w:themeColor="background1" w:themeShade="80"/>
      </w:rPr>
      <w:t xml:space="preserve">OGP EUSKADI PLAN 2021-2024 </w:t>
    </w:r>
    <w:r w:rsidRPr="00FD697F">
      <w:rPr>
        <w:noProof/>
        <w:color w:val="808080" w:themeColor="background1" w:themeShade="80"/>
        <w:lang w:val="eu-ES" w:eastAsia="eu-ES"/>
      </w:rPr>
      <w:drawing>
        <wp:anchor distT="0" distB="0" distL="114300" distR="114300" simplePos="0" relativeHeight="251659264" behindDoc="0" locked="0" layoutInCell="1" allowOverlap="1" wp14:anchorId="74A4985F" wp14:editId="697663A1">
          <wp:simplePos x="0" y="0"/>
          <wp:positionH relativeFrom="margin">
            <wp:posOffset>4819650</wp:posOffset>
          </wp:positionH>
          <wp:positionV relativeFrom="paragraph">
            <wp:posOffset>-219710</wp:posOffset>
          </wp:positionV>
          <wp:extent cx="497149" cy="497149"/>
          <wp:effectExtent l="0" t="0" r="0" b="0"/>
          <wp:wrapNone/>
          <wp:docPr id="1" name="Imagen 1" descr="Open Government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Government Partnersh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9" cy="49714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3CCB"/>
    <w:multiLevelType w:val="hybridMultilevel"/>
    <w:tmpl w:val="E24290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9556F6"/>
    <w:multiLevelType w:val="hybridMultilevel"/>
    <w:tmpl w:val="D3F2A2C4"/>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27845B6"/>
    <w:multiLevelType w:val="hybridMultilevel"/>
    <w:tmpl w:val="4DA671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ED003A"/>
    <w:multiLevelType w:val="hybridMultilevel"/>
    <w:tmpl w:val="2368AD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AD41BE"/>
    <w:multiLevelType w:val="hybridMultilevel"/>
    <w:tmpl w:val="A34415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D06DED"/>
    <w:multiLevelType w:val="hybridMultilevel"/>
    <w:tmpl w:val="F9E209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A7332F"/>
    <w:multiLevelType w:val="hybridMultilevel"/>
    <w:tmpl w:val="A7C837D8"/>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7" w15:restartNumberingAfterBreak="0">
    <w:nsid w:val="249519E8"/>
    <w:multiLevelType w:val="hybridMultilevel"/>
    <w:tmpl w:val="3B06E4FC"/>
    <w:lvl w:ilvl="0" w:tplc="042D000F">
      <w:start w:val="1"/>
      <w:numFmt w:val="decimal"/>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8" w15:restartNumberingAfterBreak="0">
    <w:nsid w:val="27D00A91"/>
    <w:multiLevelType w:val="hybridMultilevel"/>
    <w:tmpl w:val="41801D26"/>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9C40D9F"/>
    <w:multiLevelType w:val="hybridMultilevel"/>
    <w:tmpl w:val="D4E0308A"/>
    <w:lvl w:ilvl="0" w:tplc="9672FB38">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CD62A1"/>
    <w:multiLevelType w:val="hybridMultilevel"/>
    <w:tmpl w:val="23B683A6"/>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6687EB6"/>
    <w:multiLevelType w:val="hybridMultilevel"/>
    <w:tmpl w:val="D996EBAC"/>
    <w:lvl w:ilvl="0" w:tplc="042D0001">
      <w:start w:val="1"/>
      <w:numFmt w:val="bullet"/>
      <w:lvlText w:val=""/>
      <w:lvlJc w:val="left"/>
      <w:pPr>
        <w:ind w:left="1434" w:hanging="360"/>
      </w:pPr>
      <w:rPr>
        <w:rFonts w:ascii="Symbol" w:hAnsi="Symbol" w:hint="default"/>
      </w:rPr>
    </w:lvl>
    <w:lvl w:ilvl="1" w:tplc="042D0003" w:tentative="1">
      <w:start w:val="1"/>
      <w:numFmt w:val="bullet"/>
      <w:lvlText w:val="o"/>
      <w:lvlJc w:val="left"/>
      <w:pPr>
        <w:ind w:left="2154" w:hanging="360"/>
      </w:pPr>
      <w:rPr>
        <w:rFonts w:ascii="Courier New" w:hAnsi="Courier New" w:cs="Courier New" w:hint="default"/>
      </w:rPr>
    </w:lvl>
    <w:lvl w:ilvl="2" w:tplc="042D0005" w:tentative="1">
      <w:start w:val="1"/>
      <w:numFmt w:val="bullet"/>
      <w:lvlText w:val=""/>
      <w:lvlJc w:val="left"/>
      <w:pPr>
        <w:ind w:left="2874" w:hanging="360"/>
      </w:pPr>
      <w:rPr>
        <w:rFonts w:ascii="Wingdings" w:hAnsi="Wingdings" w:hint="default"/>
      </w:rPr>
    </w:lvl>
    <w:lvl w:ilvl="3" w:tplc="042D0001" w:tentative="1">
      <w:start w:val="1"/>
      <w:numFmt w:val="bullet"/>
      <w:lvlText w:val=""/>
      <w:lvlJc w:val="left"/>
      <w:pPr>
        <w:ind w:left="3594" w:hanging="360"/>
      </w:pPr>
      <w:rPr>
        <w:rFonts w:ascii="Symbol" w:hAnsi="Symbol" w:hint="default"/>
      </w:rPr>
    </w:lvl>
    <w:lvl w:ilvl="4" w:tplc="042D0003" w:tentative="1">
      <w:start w:val="1"/>
      <w:numFmt w:val="bullet"/>
      <w:lvlText w:val="o"/>
      <w:lvlJc w:val="left"/>
      <w:pPr>
        <w:ind w:left="4314" w:hanging="360"/>
      </w:pPr>
      <w:rPr>
        <w:rFonts w:ascii="Courier New" w:hAnsi="Courier New" w:cs="Courier New" w:hint="default"/>
      </w:rPr>
    </w:lvl>
    <w:lvl w:ilvl="5" w:tplc="042D0005" w:tentative="1">
      <w:start w:val="1"/>
      <w:numFmt w:val="bullet"/>
      <w:lvlText w:val=""/>
      <w:lvlJc w:val="left"/>
      <w:pPr>
        <w:ind w:left="5034" w:hanging="360"/>
      </w:pPr>
      <w:rPr>
        <w:rFonts w:ascii="Wingdings" w:hAnsi="Wingdings" w:hint="default"/>
      </w:rPr>
    </w:lvl>
    <w:lvl w:ilvl="6" w:tplc="042D0001" w:tentative="1">
      <w:start w:val="1"/>
      <w:numFmt w:val="bullet"/>
      <w:lvlText w:val=""/>
      <w:lvlJc w:val="left"/>
      <w:pPr>
        <w:ind w:left="5754" w:hanging="360"/>
      </w:pPr>
      <w:rPr>
        <w:rFonts w:ascii="Symbol" w:hAnsi="Symbol" w:hint="default"/>
      </w:rPr>
    </w:lvl>
    <w:lvl w:ilvl="7" w:tplc="042D0003" w:tentative="1">
      <w:start w:val="1"/>
      <w:numFmt w:val="bullet"/>
      <w:lvlText w:val="o"/>
      <w:lvlJc w:val="left"/>
      <w:pPr>
        <w:ind w:left="6474" w:hanging="360"/>
      </w:pPr>
      <w:rPr>
        <w:rFonts w:ascii="Courier New" w:hAnsi="Courier New" w:cs="Courier New" w:hint="default"/>
      </w:rPr>
    </w:lvl>
    <w:lvl w:ilvl="8" w:tplc="042D0005" w:tentative="1">
      <w:start w:val="1"/>
      <w:numFmt w:val="bullet"/>
      <w:lvlText w:val=""/>
      <w:lvlJc w:val="left"/>
      <w:pPr>
        <w:ind w:left="7194" w:hanging="360"/>
      </w:pPr>
      <w:rPr>
        <w:rFonts w:ascii="Wingdings" w:hAnsi="Wingdings" w:hint="default"/>
      </w:rPr>
    </w:lvl>
  </w:abstractNum>
  <w:abstractNum w:abstractNumId="12" w15:restartNumberingAfterBreak="0">
    <w:nsid w:val="3E0B7779"/>
    <w:multiLevelType w:val="hybridMultilevel"/>
    <w:tmpl w:val="55C4B2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EEE7BC3"/>
    <w:multiLevelType w:val="hybridMultilevel"/>
    <w:tmpl w:val="8A24F7F4"/>
    <w:lvl w:ilvl="0" w:tplc="042D0001">
      <w:start w:val="1"/>
      <w:numFmt w:val="bullet"/>
      <w:lvlText w:val=""/>
      <w:lvlJc w:val="left"/>
      <w:pPr>
        <w:ind w:left="1434" w:hanging="360"/>
      </w:pPr>
      <w:rPr>
        <w:rFonts w:ascii="Symbol" w:hAnsi="Symbol" w:hint="default"/>
      </w:rPr>
    </w:lvl>
    <w:lvl w:ilvl="1" w:tplc="042D0003">
      <w:start w:val="1"/>
      <w:numFmt w:val="bullet"/>
      <w:lvlText w:val="o"/>
      <w:lvlJc w:val="left"/>
      <w:pPr>
        <w:ind w:left="2154" w:hanging="360"/>
      </w:pPr>
      <w:rPr>
        <w:rFonts w:ascii="Courier New" w:hAnsi="Courier New" w:cs="Courier New" w:hint="default"/>
      </w:rPr>
    </w:lvl>
    <w:lvl w:ilvl="2" w:tplc="042D0005" w:tentative="1">
      <w:start w:val="1"/>
      <w:numFmt w:val="bullet"/>
      <w:lvlText w:val=""/>
      <w:lvlJc w:val="left"/>
      <w:pPr>
        <w:ind w:left="2874" w:hanging="360"/>
      </w:pPr>
      <w:rPr>
        <w:rFonts w:ascii="Wingdings" w:hAnsi="Wingdings" w:hint="default"/>
      </w:rPr>
    </w:lvl>
    <w:lvl w:ilvl="3" w:tplc="042D0001" w:tentative="1">
      <w:start w:val="1"/>
      <w:numFmt w:val="bullet"/>
      <w:lvlText w:val=""/>
      <w:lvlJc w:val="left"/>
      <w:pPr>
        <w:ind w:left="3594" w:hanging="360"/>
      </w:pPr>
      <w:rPr>
        <w:rFonts w:ascii="Symbol" w:hAnsi="Symbol" w:hint="default"/>
      </w:rPr>
    </w:lvl>
    <w:lvl w:ilvl="4" w:tplc="042D0003" w:tentative="1">
      <w:start w:val="1"/>
      <w:numFmt w:val="bullet"/>
      <w:lvlText w:val="o"/>
      <w:lvlJc w:val="left"/>
      <w:pPr>
        <w:ind w:left="4314" w:hanging="360"/>
      </w:pPr>
      <w:rPr>
        <w:rFonts w:ascii="Courier New" w:hAnsi="Courier New" w:cs="Courier New" w:hint="default"/>
      </w:rPr>
    </w:lvl>
    <w:lvl w:ilvl="5" w:tplc="042D0005" w:tentative="1">
      <w:start w:val="1"/>
      <w:numFmt w:val="bullet"/>
      <w:lvlText w:val=""/>
      <w:lvlJc w:val="left"/>
      <w:pPr>
        <w:ind w:left="5034" w:hanging="360"/>
      </w:pPr>
      <w:rPr>
        <w:rFonts w:ascii="Wingdings" w:hAnsi="Wingdings" w:hint="default"/>
      </w:rPr>
    </w:lvl>
    <w:lvl w:ilvl="6" w:tplc="042D0001" w:tentative="1">
      <w:start w:val="1"/>
      <w:numFmt w:val="bullet"/>
      <w:lvlText w:val=""/>
      <w:lvlJc w:val="left"/>
      <w:pPr>
        <w:ind w:left="5754" w:hanging="360"/>
      </w:pPr>
      <w:rPr>
        <w:rFonts w:ascii="Symbol" w:hAnsi="Symbol" w:hint="default"/>
      </w:rPr>
    </w:lvl>
    <w:lvl w:ilvl="7" w:tplc="042D0003" w:tentative="1">
      <w:start w:val="1"/>
      <w:numFmt w:val="bullet"/>
      <w:lvlText w:val="o"/>
      <w:lvlJc w:val="left"/>
      <w:pPr>
        <w:ind w:left="6474" w:hanging="360"/>
      </w:pPr>
      <w:rPr>
        <w:rFonts w:ascii="Courier New" w:hAnsi="Courier New" w:cs="Courier New" w:hint="default"/>
      </w:rPr>
    </w:lvl>
    <w:lvl w:ilvl="8" w:tplc="042D0005" w:tentative="1">
      <w:start w:val="1"/>
      <w:numFmt w:val="bullet"/>
      <w:lvlText w:val=""/>
      <w:lvlJc w:val="left"/>
      <w:pPr>
        <w:ind w:left="7194" w:hanging="360"/>
      </w:pPr>
      <w:rPr>
        <w:rFonts w:ascii="Wingdings" w:hAnsi="Wingdings" w:hint="default"/>
      </w:rPr>
    </w:lvl>
  </w:abstractNum>
  <w:abstractNum w:abstractNumId="14" w15:restartNumberingAfterBreak="0">
    <w:nsid w:val="443D17EA"/>
    <w:multiLevelType w:val="hybridMultilevel"/>
    <w:tmpl w:val="0038B92C"/>
    <w:lvl w:ilvl="0" w:tplc="6540BCDE">
      <w:start w:val="1"/>
      <w:numFmt w:val="upperLetter"/>
      <w:pStyle w:val="Ttulo1OGP"/>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467A75A8"/>
    <w:multiLevelType w:val="hybridMultilevel"/>
    <w:tmpl w:val="1DA47F26"/>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6" w15:restartNumberingAfterBreak="0">
    <w:nsid w:val="47BE7A11"/>
    <w:multiLevelType w:val="hybridMultilevel"/>
    <w:tmpl w:val="5D5895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CAB034A"/>
    <w:multiLevelType w:val="hybridMultilevel"/>
    <w:tmpl w:val="CED08E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D68419B"/>
    <w:multiLevelType w:val="hybridMultilevel"/>
    <w:tmpl w:val="12B4F68A"/>
    <w:lvl w:ilvl="0" w:tplc="042D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DEB69DD"/>
    <w:multiLevelType w:val="hybridMultilevel"/>
    <w:tmpl w:val="3B0E11AC"/>
    <w:lvl w:ilvl="0" w:tplc="713448BE">
      <w:numFmt w:val="bullet"/>
      <w:lvlText w:val="•"/>
      <w:lvlJc w:val="left"/>
      <w:pPr>
        <w:ind w:left="108" w:hanging="708"/>
      </w:pPr>
      <w:rPr>
        <w:rFonts w:ascii="Calibri" w:eastAsia="Calibri" w:hAnsi="Calibri" w:cs="Calibri" w:hint="default"/>
        <w:b w:val="0"/>
        <w:bCs w:val="0"/>
        <w:i w:val="0"/>
        <w:iCs w:val="0"/>
        <w:w w:val="100"/>
        <w:sz w:val="22"/>
        <w:szCs w:val="22"/>
        <w:lang w:val="eu-ES" w:eastAsia="en-US" w:bidi="ar-SA"/>
      </w:rPr>
    </w:lvl>
    <w:lvl w:ilvl="1" w:tplc="FAF42486">
      <w:numFmt w:val="bullet"/>
      <w:lvlText w:val="•"/>
      <w:lvlJc w:val="left"/>
      <w:pPr>
        <w:ind w:left="1200" w:hanging="708"/>
      </w:pPr>
      <w:rPr>
        <w:rFonts w:hint="default"/>
        <w:lang w:val="eu-ES" w:eastAsia="en-US" w:bidi="ar-SA"/>
      </w:rPr>
    </w:lvl>
    <w:lvl w:ilvl="2" w:tplc="6C80F0DC">
      <w:numFmt w:val="bullet"/>
      <w:lvlText w:val="•"/>
      <w:lvlJc w:val="left"/>
      <w:pPr>
        <w:ind w:left="2301" w:hanging="708"/>
      </w:pPr>
      <w:rPr>
        <w:rFonts w:hint="default"/>
        <w:lang w:val="eu-ES" w:eastAsia="en-US" w:bidi="ar-SA"/>
      </w:rPr>
    </w:lvl>
    <w:lvl w:ilvl="3" w:tplc="E12CCF2E">
      <w:numFmt w:val="bullet"/>
      <w:lvlText w:val="•"/>
      <w:lvlJc w:val="left"/>
      <w:pPr>
        <w:ind w:left="3401" w:hanging="708"/>
      </w:pPr>
      <w:rPr>
        <w:rFonts w:hint="default"/>
        <w:lang w:val="eu-ES" w:eastAsia="en-US" w:bidi="ar-SA"/>
      </w:rPr>
    </w:lvl>
    <w:lvl w:ilvl="4" w:tplc="B1606094">
      <w:numFmt w:val="bullet"/>
      <w:lvlText w:val="•"/>
      <w:lvlJc w:val="left"/>
      <w:pPr>
        <w:ind w:left="4502" w:hanging="708"/>
      </w:pPr>
      <w:rPr>
        <w:rFonts w:hint="default"/>
        <w:lang w:val="eu-ES" w:eastAsia="en-US" w:bidi="ar-SA"/>
      </w:rPr>
    </w:lvl>
    <w:lvl w:ilvl="5" w:tplc="A55430C2">
      <w:numFmt w:val="bullet"/>
      <w:lvlText w:val="•"/>
      <w:lvlJc w:val="left"/>
      <w:pPr>
        <w:ind w:left="5603" w:hanging="708"/>
      </w:pPr>
      <w:rPr>
        <w:rFonts w:hint="default"/>
        <w:lang w:val="eu-ES" w:eastAsia="en-US" w:bidi="ar-SA"/>
      </w:rPr>
    </w:lvl>
    <w:lvl w:ilvl="6" w:tplc="DD7C5C28">
      <w:numFmt w:val="bullet"/>
      <w:lvlText w:val="•"/>
      <w:lvlJc w:val="left"/>
      <w:pPr>
        <w:ind w:left="6703" w:hanging="708"/>
      </w:pPr>
      <w:rPr>
        <w:rFonts w:hint="default"/>
        <w:lang w:val="eu-ES" w:eastAsia="en-US" w:bidi="ar-SA"/>
      </w:rPr>
    </w:lvl>
    <w:lvl w:ilvl="7" w:tplc="BEA2D4A0">
      <w:numFmt w:val="bullet"/>
      <w:lvlText w:val="•"/>
      <w:lvlJc w:val="left"/>
      <w:pPr>
        <w:ind w:left="7804" w:hanging="708"/>
      </w:pPr>
      <w:rPr>
        <w:rFonts w:hint="default"/>
        <w:lang w:val="eu-ES" w:eastAsia="en-US" w:bidi="ar-SA"/>
      </w:rPr>
    </w:lvl>
    <w:lvl w:ilvl="8" w:tplc="A3BCCD20">
      <w:numFmt w:val="bullet"/>
      <w:lvlText w:val="•"/>
      <w:lvlJc w:val="left"/>
      <w:pPr>
        <w:ind w:left="8904" w:hanging="708"/>
      </w:pPr>
      <w:rPr>
        <w:rFonts w:hint="default"/>
        <w:lang w:val="eu-ES" w:eastAsia="en-US" w:bidi="ar-SA"/>
      </w:rPr>
    </w:lvl>
  </w:abstractNum>
  <w:abstractNum w:abstractNumId="20" w15:restartNumberingAfterBreak="0">
    <w:nsid w:val="4F165381"/>
    <w:multiLevelType w:val="hybridMultilevel"/>
    <w:tmpl w:val="E5DCC1A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1DB13AF"/>
    <w:multiLevelType w:val="hybridMultilevel"/>
    <w:tmpl w:val="B324F9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66B1732"/>
    <w:multiLevelType w:val="hybridMultilevel"/>
    <w:tmpl w:val="2FA4FA58"/>
    <w:lvl w:ilvl="0" w:tplc="B4968468">
      <w:start w:val="1"/>
      <w:numFmt w:val="bullet"/>
      <w:lvlText w:val=""/>
      <w:lvlJc w:val="left"/>
      <w:pPr>
        <w:tabs>
          <w:tab w:val="num" w:pos="720"/>
        </w:tabs>
        <w:ind w:left="720" w:hanging="360"/>
      </w:pPr>
      <w:rPr>
        <w:rFonts w:ascii="Wingdings" w:hAnsi="Wingdings" w:hint="default"/>
      </w:rPr>
    </w:lvl>
    <w:lvl w:ilvl="1" w:tplc="1124E240" w:tentative="1">
      <w:start w:val="1"/>
      <w:numFmt w:val="bullet"/>
      <w:lvlText w:val=""/>
      <w:lvlJc w:val="left"/>
      <w:pPr>
        <w:tabs>
          <w:tab w:val="num" w:pos="1440"/>
        </w:tabs>
        <w:ind w:left="1440" w:hanging="360"/>
      </w:pPr>
      <w:rPr>
        <w:rFonts w:ascii="Wingdings" w:hAnsi="Wingdings" w:hint="default"/>
      </w:rPr>
    </w:lvl>
    <w:lvl w:ilvl="2" w:tplc="601A4844">
      <w:start w:val="1"/>
      <w:numFmt w:val="bullet"/>
      <w:lvlText w:val=""/>
      <w:lvlJc w:val="left"/>
      <w:pPr>
        <w:tabs>
          <w:tab w:val="num" w:pos="2160"/>
        </w:tabs>
        <w:ind w:left="2160" w:hanging="360"/>
      </w:pPr>
      <w:rPr>
        <w:rFonts w:ascii="Wingdings" w:hAnsi="Wingdings" w:hint="default"/>
      </w:rPr>
    </w:lvl>
    <w:lvl w:ilvl="3" w:tplc="F0DE2804" w:tentative="1">
      <w:start w:val="1"/>
      <w:numFmt w:val="bullet"/>
      <w:lvlText w:val=""/>
      <w:lvlJc w:val="left"/>
      <w:pPr>
        <w:tabs>
          <w:tab w:val="num" w:pos="2880"/>
        </w:tabs>
        <w:ind w:left="2880" w:hanging="360"/>
      </w:pPr>
      <w:rPr>
        <w:rFonts w:ascii="Wingdings" w:hAnsi="Wingdings" w:hint="default"/>
      </w:rPr>
    </w:lvl>
    <w:lvl w:ilvl="4" w:tplc="68F28438" w:tentative="1">
      <w:start w:val="1"/>
      <w:numFmt w:val="bullet"/>
      <w:lvlText w:val=""/>
      <w:lvlJc w:val="left"/>
      <w:pPr>
        <w:tabs>
          <w:tab w:val="num" w:pos="3600"/>
        </w:tabs>
        <w:ind w:left="3600" w:hanging="360"/>
      </w:pPr>
      <w:rPr>
        <w:rFonts w:ascii="Wingdings" w:hAnsi="Wingdings" w:hint="default"/>
      </w:rPr>
    </w:lvl>
    <w:lvl w:ilvl="5" w:tplc="CC6CF51E" w:tentative="1">
      <w:start w:val="1"/>
      <w:numFmt w:val="bullet"/>
      <w:lvlText w:val=""/>
      <w:lvlJc w:val="left"/>
      <w:pPr>
        <w:tabs>
          <w:tab w:val="num" w:pos="4320"/>
        </w:tabs>
        <w:ind w:left="4320" w:hanging="360"/>
      </w:pPr>
      <w:rPr>
        <w:rFonts w:ascii="Wingdings" w:hAnsi="Wingdings" w:hint="default"/>
      </w:rPr>
    </w:lvl>
    <w:lvl w:ilvl="6" w:tplc="11181D6C" w:tentative="1">
      <w:start w:val="1"/>
      <w:numFmt w:val="bullet"/>
      <w:lvlText w:val=""/>
      <w:lvlJc w:val="left"/>
      <w:pPr>
        <w:tabs>
          <w:tab w:val="num" w:pos="5040"/>
        </w:tabs>
        <w:ind w:left="5040" w:hanging="360"/>
      </w:pPr>
      <w:rPr>
        <w:rFonts w:ascii="Wingdings" w:hAnsi="Wingdings" w:hint="default"/>
      </w:rPr>
    </w:lvl>
    <w:lvl w:ilvl="7" w:tplc="3B302D16" w:tentative="1">
      <w:start w:val="1"/>
      <w:numFmt w:val="bullet"/>
      <w:lvlText w:val=""/>
      <w:lvlJc w:val="left"/>
      <w:pPr>
        <w:tabs>
          <w:tab w:val="num" w:pos="5760"/>
        </w:tabs>
        <w:ind w:left="5760" w:hanging="360"/>
      </w:pPr>
      <w:rPr>
        <w:rFonts w:ascii="Wingdings" w:hAnsi="Wingdings" w:hint="default"/>
      </w:rPr>
    </w:lvl>
    <w:lvl w:ilvl="8" w:tplc="FBB04F6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257598"/>
    <w:multiLevelType w:val="hybridMultilevel"/>
    <w:tmpl w:val="8258ED02"/>
    <w:lvl w:ilvl="0" w:tplc="FEDCD8D2">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632D72E7"/>
    <w:multiLevelType w:val="hybridMultilevel"/>
    <w:tmpl w:val="38F8E2B8"/>
    <w:numStyleLink w:val="Estiloimportado1"/>
  </w:abstractNum>
  <w:abstractNum w:abstractNumId="25" w15:restartNumberingAfterBreak="0">
    <w:nsid w:val="65815DBB"/>
    <w:multiLevelType w:val="hybridMultilevel"/>
    <w:tmpl w:val="2656F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5F81B68"/>
    <w:multiLevelType w:val="hybridMultilevel"/>
    <w:tmpl w:val="38F8E2B8"/>
    <w:styleLink w:val="Estiloimportado1"/>
    <w:lvl w:ilvl="0" w:tplc="5E1E015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AA22C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14D6C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A66E7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D8F3D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3A1D6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166A3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C8EC8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3E5B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6010713"/>
    <w:multiLevelType w:val="hybridMultilevel"/>
    <w:tmpl w:val="38DCAD30"/>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626146F"/>
    <w:multiLevelType w:val="hybridMultilevel"/>
    <w:tmpl w:val="3132CFAA"/>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29" w15:restartNumberingAfterBreak="0">
    <w:nsid w:val="756F6506"/>
    <w:multiLevelType w:val="multilevel"/>
    <w:tmpl w:val="BA76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D75C1D"/>
    <w:multiLevelType w:val="hybridMultilevel"/>
    <w:tmpl w:val="3E78DC70"/>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1" w15:restartNumberingAfterBreak="0">
    <w:nsid w:val="79C301AF"/>
    <w:multiLevelType w:val="hybridMultilevel"/>
    <w:tmpl w:val="E65E3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B606E85"/>
    <w:multiLevelType w:val="hybridMultilevel"/>
    <w:tmpl w:val="55BEB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D8E0019"/>
    <w:multiLevelType w:val="hybridMultilevel"/>
    <w:tmpl w:val="E1E46850"/>
    <w:lvl w:ilvl="0" w:tplc="042D0001">
      <w:start w:val="1"/>
      <w:numFmt w:val="bullet"/>
      <w:lvlText w:val=""/>
      <w:lvlJc w:val="left"/>
      <w:pPr>
        <w:ind w:left="720" w:hanging="360"/>
      </w:pPr>
      <w:rPr>
        <w:rFonts w:ascii="Symbol" w:hAnsi="Symbol" w:hint="default"/>
      </w:r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8"/>
  </w:num>
  <w:num w:numId="4">
    <w:abstractNumId w:val="10"/>
  </w:num>
  <w:num w:numId="5">
    <w:abstractNumId w:val="27"/>
  </w:num>
  <w:num w:numId="6">
    <w:abstractNumId w:val="9"/>
  </w:num>
  <w:num w:numId="7">
    <w:abstractNumId w:val="1"/>
  </w:num>
  <w:num w:numId="8">
    <w:abstractNumId w:val="14"/>
  </w:num>
  <w:num w:numId="9">
    <w:abstractNumId w:val="26"/>
  </w:num>
  <w:num w:numId="10">
    <w:abstractNumId w:val="24"/>
  </w:num>
  <w:num w:numId="11">
    <w:abstractNumId w:val="6"/>
  </w:num>
  <w:num w:numId="12">
    <w:abstractNumId w:val="4"/>
  </w:num>
  <w:num w:numId="13">
    <w:abstractNumId w:val="22"/>
  </w:num>
  <w:num w:numId="14">
    <w:abstractNumId w:val="15"/>
  </w:num>
  <w:num w:numId="15">
    <w:abstractNumId w:val="3"/>
  </w:num>
  <w:num w:numId="16">
    <w:abstractNumId w:val="31"/>
  </w:num>
  <w:num w:numId="17">
    <w:abstractNumId w:val="16"/>
  </w:num>
  <w:num w:numId="18">
    <w:abstractNumId w:val="21"/>
  </w:num>
  <w:num w:numId="19">
    <w:abstractNumId w:val="32"/>
  </w:num>
  <w:num w:numId="20">
    <w:abstractNumId w:val="2"/>
  </w:num>
  <w:num w:numId="21">
    <w:abstractNumId w:val="12"/>
  </w:num>
  <w:num w:numId="22">
    <w:abstractNumId w:val="18"/>
  </w:num>
  <w:num w:numId="23">
    <w:abstractNumId w:val="7"/>
  </w:num>
  <w:num w:numId="24">
    <w:abstractNumId w:val="30"/>
  </w:num>
  <w:num w:numId="25">
    <w:abstractNumId w:val="13"/>
  </w:num>
  <w:num w:numId="26">
    <w:abstractNumId w:val="17"/>
  </w:num>
  <w:num w:numId="27">
    <w:abstractNumId w:val="5"/>
  </w:num>
  <w:num w:numId="28">
    <w:abstractNumId w:val="28"/>
  </w:num>
  <w:num w:numId="29">
    <w:abstractNumId w:val="0"/>
  </w:num>
  <w:num w:numId="30">
    <w:abstractNumId w:val="25"/>
  </w:num>
  <w:num w:numId="31">
    <w:abstractNumId w:val="33"/>
  </w:num>
  <w:num w:numId="32">
    <w:abstractNumId w:val="11"/>
  </w:num>
  <w:num w:numId="33">
    <w:abstractNumId w:val="23"/>
  </w:num>
  <w:num w:numId="34">
    <w:abstractNumId w:val="19"/>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7F"/>
    <w:rsid w:val="0000012A"/>
    <w:rsid w:val="00004F47"/>
    <w:rsid w:val="00011382"/>
    <w:rsid w:val="00012FB2"/>
    <w:rsid w:val="00014519"/>
    <w:rsid w:val="0001799B"/>
    <w:rsid w:val="00020266"/>
    <w:rsid w:val="00020424"/>
    <w:rsid w:val="0002512C"/>
    <w:rsid w:val="000328F7"/>
    <w:rsid w:val="0004317A"/>
    <w:rsid w:val="00044939"/>
    <w:rsid w:val="00047262"/>
    <w:rsid w:val="000540AA"/>
    <w:rsid w:val="0006149B"/>
    <w:rsid w:val="00061824"/>
    <w:rsid w:val="00074895"/>
    <w:rsid w:val="000778C4"/>
    <w:rsid w:val="0008235B"/>
    <w:rsid w:val="00097684"/>
    <w:rsid w:val="000A4510"/>
    <w:rsid w:val="000B3E84"/>
    <w:rsid w:val="000C4617"/>
    <w:rsid w:val="000C6DD0"/>
    <w:rsid w:val="000D55C8"/>
    <w:rsid w:val="000E5FA8"/>
    <w:rsid w:val="000F3B5C"/>
    <w:rsid w:val="00104064"/>
    <w:rsid w:val="00106B3D"/>
    <w:rsid w:val="001104C5"/>
    <w:rsid w:val="00110CDC"/>
    <w:rsid w:val="001110C8"/>
    <w:rsid w:val="001110DF"/>
    <w:rsid w:val="001203C0"/>
    <w:rsid w:val="0015712B"/>
    <w:rsid w:val="001629C8"/>
    <w:rsid w:val="001979B1"/>
    <w:rsid w:val="001A516A"/>
    <w:rsid w:val="001C05B3"/>
    <w:rsid w:val="001D68E7"/>
    <w:rsid w:val="001E5D1E"/>
    <w:rsid w:val="001F1079"/>
    <w:rsid w:val="001F3831"/>
    <w:rsid w:val="001F505D"/>
    <w:rsid w:val="00200E7E"/>
    <w:rsid w:val="0020123C"/>
    <w:rsid w:val="00203E03"/>
    <w:rsid w:val="002101BC"/>
    <w:rsid w:val="0021358C"/>
    <w:rsid w:val="00222935"/>
    <w:rsid w:val="002236FB"/>
    <w:rsid w:val="00223910"/>
    <w:rsid w:val="002319B3"/>
    <w:rsid w:val="00231CD9"/>
    <w:rsid w:val="00232A94"/>
    <w:rsid w:val="002409C9"/>
    <w:rsid w:val="00245998"/>
    <w:rsid w:val="00263226"/>
    <w:rsid w:val="0026578E"/>
    <w:rsid w:val="002A5171"/>
    <w:rsid w:val="002B117C"/>
    <w:rsid w:val="002B5451"/>
    <w:rsid w:val="002B7C13"/>
    <w:rsid w:val="002C5F6B"/>
    <w:rsid w:val="002E7643"/>
    <w:rsid w:val="002F2BD8"/>
    <w:rsid w:val="0032071E"/>
    <w:rsid w:val="00323EEB"/>
    <w:rsid w:val="00323F38"/>
    <w:rsid w:val="00324098"/>
    <w:rsid w:val="00342491"/>
    <w:rsid w:val="00353AB9"/>
    <w:rsid w:val="00365888"/>
    <w:rsid w:val="003677CC"/>
    <w:rsid w:val="00370EAC"/>
    <w:rsid w:val="003826CF"/>
    <w:rsid w:val="00383D79"/>
    <w:rsid w:val="00397B73"/>
    <w:rsid w:val="003A42F6"/>
    <w:rsid w:val="003A5C2D"/>
    <w:rsid w:val="003B0B16"/>
    <w:rsid w:val="003C151E"/>
    <w:rsid w:val="003D3C2A"/>
    <w:rsid w:val="003D6A03"/>
    <w:rsid w:val="00405530"/>
    <w:rsid w:val="00407324"/>
    <w:rsid w:val="00414EEA"/>
    <w:rsid w:val="004155C5"/>
    <w:rsid w:val="004207AC"/>
    <w:rsid w:val="004240FD"/>
    <w:rsid w:val="00425738"/>
    <w:rsid w:val="00450248"/>
    <w:rsid w:val="00454ED0"/>
    <w:rsid w:val="00454F85"/>
    <w:rsid w:val="00456C03"/>
    <w:rsid w:val="004574B3"/>
    <w:rsid w:val="00467465"/>
    <w:rsid w:val="00475371"/>
    <w:rsid w:val="004870C9"/>
    <w:rsid w:val="00490BB3"/>
    <w:rsid w:val="00492141"/>
    <w:rsid w:val="00496AC2"/>
    <w:rsid w:val="004A34A2"/>
    <w:rsid w:val="004B7287"/>
    <w:rsid w:val="004C07F0"/>
    <w:rsid w:val="004C1E52"/>
    <w:rsid w:val="004C3163"/>
    <w:rsid w:val="004D12DC"/>
    <w:rsid w:val="004F5E0F"/>
    <w:rsid w:val="005053BD"/>
    <w:rsid w:val="0050541E"/>
    <w:rsid w:val="00510F59"/>
    <w:rsid w:val="00522D86"/>
    <w:rsid w:val="00524511"/>
    <w:rsid w:val="00531479"/>
    <w:rsid w:val="00536095"/>
    <w:rsid w:val="00541281"/>
    <w:rsid w:val="005415A1"/>
    <w:rsid w:val="00541D4E"/>
    <w:rsid w:val="00554562"/>
    <w:rsid w:val="00562BE4"/>
    <w:rsid w:val="00571B74"/>
    <w:rsid w:val="00576639"/>
    <w:rsid w:val="00593F7C"/>
    <w:rsid w:val="005A0351"/>
    <w:rsid w:val="005A05B0"/>
    <w:rsid w:val="005A5C5D"/>
    <w:rsid w:val="005A6288"/>
    <w:rsid w:val="005B37C1"/>
    <w:rsid w:val="005B4B72"/>
    <w:rsid w:val="005C0E10"/>
    <w:rsid w:val="005C3766"/>
    <w:rsid w:val="005C6D3D"/>
    <w:rsid w:val="005E1BFB"/>
    <w:rsid w:val="005E1FE9"/>
    <w:rsid w:val="005E35D9"/>
    <w:rsid w:val="005E3952"/>
    <w:rsid w:val="00607787"/>
    <w:rsid w:val="00610D55"/>
    <w:rsid w:val="00622DDB"/>
    <w:rsid w:val="00626424"/>
    <w:rsid w:val="00631DBA"/>
    <w:rsid w:val="0064332C"/>
    <w:rsid w:val="00645A36"/>
    <w:rsid w:val="006658E7"/>
    <w:rsid w:val="006675A7"/>
    <w:rsid w:val="006835E3"/>
    <w:rsid w:val="00683DBB"/>
    <w:rsid w:val="0069394A"/>
    <w:rsid w:val="006B12C0"/>
    <w:rsid w:val="006E75A0"/>
    <w:rsid w:val="006F3048"/>
    <w:rsid w:val="00700D1E"/>
    <w:rsid w:val="007170C9"/>
    <w:rsid w:val="00724C1F"/>
    <w:rsid w:val="0072758A"/>
    <w:rsid w:val="00732902"/>
    <w:rsid w:val="007450A6"/>
    <w:rsid w:val="00751EBD"/>
    <w:rsid w:val="0075215B"/>
    <w:rsid w:val="00754E24"/>
    <w:rsid w:val="00757425"/>
    <w:rsid w:val="007620C2"/>
    <w:rsid w:val="00780E56"/>
    <w:rsid w:val="0078674B"/>
    <w:rsid w:val="00791488"/>
    <w:rsid w:val="00792428"/>
    <w:rsid w:val="007C0559"/>
    <w:rsid w:val="007C5A59"/>
    <w:rsid w:val="007D3349"/>
    <w:rsid w:val="007E1853"/>
    <w:rsid w:val="007E5365"/>
    <w:rsid w:val="007F0902"/>
    <w:rsid w:val="007F55D5"/>
    <w:rsid w:val="007F7CB3"/>
    <w:rsid w:val="00807B1D"/>
    <w:rsid w:val="00810A0B"/>
    <w:rsid w:val="00813EFB"/>
    <w:rsid w:val="00815F2B"/>
    <w:rsid w:val="00816C4F"/>
    <w:rsid w:val="00822E47"/>
    <w:rsid w:val="00825F60"/>
    <w:rsid w:val="008268B2"/>
    <w:rsid w:val="008336DA"/>
    <w:rsid w:val="00834636"/>
    <w:rsid w:val="0084273D"/>
    <w:rsid w:val="0084626D"/>
    <w:rsid w:val="00864D25"/>
    <w:rsid w:val="00872849"/>
    <w:rsid w:val="008845EC"/>
    <w:rsid w:val="008954D7"/>
    <w:rsid w:val="008B32EA"/>
    <w:rsid w:val="008C1C42"/>
    <w:rsid w:val="008D05D5"/>
    <w:rsid w:val="00906A4F"/>
    <w:rsid w:val="00913F6D"/>
    <w:rsid w:val="00916BF0"/>
    <w:rsid w:val="00924F9B"/>
    <w:rsid w:val="00935318"/>
    <w:rsid w:val="00946C0E"/>
    <w:rsid w:val="00952EB5"/>
    <w:rsid w:val="00967BE2"/>
    <w:rsid w:val="0097746E"/>
    <w:rsid w:val="009865E3"/>
    <w:rsid w:val="009A1E3D"/>
    <w:rsid w:val="009A34AF"/>
    <w:rsid w:val="009B2FB3"/>
    <w:rsid w:val="009B515B"/>
    <w:rsid w:val="009D68F7"/>
    <w:rsid w:val="009E0B0B"/>
    <w:rsid w:val="009E0EB9"/>
    <w:rsid w:val="009E15CD"/>
    <w:rsid w:val="009E3721"/>
    <w:rsid w:val="009E42F5"/>
    <w:rsid w:val="00A004F5"/>
    <w:rsid w:val="00A044C8"/>
    <w:rsid w:val="00A1794C"/>
    <w:rsid w:val="00A37B1A"/>
    <w:rsid w:val="00A41AF5"/>
    <w:rsid w:val="00A42D70"/>
    <w:rsid w:val="00A5066B"/>
    <w:rsid w:val="00A56CD4"/>
    <w:rsid w:val="00A730A2"/>
    <w:rsid w:val="00A74F8E"/>
    <w:rsid w:val="00A93939"/>
    <w:rsid w:val="00AA4AEF"/>
    <w:rsid w:val="00AB5E76"/>
    <w:rsid w:val="00AC5EAA"/>
    <w:rsid w:val="00AD2BCB"/>
    <w:rsid w:val="00AF211A"/>
    <w:rsid w:val="00AF2F08"/>
    <w:rsid w:val="00B304B0"/>
    <w:rsid w:val="00B3727F"/>
    <w:rsid w:val="00B5597E"/>
    <w:rsid w:val="00B70345"/>
    <w:rsid w:val="00B77CCF"/>
    <w:rsid w:val="00B8402B"/>
    <w:rsid w:val="00BA0035"/>
    <w:rsid w:val="00BA7432"/>
    <w:rsid w:val="00BB64E0"/>
    <w:rsid w:val="00BC0260"/>
    <w:rsid w:val="00C078D4"/>
    <w:rsid w:val="00C10EE3"/>
    <w:rsid w:val="00C137E3"/>
    <w:rsid w:val="00C20322"/>
    <w:rsid w:val="00C27E67"/>
    <w:rsid w:val="00C333DD"/>
    <w:rsid w:val="00C423E1"/>
    <w:rsid w:val="00C50E3B"/>
    <w:rsid w:val="00C54CD3"/>
    <w:rsid w:val="00C56455"/>
    <w:rsid w:val="00C5715E"/>
    <w:rsid w:val="00C71AE6"/>
    <w:rsid w:val="00C7769A"/>
    <w:rsid w:val="00C849AF"/>
    <w:rsid w:val="00C97F81"/>
    <w:rsid w:val="00CA485B"/>
    <w:rsid w:val="00CA4F81"/>
    <w:rsid w:val="00CE2111"/>
    <w:rsid w:val="00CE4D75"/>
    <w:rsid w:val="00CF45F4"/>
    <w:rsid w:val="00D1322D"/>
    <w:rsid w:val="00D16111"/>
    <w:rsid w:val="00D175C2"/>
    <w:rsid w:val="00D516BF"/>
    <w:rsid w:val="00D73011"/>
    <w:rsid w:val="00D74152"/>
    <w:rsid w:val="00D9085C"/>
    <w:rsid w:val="00D93E0D"/>
    <w:rsid w:val="00D97368"/>
    <w:rsid w:val="00DA5DC1"/>
    <w:rsid w:val="00DB06CA"/>
    <w:rsid w:val="00DC00D0"/>
    <w:rsid w:val="00DE1766"/>
    <w:rsid w:val="00DF3C90"/>
    <w:rsid w:val="00DF4847"/>
    <w:rsid w:val="00E01FFC"/>
    <w:rsid w:val="00E13FF1"/>
    <w:rsid w:val="00E73CE4"/>
    <w:rsid w:val="00E80FA2"/>
    <w:rsid w:val="00E934BD"/>
    <w:rsid w:val="00E93BD8"/>
    <w:rsid w:val="00EA650B"/>
    <w:rsid w:val="00EB5775"/>
    <w:rsid w:val="00ED25E5"/>
    <w:rsid w:val="00ED2F93"/>
    <w:rsid w:val="00ED40C2"/>
    <w:rsid w:val="00ED6A64"/>
    <w:rsid w:val="00EE664E"/>
    <w:rsid w:val="00F15A1A"/>
    <w:rsid w:val="00F359F4"/>
    <w:rsid w:val="00F40675"/>
    <w:rsid w:val="00F45F70"/>
    <w:rsid w:val="00F476F1"/>
    <w:rsid w:val="00F50658"/>
    <w:rsid w:val="00F50A68"/>
    <w:rsid w:val="00F52E01"/>
    <w:rsid w:val="00F53132"/>
    <w:rsid w:val="00F56B24"/>
    <w:rsid w:val="00F66839"/>
    <w:rsid w:val="00F75E8D"/>
    <w:rsid w:val="00F86661"/>
    <w:rsid w:val="00F93EEE"/>
    <w:rsid w:val="00FA5121"/>
    <w:rsid w:val="00FC26A9"/>
    <w:rsid w:val="00FC385A"/>
    <w:rsid w:val="00FD697F"/>
    <w:rsid w:val="00FE0DF8"/>
    <w:rsid w:val="00FE13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6DC5C"/>
  <w15:chartTrackingRefBased/>
  <w15:docId w15:val="{03A13C21-332E-427E-9371-1E15D6A6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69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697F"/>
  </w:style>
  <w:style w:type="paragraph" w:styleId="Piedepgina">
    <w:name w:val="footer"/>
    <w:basedOn w:val="Normal"/>
    <w:link w:val="PiedepginaCar"/>
    <w:uiPriority w:val="99"/>
    <w:unhideWhenUsed/>
    <w:rsid w:val="00FD69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697F"/>
  </w:style>
  <w:style w:type="paragraph" w:styleId="Prrafodelista">
    <w:name w:val="List Paragraph"/>
    <w:basedOn w:val="Normal"/>
    <w:link w:val="PrrafodelistaCar"/>
    <w:uiPriority w:val="34"/>
    <w:qFormat/>
    <w:rsid w:val="00FD697F"/>
    <w:pPr>
      <w:ind w:left="720"/>
      <w:contextualSpacing/>
    </w:pPr>
  </w:style>
  <w:style w:type="paragraph" w:customStyle="1" w:styleId="Ttulo1OGP">
    <w:name w:val="Título 1 OGP"/>
    <w:basedOn w:val="Prrafodelista"/>
    <w:link w:val="Ttulo1OGPCar"/>
    <w:qFormat/>
    <w:rsid w:val="00F53132"/>
    <w:pPr>
      <w:numPr>
        <w:numId w:val="1"/>
      </w:numPr>
      <w:shd w:val="clear" w:color="auto" w:fill="F2F2F2" w:themeFill="background1" w:themeFillShade="F2"/>
    </w:pPr>
    <w:rPr>
      <w:b/>
      <w:bCs/>
    </w:rPr>
  </w:style>
  <w:style w:type="paragraph" w:styleId="Subttulo">
    <w:name w:val="Subtitle"/>
    <w:basedOn w:val="Normal"/>
    <w:next w:val="Normal"/>
    <w:link w:val="SubttuloCar"/>
    <w:uiPriority w:val="11"/>
    <w:qFormat/>
    <w:rsid w:val="00F53132"/>
    <w:pPr>
      <w:numPr>
        <w:ilvl w:val="1"/>
      </w:numPr>
    </w:pPr>
    <w:rPr>
      <w:rFonts w:eastAsiaTheme="minorEastAsia"/>
      <w:color w:val="5A5A5A" w:themeColor="text1" w:themeTint="A5"/>
      <w:spacing w:val="15"/>
    </w:rPr>
  </w:style>
  <w:style w:type="character" w:customStyle="1" w:styleId="PrrafodelistaCar">
    <w:name w:val="Párrafo de lista Car"/>
    <w:basedOn w:val="Fuentedeprrafopredeter"/>
    <w:link w:val="Prrafodelista"/>
    <w:uiPriority w:val="34"/>
    <w:rsid w:val="00F53132"/>
  </w:style>
  <w:style w:type="character" w:customStyle="1" w:styleId="Ttulo1OGPCar">
    <w:name w:val="Título 1 OGP Car"/>
    <w:basedOn w:val="PrrafodelistaCar"/>
    <w:link w:val="Ttulo1OGP"/>
    <w:rsid w:val="00F53132"/>
    <w:rPr>
      <w:b/>
      <w:bCs/>
      <w:shd w:val="clear" w:color="auto" w:fill="F2F2F2" w:themeFill="background1" w:themeFillShade="F2"/>
    </w:rPr>
  </w:style>
  <w:style w:type="character" w:customStyle="1" w:styleId="SubttuloCar">
    <w:name w:val="Subtítulo Car"/>
    <w:basedOn w:val="Fuentedeprrafopredeter"/>
    <w:link w:val="Subttulo"/>
    <w:uiPriority w:val="11"/>
    <w:rsid w:val="00F53132"/>
    <w:rPr>
      <w:rFonts w:eastAsiaTheme="minorEastAsia"/>
      <w:color w:val="5A5A5A" w:themeColor="text1" w:themeTint="A5"/>
      <w:spacing w:val="15"/>
    </w:rPr>
  </w:style>
  <w:style w:type="character" w:styleId="Refdecomentario">
    <w:name w:val="annotation reference"/>
    <w:basedOn w:val="Fuentedeprrafopredeter"/>
    <w:uiPriority w:val="99"/>
    <w:semiHidden/>
    <w:unhideWhenUsed/>
    <w:rsid w:val="009865E3"/>
    <w:rPr>
      <w:sz w:val="16"/>
      <w:szCs w:val="16"/>
    </w:rPr>
  </w:style>
  <w:style w:type="paragraph" w:styleId="Textocomentario">
    <w:name w:val="annotation text"/>
    <w:basedOn w:val="Normal"/>
    <w:link w:val="TextocomentarioCar"/>
    <w:uiPriority w:val="99"/>
    <w:semiHidden/>
    <w:unhideWhenUsed/>
    <w:rsid w:val="009865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65E3"/>
    <w:rPr>
      <w:sz w:val="20"/>
      <w:szCs w:val="20"/>
    </w:rPr>
  </w:style>
  <w:style w:type="paragraph" w:styleId="Asuntodelcomentario">
    <w:name w:val="annotation subject"/>
    <w:basedOn w:val="Textocomentario"/>
    <w:next w:val="Textocomentario"/>
    <w:link w:val="AsuntodelcomentarioCar"/>
    <w:uiPriority w:val="99"/>
    <w:semiHidden/>
    <w:unhideWhenUsed/>
    <w:rsid w:val="009865E3"/>
    <w:rPr>
      <w:b/>
      <w:bCs/>
    </w:rPr>
  </w:style>
  <w:style w:type="character" w:customStyle="1" w:styleId="AsuntodelcomentarioCar">
    <w:name w:val="Asunto del comentario Car"/>
    <w:basedOn w:val="TextocomentarioCar"/>
    <w:link w:val="Asuntodelcomentario"/>
    <w:uiPriority w:val="99"/>
    <w:semiHidden/>
    <w:rsid w:val="009865E3"/>
    <w:rPr>
      <w:b/>
      <w:bCs/>
      <w:sz w:val="20"/>
      <w:szCs w:val="20"/>
    </w:rPr>
  </w:style>
  <w:style w:type="paragraph" w:styleId="Textodeglobo">
    <w:name w:val="Balloon Text"/>
    <w:basedOn w:val="Normal"/>
    <w:link w:val="TextodegloboCar"/>
    <w:uiPriority w:val="99"/>
    <w:semiHidden/>
    <w:unhideWhenUsed/>
    <w:rsid w:val="00913F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3F6D"/>
    <w:rPr>
      <w:rFonts w:ascii="Segoe UI" w:hAnsi="Segoe UI" w:cs="Segoe UI"/>
      <w:sz w:val="18"/>
      <w:szCs w:val="18"/>
    </w:rPr>
  </w:style>
  <w:style w:type="paragraph" w:customStyle="1" w:styleId="CuerpoA">
    <w:name w:val="Cuerpo A"/>
    <w:rsid w:val="002236FB"/>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val="es-ES_tradnl" w:eastAsia="es-ES"/>
    </w:rPr>
  </w:style>
  <w:style w:type="character" w:customStyle="1" w:styleId="Ninguno">
    <w:name w:val="Ninguno"/>
    <w:rsid w:val="002236FB"/>
    <w:rPr>
      <w:lang w:val="es-ES_tradnl"/>
    </w:rPr>
  </w:style>
  <w:style w:type="numbering" w:customStyle="1" w:styleId="Estiloimportado1">
    <w:name w:val="Estilo importado 1"/>
    <w:rsid w:val="002236FB"/>
    <w:pPr>
      <w:numPr>
        <w:numId w:val="9"/>
      </w:numPr>
    </w:pPr>
  </w:style>
  <w:style w:type="character" w:customStyle="1" w:styleId="Hyperlink0">
    <w:name w:val="Hyperlink.0"/>
    <w:basedOn w:val="Fuentedeprrafopredeter"/>
    <w:rsid w:val="002236FB"/>
    <w:rPr>
      <w:rFonts w:ascii="Calibri" w:eastAsia="Calibri" w:hAnsi="Calibri" w:cs="Calibri"/>
      <w:color w:val="000000"/>
      <w:u w:val="single" w:color="000000"/>
    </w:rPr>
  </w:style>
  <w:style w:type="character" w:styleId="Hipervnculo">
    <w:name w:val="Hyperlink"/>
    <w:basedOn w:val="Fuentedeprrafopredeter"/>
    <w:uiPriority w:val="99"/>
    <w:unhideWhenUsed/>
    <w:rsid w:val="00F50A68"/>
    <w:rPr>
      <w:color w:val="0563C1" w:themeColor="hyperlink"/>
      <w:u w:val="single"/>
    </w:rPr>
  </w:style>
  <w:style w:type="paragraph" w:styleId="NormalWeb">
    <w:name w:val="Normal (Web)"/>
    <w:basedOn w:val="Normal"/>
    <w:uiPriority w:val="99"/>
    <w:semiHidden/>
    <w:unhideWhenUsed/>
    <w:rsid w:val="00A37B1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106B3D"/>
    <w:rPr>
      <w:color w:val="954F72" w:themeColor="followedHyperlink"/>
      <w:u w:val="single"/>
    </w:rPr>
  </w:style>
  <w:style w:type="paragraph" w:styleId="Textonotapie">
    <w:name w:val="footnote text"/>
    <w:basedOn w:val="Normal"/>
    <w:link w:val="TextonotapieCar"/>
    <w:uiPriority w:val="99"/>
    <w:semiHidden/>
    <w:unhideWhenUsed/>
    <w:rsid w:val="0026578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578E"/>
    <w:rPr>
      <w:sz w:val="20"/>
      <w:szCs w:val="20"/>
    </w:rPr>
  </w:style>
  <w:style w:type="character" w:styleId="Refdenotaalpie">
    <w:name w:val="footnote reference"/>
    <w:basedOn w:val="Fuentedeprrafopredeter"/>
    <w:uiPriority w:val="99"/>
    <w:semiHidden/>
    <w:unhideWhenUsed/>
    <w:rsid w:val="0026578E"/>
    <w:rPr>
      <w:vertAlign w:val="superscript"/>
    </w:rPr>
  </w:style>
  <w:style w:type="paragraph" w:customStyle="1" w:styleId="xmsonormal">
    <w:name w:val="x_msonormal"/>
    <w:basedOn w:val="Normal"/>
    <w:rsid w:val="00751EBD"/>
    <w:pPr>
      <w:spacing w:before="100" w:beforeAutospacing="1" w:after="100" w:afterAutospacing="1" w:line="240" w:lineRule="auto"/>
    </w:pPr>
    <w:rPr>
      <w:rFonts w:ascii="Calibri" w:hAnsi="Calibri" w:cs="Calibri"/>
      <w:lang w:val="eu-ES" w:eastAsia="eu-ES"/>
    </w:rPr>
  </w:style>
  <w:style w:type="paragraph" w:customStyle="1" w:styleId="TableParagraph">
    <w:name w:val="Table Paragraph"/>
    <w:basedOn w:val="Normal"/>
    <w:uiPriority w:val="1"/>
    <w:qFormat/>
    <w:rsid w:val="008336DA"/>
    <w:pPr>
      <w:widowControl w:val="0"/>
      <w:autoSpaceDE w:val="0"/>
      <w:autoSpaceDN w:val="0"/>
      <w:spacing w:after="0" w:line="240" w:lineRule="auto"/>
    </w:pPr>
    <w:rPr>
      <w:rFonts w:ascii="Calibri" w:eastAsia="Calibri" w:hAnsi="Calibri" w:cs="Calibri"/>
      <w:lang w:val="eu-ES"/>
    </w:rPr>
  </w:style>
  <w:style w:type="character" w:customStyle="1" w:styleId="y2iqfc">
    <w:name w:val="y2iqfc"/>
    <w:basedOn w:val="Fuentedeprrafopredeter"/>
    <w:rsid w:val="00554562"/>
  </w:style>
  <w:style w:type="paragraph" w:styleId="HTMLconformatoprevio">
    <w:name w:val="HTML Preformatted"/>
    <w:basedOn w:val="Normal"/>
    <w:link w:val="HTMLconformatoprevioCar"/>
    <w:uiPriority w:val="99"/>
    <w:semiHidden/>
    <w:unhideWhenUsed/>
    <w:rsid w:val="00967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u-ES" w:eastAsia="eu-ES"/>
    </w:rPr>
  </w:style>
  <w:style w:type="character" w:customStyle="1" w:styleId="HTMLconformatoprevioCar">
    <w:name w:val="HTML con formato previo Car"/>
    <w:basedOn w:val="Fuentedeprrafopredeter"/>
    <w:link w:val="HTMLconformatoprevio"/>
    <w:uiPriority w:val="99"/>
    <w:semiHidden/>
    <w:rsid w:val="00967BE2"/>
    <w:rPr>
      <w:rFonts w:ascii="Courier New" w:eastAsia="Times New Roman" w:hAnsi="Courier New" w:cs="Courier New"/>
      <w:sz w:val="20"/>
      <w:szCs w:val="20"/>
      <w:lang w:val="eu-ES"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91307">
      <w:bodyDiv w:val="1"/>
      <w:marLeft w:val="0"/>
      <w:marRight w:val="0"/>
      <w:marTop w:val="0"/>
      <w:marBottom w:val="0"/>
      <w:divBdr>
        <w:top w:val="none" w:sz="0" w:space="0" w:color="auto"/>
        <w:left w:val="none" w:sz="0" w:space="0" w:color="auto"/>
        <w:bottom w:val="none" w:sz="0" w:space="0" w:color="auto"/>
        <w:right w:val="none" w:sz="0" w:space="0" w:color="auto"/>
      </w:divBdr>
      <w:divsChild>
        <w:div w:id="1435832368">
          <w:marLeft w:val="2160"/>
          <w:marRight w:val="0"/>
          <w:marTop w:val="40"/>
          <w:marBottom w:val="40"/>
          <w:divBdr>
            <w:top w:val="none" w:sz="0" w:space="0" w:color="auto"/>
            <w:left w:val="none" w:sz="0" w:space="0" w:color="auto"/>
            <w:bottom w:val="none" w:sz="0" w:space="0" w:color="auto"/>
            <w:right w:val="none" w:sz="0" w:space="0" w:color="auto"/>
          </w:divBdr>
        </w:div>
        <w:div w:id="551383866">
          <w:marLeft w:val="2160"/>
          <w:marRight w:val="0"/>
          <w:marTop w:val="40"/>
          <w:marBottom w:val="40"/>
          <w:divBdr>
            <w:top w:val="none" w:sz="0" w:space="0" w:color="auto"/>
            <w:left w:val="none" w:sz="0" w:space="0" w:color="auto"/>
            <w:bottom w:val="none" w:sz="0" w:space="0" w:color="auto"/>
            <w:right w:val="none" w:sz="0" w:space="0" w:color="auto"/>
          </w:divBdr>
        </w:div>
        <w:div w:id="1624075378">
          <w:marLeft w:val="2160"/>
          <w:marRight w:val="0"/>
          <w:marTop w:val="40"/>
          <w:marBottom w:val="40"/>
          <w:divBdr>
            <w:top w:val="none" w:sz="0" w:space="0" w:color="auto"/>
            <w:left w:val="none" w:sz="0" w:space="0" w:color="auto"/>
            <w:bottom w:val="none" w:sz="0" w:space="0" w:color="auto"/>
            <w:right w:val="none" w:sz="0" w:space="0" w:color="auto"/>
          </w:divBdr>
        </w:div>
        <w:div w:id="996154380">
          <w:marLeft w:val="2160"/>
          <w:marRight w:val="0"/>
          <w:marTop w:val="40"/>
          <w:marBottom w:val="40"/>
          <w:divBdr>
            <w:top w:val="none" w:sz="0" w:space="0" w:color="auto"/>
            <w:left w:val="none" w:sz="0" w:space="0" w:color="auto"/>
            <w:bottom w:val="none" w:sz="0" w:space="0" w:color="auto"/>
            <w:right w:val="none" w:sz="0" w:space="0" w:color="auto"/>
          </w:divBdr>
        </w:div>
      </w:divsChild>
    </w:div>
    <w:div w:id="568349836">
      <w:bodyDiv w:val="1"/>
      <w:marLeft w:val="0"/>
      <w:marRight w:val="0"/>
      <w:marTop w:val="0"/>
      <w:marBottom w:val="0"/>
      <w:divBdr>
        <w:top w:val="none" w:sz="0" w:space="0" w:color="auto"/>
        <w:left w:val="none" w:sz="0" w:space="0" w:color="auto"/>
        <w:bottom w:val="none" w:sz="0" w:space="0" w:color="auto"/>
        <w:right w:val="none" w:sz="0" w:space="0" w:color="auto"/>
      </w:divBdr>
    </w:div>
    <w:div w:id="619190431">
      <w:bodyDiv w:val="1"/>
      <w:marLeft w:val="0"/>
      <w:marRight w:val="0"/>
      <w:marTop w:val="0"/>
      <w:marBottom w:val="0"/>
      <w:divBdr>
        <w:top w:val="none" w:sz="0" w:space="0" w:color="auto"/>
        <w:left w:val="none" w:sz="0" w:space="0" w:color="auto"/>
        <w:bottom w:val="none" w:sz="0" w:space="0" w:color="auto"/>
        <w:right w:val="none" w:sz="0" w:space="0" w:color="auto"/>
      </w:divBdr>
    </w:div>
    <w:div w:id="826092757">
      <w:bodyDiv w:val="1"/>
      <w:marLeft w:val="0"/>
      <w:marRight w:val="0"/>
      <w:marTop w:val="0"/>
      <w:marBottom w:val="0"/>
      <w:divBdr>
        <w:top w:val="none" w:sz="0" w:space="0" w:color="auto"/>
        <w:left w:val="none" w:sz="0" w:space="0" w:color="auto"/>
        <w:bottom w:val="none" w:sz="0" w:space="0" w:color="auto"/>
        <w:right w:val="none" w:sz="0" w:space="0" w:color="auto"/>
      </w:divBdr>
    </w:div>
    <w:div w:id="849026068">
      <w:bodyDiv w:val="1"/>
      <w:marLeft w:val="0"/>
      <w:marRight w:val="0"/>
      <w:marTop w:val="0"/>
      <w:marBottom w:val="0"/>
      <w:divBdr>
        <w:top w:val="none" w:sz="0" w:space="0" w:color="auto"/>
        <w:left w:val="none" w:sz="0" w:space="0" w:color="auto"/>
        <w:bottom w:val="none" w:sz="0" w:space="0" w:color="auto"/>
        <w:right w:val="none" w:sz="0" w:space="0" w:color="auto"/>
      </w:divBdr>
    </w:div>
    <w:div w:id="977031953">
      <w:bodyDiv w:val="1"/>
      <w:marLeft w:val="0"/>
      <w:marRight w:val="0"/>
      <w:marTop w:val="0"/>
      <w:marBottom w:val="0"/>
      <w:divBdr>
        <w:top w:val="none" w:sz="0" w:space="0" w:color="auto"/>
        <w:left w:val="none" w:sz="0" w:space="0" w:color="auto"/>
        <w:bottom w:val="none" w:sz="0" w:space="0" w:color="auto"/>
        <w:right w:val="none" w:sz="0" w:space="0" w:color="auto"/>
      </w:divBdr>
    </w:div>
    <w:div w:id="988284953">
      <w:bodyDiv w:val="1"/>
      <w:marLeft w:val="0"/>
      <w:marRight w:val="0"/>
      <w:marTop w:val="0"/>
      <w:marBottom w:val="0"/>
      <w:divBdr>
        <w:top w:val="none" w:sz="0" w:space="0" w:color="auto"/>
        <w:left w:val="none" w:sz="0" w:space="0" w:color="auto"/>
        <w:bottom w:val="none" w:sz="0" w:space="0" w:color="auto"/>
        <w:right w:val="none" w:sz="0" w:space="0" w:color="auto"/>
      </w:divBdr>
      <w:divsChild>
        <w:div w:id="905607922">
          <w:marLeft w:val="0"/>
          <w:marRight w:val="0"/>
          <w:marTop w:val="0"/>
          <w:marBottom w:val="0"/>
          <w:divBdr>
            <w:top w:val="none" w:sz="0" w:space="0" w:color="auto"/>
            <w:left w:val="none" w:sz="0" w:space="0" w:color="auto"/>
            <w:bottom w:val="none" w:sz="0" w:space="0" w:color="auto"/>
            <w:right w:val="none" w:sz="0" w:space="0" w:color="auto"/>
          </w:divBdr>
        </w:div>
        <w:div w:id="1288006809">
          <w:marLeft w:val="0"/>
          <w:marRight w:val="0"/>
          <w:marTop w:val="0"/>
          <w:marBottom w:val="0"/>
          <w:divBdr>
            <w:top w:val="none" w:sz="0" w:space="0" w:color="auto"/>
            <w:left w:val="none" w:sz="0" w:space="0" w:color="auto"/>
            <w:bottom w:val="none" w:sz="0" w:space="0" w:color="auto"/>
            <w:right w:val="none" w:sz="0" w:space="0" w:color="auto"/>
          </w:divBdr>
        </w:div>
        <w:div w:id="1678997948">
          <w:marLeft w:val="0"/>
          <w:marRight w:val="0"/>
          <w:marTop w:val="0"/>
          <w:marBottom w:val="0"/>
          <w:divBdr>
            <w:top w:val="none" w:sz="0" w:space="0" w:color="auto"/>
            <w:left w:val="none" w:sz="0" w:space="0" w:color="auto"/>
            <w:bottom w:val="none" w:sz="0" w:space="0" w:color="auto"/>
            <w:right w:val="none" w:sz="0" w:space="0" w:color="auto"/>
          </w:divBdr>
        </w:div>
      </w:divsChild>
    </w:div>
    <w:div w:id="1005127656">
      <w:bodyDiv w:val="1"/>
      <w:marLeft w:val="0"/>
      <w:marRight w:val="0"/>
      <w:marTop w:val="0"/>
      <w:marBottom w:val="0"/>
      <w:divBdr>
        <w:top w:val="none" w:sz="0" w:space="0" w:color="auto"/>
        <w:left w:val="none" w:sz="0" w:space="0" w:color="auto"/>
        <w:bottom w:val="none" w:sz="0" w:space="0" w:color="auto"/>
        <w:right w:val="none" w:sz="0" w:space="0" w:color="auto"/>
      </w:divBdr>
      <w:divsChild>
        <w:div w:id="1703362876">
          <w:marLeft w:val="0"/>
          <w:marRight w:val="0"/>
          <w:marTop w:val="0"/>
          <w:marBottom w:val="0"/>
          <w:divBdr>
            <w:top w:val="none" w:sz="0" w:space="0" w:color="auto"/>
            <w:left w:val="none" w:sz="0" w:space="0" w:color="auto"/>
            <w:bottom w:val="none" w:sz="0" w:space="0" w:color="auto"/>
            <w:right w:val="none" w:sz="0" w:space="0" w:color="auto"/>
          </w:divBdr>
          <w:divsChild>
            <w:div w:id="13279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07337">
      <w:bodyDiv w:val="1"/>
      <w:marLeft w:val="0"/>
      <w:marRight w:val="0"/>
      <w:marTop w:val="0"/>
      <w:marBottom w:val="0"/>
      <w:divBdr>
        <w:top w:val="none" w:sz="0" w:space="0" w:color="auto"/>
        <w:left w:val="none" w:sz="0" w:space="0" w:color="auto"/>
        <w:bottom w:val="none" w:sz="0" w:space="0" w:color="auto"/>
        <w:right w:val="none" w:sz="0" w:space="0" w:color="auto"/>
      </w:divBdr>
      <w:divsChild>
        <w:div w:id="1619407229">
          <w:marLeft w:val="0"/>
          <w:marRight w:val="0"/>
          <w:marTop w:val="0"/>
          <w:marBottom w:val="0"/>
          <w:divBdr>
            <w:top w:val="none" w:sz="0" w:space="0" w:color="auto"/>
            <w:left w:val="none" w:sz="0" w:space="0" w:color="auto"/>
            <w:bottom w:val="none" w:sz="0" w:space="0" w:color="auto"/>
            <w:right w:val="none" w:sz="0" w:space="0" w:color="auto"/>
          </w:divBdr>
        </w:div>
        <w:div w:id="506478065">
          <w:marLeft w:val="0"/>
          <w:marRight w:val="0"/>
          <w:marTop w:val="0"/>
          <w:marBottom w:val="0"/>
          <w:divBdr>
            <w:top w:val="none" w:sz="0" w:space="0" w:color="auto"/>
            <w:left w:val="none" w:sz="0" w:space="0" w:color="auto"/>
            <w:bottom w:val="none" w:sz="0" w:space="0" w:color="auto"/>
            <w:right w:val="none" w:sz="0" w:space="0" w:color="auto"/>
          </w:divBdr>
        </w:div>
        <w:div w:id="1840927947">
          <w:marLeft w:val="0"/>
          <w:marRight w:val="0"/>
          <w:marTop w:val="0"/>
          <w:marBottom w:val="0"/>
          <w:divBdr>
            <w:top w:val="none" w:sz="0" w:space="0" w:color="auto"/>
            <w:left w:val="none" w:sz="0" w:space="0" w:color="auto"/>
            <w:bottom w:val="none" w:sz="0" w:space="0" w:color="auto"/>
            <w:right w:val="none" w:sz="0" w:space="0" w:color="auto"/>
          </w:divBdr>
        </w:div>
        <w:div w:id="223763810">
          <w:marLeft w:val="0"/>
          <w:marRight w:val="0"/>
          <w:marTop w:val="0"/>
          <w:marBottom w:val="0"/>
          <w:divBdr>
            <w:top w:val="none" w:sz="0" w:space="0" w:color="auto"/>
            <w:left w:val="none" w:sz="0" w:space="0" w:color="auto"/>
            <w:bottom w:val="none" w:sz="0" w:space="0" w:color="auto"/>
            <w:right w:val="none" w:sz="0" w:space="0" w:color="auto"/>
          </w:divBdr>
        </w:div>
        <w:div w:id="652874896">
          <w:marLeft w:val="0"/>
          <w:marRight w:val="0"/>
          <w:marTop w:val="0"/>
          <w:marBottom w:val="0"/>
          <w:divBdr>
            <w:top w:val="none" w:sz="0" w:space="0" w:color="auto"/>
            <w:left w:val="none" w:sz="0" w:space="0" w:color="auto"/>
            <w:bottom w:val="none" w:sz="0" w:space="0" w:color="auto"/>
            <w:right w:val="none" w:sz="0" w:space="0" w:color="auto"/>
          </w:divBdr>
        </w:div>
        <w:div w:id="1798715167">
          <w:marLeft w:val="0"/>
          <w:marRight w:val="0"/>
          <w:marTop w:val="0"/>
          <w:marBottom w:val="0"/>
          <w:divBdr>
            <w:top w:val="none" w:sz="0" w:space="0" w:color="auto"/>
            <w:left w:val="none" w:sz="0" w:space="0" w:color="auto"/>
            <w:bottom w:val="none" w:sz="0" w:space="0" w:color="auto"/>
            <w:right w:val="none" w:sz="0" w:space="0" w:color="auto"/>
          </w:divBdr>
        </w:div>
        <w:div w:id="1046567557">
          <w:marLeft w:val="0"/>
          <w:marRight w:val="0"/>
          <w:marTop w:val="0"/>
          <w:marBottom w:val="0"/>
          <w:divBdr>
            <w:top w:val="none" w:sz="0" w:space="0" w:color="auto"/>
            <w:left w:val="none" w:sz="0" w:space="0" w:color="auto"/>
            <w:bottom w:val="none" w:sz="0" w:space="0" w:color="auto"/>
            <w:right w:val="none" w:sz="0" w:space="0" w:color="auto"/>
          </w:divBdr>
        </w:div>
        <w:div w:id="1019546550">
          <w:marLeft w:val="0"/>
          <w:marRight w:val="0"/>
          <w:marTop w:val="0"/>
          <w:marBottom w:val="0"/>
          <w:divBdr>
            <w:top w:val="none" w:sz="0" w:space="0" w:color="auto"/>
            <w:left w:val="none" w:sz="0" w:space="0" w:color="auto"/>
            <w:bottom w:val="none" w:sz="0" w:space="0" w:color="auto"/>
            <w:right w:val="none" w:sz="0" w:space="0" w:color="auto"/>
          </w:divBdr>
        </w:div>
        <w:div w:id="1505046690">
          <w:marLeft w:val="0"/>
          <w:marRight w:val="0"/>
          <w:marTop w:val="0"/>
          <w:marBottom w:val="0"/>
          <w:divBdr>
            <w:top w:val="none" w:sz="0" w:space="0" w:color="auto"/>
            <w:left w:val="none" w:sz="0" w:space="0" w:color="auto"/>
            <w:bottom w:val="none" w:sz="0" w:space="0" w:color="auto"/>
            <w:right w:val="none" w:sz="0" w:space="0" w:color="auto"/>
          </w:divBdr>
        </w:div>
        <w:div w:id="1330404221">
          <w:marLeft w:val="0"/>
          <w:marRight w:val="0"/>
          <w:marTop w:val="0"/>
          <w:marBottom w:val="0"/>
          <w:divBdr>
            <w:top w:val="none" w:sz="0" w:space="0" w:color="auto"/>
            <w:left w:val="none" w:sz="0" w:space="0" w:color="auto"/>
            <w:bottom w:val="none" w:sz="0" w:space="0" w:color="auto"/>
            <w:right w:val="none" w:sz="0" w:space="0" w:color="auto"/>
          </w:divBdr>
        </w:div>
        <w:div w:id="1521896762">
          <w:marLeft w:val="0"/>
          <w:marRight w:val="0"/>
          <w:marTop w:val="0"/>
          <w:marBottom w:val="0"/>
          <w:divBdr>
            <w:top w:val="none" w:sz="0" w:space="0" w:color="auto"/>
            <w:left w:val="none" w:sz="0" w:space="0" w:color="auto"/>
            <w:bottom w:val="none" w:sz="0" w:space="0" w:color="auto"/>
            <w:right w:val="none" w:sz="0" w:space="0" w:color="auto"/>
          </w:divBdr>
        </w:div>
        <w:div w:id="1442652136">
          <w:marLeft w:val="0"/>
          <w:marRight w:val="0"/>
          <w:marTop w:val="0"/>
          <w:marBottom w:val="0"/>
          <w:divBdr>
            <w:top w:val="none" w:sz="0" w:space="0" w:color="auto"/>
            <w:left w:val="none" w:sz="0" w:space="0" w:color="auto"/>
            <w:bottom w:val="none" w:sz="0" w:space="0" w:color="auto"/>
            <w:right w:val="none" w:sz="0" w:space="0" w:color="auto"/>
          </w:divBdr>
        </w:div>
        <w:div w:id="195116589">
          <w:marLeft w:val="0"/>
          <w:marRight w:val="0"/>
          <w:marTop w:val="0"/>
          <w:marBottom w:val="0"/>
          <w:divBdr>
            <w:top w:val="none" w:sz="0" w:space="0" w:color="auto"/>
            <w:left w:val="none" w:sz="0" w:space="0" w:color="auto"/>
            <w:bottom w:val="none" w:sz="0" w:space="0" w:color="auto"/>
            <w:right w:val="none" w:sz="0" w:space="0" w:color="auto"/>
          </w:divBdr>
        </w:div>
        <w:div w:id="1558011127">
          <w:marLeft w:val="0"/>
          <w:marRight w:val="0"/>
          <w:marTop w:val="0"/>
          <w:marBottom w:val="0"/>
          <w:divBdr>
            <w:top w:val="none" w:sz="0" w:space="0" w:color="auto"/>
            <w:left w:val="none" w:sz="0" w:space="0" w:color="auto"/>
            <w:bottom w:val="none" w:sz="0" w:space="0" w:color="auto"/>
            <w:right w:val="none" w:sz="0" w:space="0" w:color="auto"/>
          </w:divBdr>
        </w:div>
        <w:div w:id="200829913">
          <w:marLeft w:val="0"/>
          <w:marRight w:val="0"/>
          <w:marTop w:val="0"/>
          <w:marBottom w:val="0"/>
          <w:divBdr>
            <w:top w:val="none" w:sz="0" w:space="0" w:color="auto"/>
            <w:left w:val="none" w:sz="0" w:space="0" w:color="auto"/>
            <w:bottom w:val="none" w:sz="0" w:space="0" w:color="auto"/>
            <w:right w:val="none" w:sz="0" w:space="0" w:color="auto"/>
          </w:divBdr>
        </w:div>
        <w:div w:id="382796725">
          <w:marLeft w:val="0"/>
          <w:marRight w:val="0"/>
          <w:marTop w:val="0"/>
          <w:marBottom w:val="0"/>
          <w:divBdr>
            <w:top w:val="none" w:sz="0" w:space="0" w:color="auto"/>
            <w:left w:val="none" w:sz="0" w:space="0" w:color="auto"/>
            <w:bottom w:val="none" w:sz="0" w:space="0" w:color="auto"/>
            <w:right w:val="none" w:sz="0" w:space="0" w:color="auto"/>
          </w:divBdr>
        </w:div>
        <w:div w:id="1100370394">
          <w:marLeft w:val="0"/>
          <w:marRight w:val="0"/>
          <w:marTop w:val="0"/>
          <w:marBottom w:val="0"/>
          <w:divBdr>
            <w:top w:val="none" w:sz="0" w:space="0" w:color="auto"/>
            <w:left w:val="none" w:sz="0" w:space="0" w:color="auto"/>
            <w:bottom w:val="none" w:sz="0" w:space="0" w:color="auto"/>
            <w:right w:val="none" w:sz="0" w:space="0" w:color="auto"/>
          </w:divBdr>
        </w:div>
        <w:div w:id="803036202">
          <w:marLeft w:val="0"/>
          <w:marRight w:val="0"/>
          <w:marTop w:val="0"/>
          <w:marBottom w:val="0"/>
          <w:divBdr>
            <w:top w:val="none" w:sz="0" w:space="0" w:color="auto"/>
            <w:left w:val="none" w:sz="0" w:space="0" w:color="auto"/>
            <w:bottom w:val="none" w:sz="0" w:space="0" w:color="auto"/>
            <w:right w:val="none" w:sz="0" w:space="0" w:color="auto"/>
          </w:divBdr>
        </w:div>
      </w:divsChild>
    </w:div>
    <w:div w:id="1610165525">
      <w:bodyDiv w:val="1"/>
      <w:marLeft w:val="0"/>
      <w:marRight w:val="0"/>
      <w:marTop w:val="0"/>
      <w:marBottom w:val="0"/>
      <w:divBdr>
        <w:top w:val="none" w:sz="0" w:space="0" w:color="auto"/>
        <w:left w:val="none" w:sz="0" w:space="0" w:color="auto"/>
        <w:bottom w:val="none" w:sz="0" w:space="0" w:color="auto"/>
        <w:right w:val="none" w:sz="0" w:space="0" w:color="auto"/>
      </w:divBdr>
      <w:divsChild>
        <w:div w:id="1555235606">
          <w:marLeft w:val="0"/>
          <w:marRight w:val="0"/>
          <w:marTop w:val="0"/>
          <w:marBottom w:val="0"/>
          <w:divBdr>
            <w:top w:val="none" w:sz="0" w:space="0" w:color="auto"/>
            <w:left w:val="none" w:sz="0" w:space="0" w:color="auto"/>
            <w:bottom w:val="none" w:sz="0" w:space="0" w:color="auto"/>
            <w:right w:val="none" w:sz="0" w:space="0" w:color="auto"/>
          </w:divBdr>
        </w:div>
        <w:div w:id="1563056446">
          <w:marLeft w:val="0"/>
          <w:marRight w:val="0"/>
          <w:marTop w:val="0"/>
          <w:marBottom w:val="0"/>
          <w:divBdr>
            <w:top w:val="none" w:sz="0" w:space="0" w:color="auto"/>
            <w:left w:val="none" w:sz="0" w:space="0" w:color="auto"/>
            <w:bottom w:val="none" w:sz="0" w:space="0" w:color="auto"/>
            <w:right w:val="none" w:sz="0" w:space="0" w:color="auto"/>
          </w:divBdr>
        </w:div>
        <w:div w:id="1339044033">
          <w:marLeft w:val="0"/>
          <w:marRight w:val="0"/>
          <w:marTop w:val="0"/>
          <w:marBottom w:val="0"/>
          <w:divBdr>
            <w:top w:val="none" w:sz="0" w:space="0" w:color="auto"/>
            <w:left w:val="none" w:sz="0" w:space="0" w:color="auto"/>
            <w:bottom w:val="none" w:sz="0" w:space="0" w:color="auto"/>
            <w:right w:val="none" w:sz="0" w:space="0" w:color="auto"/>
          </w:divBdr>
        </w:div>
      </w:divsChild>
    </w:div>
    <w:div w:id="1944681090">
      <w:bodyDiv w:val="1"/>
      <w:marLeft w:val="0"/>
      <w:marRight w:val="0"/>
      <w:marTop w:val="0"/>
      <w:marBottom w:val="0"/>
      <w:divBdr>
        <w:top w:val="none" w:sz="0" w:space="0" w:color="auto"/>
        <w:left w:val="none" w:sz="0" w:space="0" w:color="auto"/>
        <w:bottom w:val="none" w:sz="0" w:space="0" w:color="auto"/>
        <w:right w:val="none" w:sz="0" w:space="0" w:color="auto"/>
      </w:divBdr>
    </w:div>
    <w:div w:id="2013297763">
      <w:bodyDiv w:val="1"/>
      <w:marLeft w:val="0"/>
      <w:marRight w:val="0"/>
      <w:marTop w:val="0"/>
      <w:marBottom w:val="0"/>
      <w:divBdr>
        <w:top w:val="none" w:sz="0" w:space="0" w:color="auto"/>
        <w:left w:val="none" w:sz="0" w:space="0" w:color="auto"/>
        <w:bottom w:val="none" w:sz="0" w:space="0" w:color="auto"/>
        <w:right w:val="none" w:sz="0" w:space="0" w:color="auto"/>
      </w:divBdr>
      <w:divsChild>
        <w:div w:id="1309894598">
          <w:marLeft w:val="0"/>
          <w:marRight w:val="0"/>
          <w:marTop w:val="0"/>
          <w:marBottom w:val="0"/>
          <w:divBdr>
            <w:top w:val="none" w:sz="0" w:space="0" w:color="auto"/>
            <w:left w:val="none" w:sz="0" w:space="0" w:color="auto"/>
            <w:bottom w:val="none" w:sz="0" w:space="0" w:color="auto"/>
            <w:right w:val="none" w:sz="0" w:space="0" w:color="auto"/>
          </w:divBdr>
        </w:div>
        <w:div w:id="943727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gp.euskadi.eus/contenidos/documentacion/doc_plan_accion/es_def/adjuntos/cocreacion_plan/plan_ogp_revisado_es.pdf" TargetMode="External"/><Relationship Id="rId18" Type="http://schemas.openxmlformats.org/officeDocument/2006/relationships/hyperlink" Target="https://www.ogp.euskadi.eus/ogp-compromisos/-/i-lab-de-participacion-ciudadana-en-euskadi/" TargetMode="External"/><Relationship Id="rId26" Type="http://schemas.openxmlformats.org/officeDocument/2006/relationships/hyperlink" Target="https://www.ogp.euskadi.eus/novedad/-/noticia/2021/invitacion-a-participar-en-el-compromiso-2-del-nuevo-plan-2021-2024-de-ogpeuskadi/"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ogp.euskadi.eus/ogp-compromisos/-/sistema-vasco-de-integridad/" TargetMode="External"/><Relationship Id="rId34" Type="http://schemas.openxmlformats.org/officeDocument/2006/relationships/hyperlink" Target="https://www.ehu.eus/documents/1569916/4114190/CURRICULUM+JAIONE+MONDRAGON.pdf/c38fd5e6-d86f-4ff1-bdf7-2d85a39138d1?t=1434449769000" TargetMode="External"/><Relationship Id="rId7" Type="http://schemas.openxmlformats.org/officeDocument/2006/relationships/settings" Target="settings.xml"/><Relationship Id="rId12" Type="http://schemas.openxmlformats.org/officeDocument/2006/relationships/hyperlink" Target="https://www.ogp.euskadi.eus/novedad/-/noticia/2020/nuevo-plan-2021-2023-de-ogp-euskadi/" TargetMode="External"/><Relationship Id="rId17" Type="http://schemas.openxmlformats.org/officeDocument/2006/relationships/hyperlink" Target="https://opendata.euskadi.eus/concursos-datos-abiertos/" TargetMode="External"/><Relationship Id="rId25" Type="http://schemas.openxmlformats.org/officeDocument/2006/relationships/hyperlink" Target="https://www.ogp.euskadi.eus/novedad/-/noticia/2021/invitacion-a-participar-en-el-compromiso-1-del-nuevo-plan-2021-2024-de-ogp-euskadi/" TargetMode="External"/><Relationship Id="rId33" Type="http://schemas.openxmlformats.org/officeDocument/2006/relationships/hyperlink" Target="https://www.ogp.euskadi.eus/inicio/"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gp.euskadi.eus/ogp-compromisos/-/open-data-euskadi-y-linked-open-data/" TargetMode="External"/><Relationship Id="rId20" Type="http://schemas.openxmlformats.org/officeDocument/2006/relationships/hyperlink" Target="https://www.ogp.euskadi.eus/ogp-compromisos/-/open-eskola-escuela-abierta-para-la-ciudadania/" TargetMode="External"/><Relationship Id="rId29" Type="http://schemas.openxmlformats.org/officeDocument/2006/relationships/hyperlink" Target="https://www.ogp.euskadi.eus/novedad/-/noticia/2021/invitacion-a-participar-en-el-compromiso-5-del-nuevo-plan-2021-2024-de-ogp-euskad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gp.euskadi.eus/contenidos/proyecto/plan_accionogp/es_def/adjuntos/Resultados_OGP_Evaluacion_Plan_Accion.pdf" TargetMode="External"/><Relationship Id="rId24" Type="http://schemas.openxmlformats.org/officeDocument/2006/relationships/hyperlink" Target="https://www.ogp.euskadi.eus/novedad/-/noticia/2020/nuevo-plan-2021-2023-de-ogp-euskadi/" TargetMode="External"/><Relationship Id="rId32" Type="http://schemas.openxmlformats.org/officeDocument/2006/relationships/hyperlink" Target="https://www.irekia.euskadi.eus/es/news/70705-foro-abierto-cierra-proceso-codiseno-del-plan-2021-2024-ogp-euskadi"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ogp.euskadi.eus/ab92-contcomp/es/contenidos/proyecto/ogp_compromiso_1/es_def/index.shtml?r01IdTabs=r01-progress" TargetMode="External"/><Relationship Id="rId23" Type="http://schemas.openxmlformats.org/officeDocument/2006/relationships/hyperlink" Target="https://www.ogp.euskadi.eus/contenidos/informacion/ogp_eus_eleccion/es_def/adjuntos/CARTA%20CANDIDATURA%20Lehendakari%20eus_en.pdf" TargetMode="External"/><Relationship Id="rId28" Type="http://schemas.openxmlformats.org/officeDocument/2006/relationships/hyperlink" Target="https://www.ogp.euskadi.eus/novedad/-/noticia/2021/invitacion-a-participar-en-el-compromiso-4-plan-2021-2024-ogp-euskadi/"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ardena.euskadi.eus/premios-elkarlan/y09-contents/es/" TargetMode="External"/><Relationship Id="rId31" Type="http://schemas.openxmlformats.org/officeDocument/2006/relationships/hyperlink" Target="https://www.ogp.euskadi.eus/inici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gp.euskadi.eus/contenidos/proyecto/plan_accionogp/es_def/adjuntos/Resultados_OGP_Evaluacion_Plan_Accion.pdf" TargetMode="External"/><Relationship Id="rId22" Type="http://schemas.openxmlformats.org/officeDocument/2006/relationships/hyperlink" Target="https://www.ogp.euskadi.eus/contenidos/noticia/ogp_2020_07_13_nuevoplan/es_def/adjuntos/Resultados_foro_abierto_nuevo_plan.xlsx" TargetMode="External"/><Relationship Id="rId27" Type="http://schemas.openxmlformats.org/officeDocument/2006/relationships/hyperlink" Target="https://www.ogp.euskadi.eus/novedad/-/noticia/2021/invitacion-a-participar-en-el-compromiso-3-del-nuevo-plan-2021-2024-de-ogp-euskadi/" TargetMode="External"/><Relationship Id="rId30" Type="http://schemas.openxmlformats.org/officeDocument/2006/relationships/hyperlink" Target="https://www.irekia.euskadi.eus/es/debates/1276-ogp-euskadi-creacion-del-plan-accion-2021-2023?stage=presentation" TargetMode="External"/><Relationship Id="rId35" Type="http://schemas.openxmlformats.org/officeDocument/2006/relationships/hyperlink" Target="https://www.ogp.euskadi.eus/inic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13" ma:contentTypeDescription="Crear nuevo documento." ma:contentTypeScope="" ma:versionID="739f7c9d41fc511c0a6ac289d61eac5d">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c91e1975e0885f441eecfdaee56b8b23"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E4847-5520-485E-91F7-B81497CAB49A}">
  <ds:schemaRefs>
    <ds:schemaRef ds:uri="http://schemas.microsoft.com/sharepoint/v3/contenttype/forms"/>
  </ds:schemaRefs>
</ds:datastoreItem>
</file>

<file path=customXml/itemProps2.xml><?xml version="1.0" encoding="utf-8"?>
<ds:datastoreItem xmlns:ds="http://schemas.openxmlformats.org/officeDocument/2006/customXml" ds:itemID="{94B5B911-F2C4-4B6D-8A89-BF3CB4FF62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94F284-1830-4943-9E5D-BC27FAEB8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9006DA-99EE-4660-94ED-1EB9A840E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9112</Words>
  <Characters>51940</Characters>
  <Application>Microsoft Office Word</Application>
  <DocSecurity>0</DocSecurity>
  <Lines>432</Lines>
  <Paragraphs>121</Paragraphs>
  <ScaleCrop>false</ScaleCrop>
  <HeadingPairs>
    <vt:vector size="2" baseType="variant">
      <vt:variant>
        <vt:lpstr>Título</vt:lpstr>
      </vt:variant>
      <vt:variant>
        <vt:i4>1</vt:i4>
      </vt:variant>
    </vt:vector>
  </HeadingPairs>
  <TitlesOfParts>
    <vt:vector size="1" baseType="lpstr">
      <vt:lpstr>VisionEstrategica_OGP v.11_EN</vt:lpstr>
    </vt:vector>
  </TitlesOfParts>
  <Manager>Uriarte Ruiz-Eguino, Koldobike</Manager>
  <Company/>
  <LinksUpToDate>false</LinksUpToDate>
  <CharactersWithSpaces>60931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VisionEstrategica_OGP v.11_EN</dc:title>
  <dc:subject>PRO21-1348_TAR21-1775</dc:subject>
  <dc:creator>BITEZ SL | Careen Irwin</dc:creator>
  <cp:keywords/>
  <dc:description/>
  <cp:lastModifiedBy>Uriarte Ruiz-Eguino, Koldobike</cp:lastModifiedBy>
  <cp:revision>3</cp:revision>
  <cp:lastPrinted>2021-06-22T15:33:00Z</cp:lastPrinted>
  <dcterms:created xsi:type="dcterms:W3CDTF">2021-07-27T12:40:00Z</dcterms:created>
  <dcterms:modified xsi:type="dcterms:W3CDTF">2021-07-27T12:44:00Z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ies>
</file>