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5"/>
          <w:szCs w:val="35"/>
        </w:rPr>
      </w:pPr>
      <w:r w:rsidDel="00000000" w:rsidR="00000000" w:rsidRPr="00000000">
        <w:rPr>
          <w:rFonts w:ascii="Rubik" w:cs="Rubik" w:eastAsia="Rubik" w:hAnsi="Rubik"/>
          <w:b w:val="1"/>
          <w:sz w:val="35"/>
          <w:szCs w:val="35"/>
          <w:rtl w:val="0"/>
        </w:rPr>
        <w:t xml:space="preserve">Modèle d’auto-évaluation</w:t>
      </w:r>
    </w:p>
    <w:tbl>
      <w:tblPr>
        <w:tblStyle w:val="Table1"/>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35"/>
        <w:gridCol w:w="7110"/>
        <w:tblGridChange w:id="0">
          <w:tblGrid>
            <w:gridCol w:w="2335"/>
            <w:gridCol w:w="7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Période visée par le plan d’action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 de préparation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0A">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0B">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Introduction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Décrivez brièvement ci-dessous le contexte national et local en expliquant pourquoi les efforts du gouvernement ouvert sont importants pour le pays. Décrivez également brièvement les priorités de réforme de la gouvernance pour le pays et comment le plan d'action en cours d'évaluation y contribue. Fournissez également une brève description de la manière dont les engagements du pays en matière de PGO sont pertinents par rapport aux principes fondamentaux de gouvernement ouvert du PGO (transparence, participation civique, responsabilité publique).</w:t>
            </w:r>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17">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Processus du plan d'action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Fournissez une description de l'approche du gouvernement en matière de participation tout au long du cycle du PGO. Fournissez également une explication de l'approche du gouvernement en matière de participation lors de la mise en œuvre. Veuillez noter expressément le respect des normes pertinentes faisant partie des normes de participation et de co-création du PGO.</w:t>
            </w:r>
          </w:p>
          <w:p w:rsidR="00000000" w:rsidDel="00000000" w:rsidP="00000000" w:rsidRDefault="00000000" w:rsidRPr="00000000" w14:paraId="00000019">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3">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4">
            <w:pPr>
              <w:spacing w:line="240" w:lineRule="auto"/>
              <w:jc w:val="both"/>
              <w:rPr>
                <w:rFonts w:ascii="Proxima Nova" w:cs="Proxima Nova" w:eastAsia="Proxima Nova" w:hAnsi="Proxima Nova"/>
                <w:i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5">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Utilisation des recommandations du MEI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Expliquez brièvement comment les cinq recommandations clés du dernier rapport du MEI ont été utilisées pour améliorer le processus de rédaction et de mise en œuvre du plan d'action dans ce cycle de plan d'action.</w:t>
            </w:r>
          </w:p>
          <w:p w:rsidR="00000000" w:rsidDel="00000000" w:rsidP="00000000" w:rsidRDefault="00000000" w:rsidRPr="00000000" w14:paraId="00000027">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30">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31">
            <w:pPr>
              <w:spacing w:line="240" w:lineRule="auto"/>
              <w:jc w:val="both"/>
              <w:rPr>
                <w:rFonts w:ascii="Proxima Nova" w:cs="Proxima Nova" w:eastAsia="Proxima Nova" w:hAnsi="Proxima Nova"/>
                <w:i w:val="1"/>
                <w:sz w:val="18"/>
                <w:szCs w:val="18"/>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2">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Évaluation des engagements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Fournissez ci-dessous votre évaluation des progrès de chacun des engagements proposés dans le plan d'action en utilisant des couleurs de progression. Fournissez les justifications en appui à l'évaluation, décrivez brièvement les motifs de l'évaluation et identifiez les prochaines étapes.</w:t>
            </w:r>
            <w:r w:rsidDel="00000000" w:rsidR="00000000" w:rsidRPr="00000000">
              <w:rPr>
                <w:rtl w:val="0"/>
              </w:rPr>
            </w:r>
          </w:p>
          <w:p w:rsidR="00000000" w:rsidDel="00000000" w:rsidP="00000000" w:rsidRDefault="00000000" w:rsidRPr="00000000" w14:paraId="00000034">
            <w:pPr>
              <w:spacing w:line="240" w:lineRule="auto"/>
              <w:rPr>
                <w:rFonts w:ascii="Proxima Nova" w:cs="Proxima Nova" w:eastAsia="Proxima Nova" w:hAnsi="Proxima Nova"/>
                <w:i w:val="1"/>
                <w:color w:val="434343"/>
                <w:sz w:val="18"/>
                <w:szCs w:val="18"/>
              </w:rPr>
            </w:pPr>
            <w:r w:rsidDel="00000000" w:rsidR="00000000" w:rsidRPr="00000000">
              <w:rPr>
                <w:rtl w:val="0"/>
              </w:rPr>
            </w:r>
          </w:p>
          <w:p w:rsidR="00000000" w:rsidDel="00000000" w:rsidP="00000000" w:rsidRDefault="00000000" w:rsidRPr="00000000" w14:paraId="00000035">
            <w:pPr>
              <w:spacing w:line="240" w:lineRule="auto"/>
              <w:rPr>
                <w:rFonts w:ascii="Proxima Nova" w:cs="Proxima Nova" w:eastAsia="Proxima Nova" w:hAnsi="Proxima Nova"/>
                <w:i w:val="1"/>
                <w:color w:val="434343"/>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139217</wp:posOffset>
                      </wp:positionV>
                      <wp:extent cx="190500" cy="190500"/>
                      <wp:effectExtent b="0" l="0" r="0" t="0"/>
                      <wp:wrapNone/>
                      <wp:docPr id="1" name=""/>
                      <a:graphic>
                        <a:graphicData uri="http://schemas.microsoft.com/office/word/2010/wordprocessingShape">
                          <wps:wsp>
                            <wps:cNvSpPr/>
                            <wps:cNvPr id="2" name="Shape 2"/>
                            <wps:spPr>
                              <a:xfrm>
                                <a:off x="5281832" y="3719842"/>
                                <a:ext cx="128337" cy="120316"/>
                              </a:xfrm>
                              <a:prstGeom prst="rect">
                                <a:avLst/>
                              </a:prstGeom>
                              <a:solidFill>
                                <a:srgbClr val="009848"/>
                              </a:solidFill>
                              <a:ln cap="flat" cmpd="sng" w="12700">
                                <a:solidFill>
                                  <a:srgbClr val="00984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139217</wp:posOffset>
                      </wp:positionV>
                      <wp:extent cx="190500" cy="1905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1847850</wp:posOffset>
                      </wp:positionH>
                      <wp:positionV relativeFrom="paragraph">
                        <wp:posOffset>124930</wp:posOffset>
                      </wp:positionV>
                      <wp:extent cx="190500" cy="190500"/>
                      <wp:effectExtent b="0" l="0" r="0" t="0"/>
                      <wp:wrapNone/>
                      <wp:docPr id="2" name=""/>
                      <a:graphic>
                        <a:graphicData uri="http://schemas.microsoft.com/office/word/2010/wordprocessingShape">
                          <wps:wsp>
                            <wps:cNvSpPr/>
                            <wps:cNvPr id="3" name="Shape 3"/>
                            <wps:spPr>
                              <a:xfrm>
                                <a:off x="5281832" y="3719842"/>
                                <a:ext cx="128337" cy="120316"/>
                              </a:xfrm>
                              <a:prstGeom prst="rect">
                                <a:avLst/>
                              </a:prstGeom>
                              <a:solidFill>
                                <a:srgbClr val="F7981D"/>
                              </a:solidFill>
                              <a:ln cap="flat" cmpd="sng" w="12700">
                                <a:solidFill>
                                  <a:srgbClr val="F7981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1847850</wp:posOffset>
                      </wp:positionH>
                      <wp:positionV relativeFrom="paragraph">
                        <wp:posOffset>124930</wp:posOffset>
                      </wp:positionV>
                      <wp:extent cx="190500" cy="1905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36">
            <w:pPr>
              <w:spacing w:line="240" w:lineRule="auto"/>
              <w:rPr>
                <w:rFonts w:ascii="Proxima Nova" w:cs="Proxima Nova" w:eastAsia="Proxima Nova" w:hAnsi="Proxima Nova"/>
                <w:color w:val="434343"/>
                <w:sz w:val="18"/>
                <w:szCs w:val="18"/>
              </w:rPr>
            </w:pPr>
            <w:r w:rsidDel="00000000" w:rsidR="00000000" w:rsidRPr="00000000">
              <w:rPr>
                <w:rFonts w:ascii="Proxima Nova" w:cs="Proxima Nova" w:eastAsia="Proxima Nova" w:hAnsi="Proxima Nova"/>
                <w:color w:val="434343"/>
                <w:sz w:val="21"/>
                <w:szCs w:val="21"/>
                <w:rtl w:val="0"/>
              </w:rPr>
              <w:t xml:space="preserve">        </w:t>
            </w:r>
            <w:r w:rsidDel="00000000" w:rsidR="00000000" w:rsidRPr="00000000">
              <w:rPr>
                <w:rFonts w:ascii="Proxima Nova" w:cs="Proxima Nova" w:eastAsia="Proxima Nova" w:hAnsi="Proxima Nova"/>
                <w:color w:val="434343"/>
                <w:sz w:val="18"/>
                <w:szCs w:val="18"/>
                <w:rtl w:val="0"/>
              </w:rPr>
              <w:t xml:space="preserve">Complété ou                                         Progrès limité                            Pas démarré/Avec retard important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9525</wp:posOffset>
                      </wp:positionV>
                      <wp:extent cx="190500" cy="190500"/>
                      <wp:effectExtent b="0" l="0" r="0" t="0"/>
                      <wp:wrapNone/>
                      <wp:docPr id="3" name=""/>
                      <a:graphic>
                        <a:graphicData uri="http://schemas.microsoft.com/office/word/2010/wordprocessingShape">
                          <wps:wsp>
                            <wps:cNvSpPr/>
                            <wps:cNvPr id="4" name="Shape 4"/>
                            <wps:spPr>
                              <a:xfrm>
                                <a:off x="5281832" y="3719842"/>
                                <a:ext cx="128337" cy="120316"/>
                              </a:xfrm>
                              <a:prstGeom prst="rect">
                                <a:avLst/>
                              </a:prstGeom>
                              <a:solidFill>
                                <a:srgbClr val="EE3C2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9525</wp:posOffset>
                      </wp:positionV>
                      <wp:extent cx="190500" cy="1905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37">
            <w:pPr>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         progrès substantiel</w:t>
            </w:r>
          </w:p>
          <w:p w:rsidR="00000000" w:rsidDel="00000000" w:rsidP="00000000" w:rsidRDefault="00000000" w:rsidRPr="00000000" w14:paraId="00000038">
            <w:pPr>
              <w:spacing w:line="240" w:lineRule="auto"/>
              <w:jc w:val="both"/>
              <w:rPr>
                <w:rFonts w:ascii="Proxima Nova" w:cs="Proxima Nova" w:eastAsia="Proxima Nova" w:hAnsi="Proxima Nova"/>
                <w:sz w:val="18"/>
                <w:szCs w:val="18"/>
              </w:rPr>
            </w:pPr>
            <w:r w:rsidDel="00000000" w:rsidR="00000000" w:rsidRPr="00000000">
              <w:rPr>
                <w:rtl w:val="0"/>
              </w:rPr>
            </w:r>
          </w:p>
          <w:tbl>
            <w:tblPr>
              <w:tblStyle w:val="Table3"/>
              <w:tblW w:w="9100.0" w:type="dxa"/>
              <w:jc w:val="left"/>
              <w:tblBorders>
                <w:top w:color="a9cbee" w:space="0" w:sz="4" w:val="single"/>
                <w:left w:color="a9cbee" w:space="0" w:sz="4" w:val="single"/>
                <w:bottom w:color="a9cbee" w:space="0" w:sz="4" w:val="single"/>
                <w:right w:color="a9cbee" w:space="0" w:sz="4" w:val="single"/>
                <w:insideH w:color="a9cbee" w:space="0" w:sz="4" w:val="single"/>
                <w:insideV w:color="a9cbee" w:space="0" w:sz="4" w:val="single"/>
              </w:tblBorders>
              <w:tblLayout w:type="fixed"/>
              <w:tblLook w:val="0400"/>
            </w:tblPr>
            <w:tblGrid>
              <w:gridCol w:w="1995"/>
              <w:gridCol w:w="1860"/>
              <w:gridCol w:w="1985"/>
              <w:gridCol w:w="1701"/>
              <w:gridCol w:w="1559"/>
              <w:tblGridChange w:id="0">
                <w:tblGrid>
                  <w:gridCol w:w="1995"/>
                  <w:gridCol w:w="1860"/>
                  <w:gridCol w:w="1985"/>
                  <w:gridCol w:w="1701"/>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Engagement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Évaluation des progrès (vert/orange/rouge)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Justifications en appui à l’évaluation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Motifs de l'évaluation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Prochaines étapes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75">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6">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77">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Leçons et idées</w:t>
            </w:r>
          </w:p>
        </w:tc>
      </w:tr>
      <w:tr>
        <w:trPr>
          <w:cantSplit w:val="0"/>
          <w:tblHeader w:val="0"/>
        </w:trPr>
        <w:tc>
          <w:tcPr>
            <w:tcBorders>
              <w:top w:color="000000" w:space="0" w:sz="4" w:val="single"/>
              <w:left w:color="000000" w:space="0" w:sz="4" w:val="single"/>
              <w:bottom w:color="666666" w:space="0" w:sz="4" w:val="single"/>
              <w:right w:color="000000" w:space="0" w:sz="4" w:val="single"/>
            </w:tcBorders>
          </w:tcPr>
          <w:p w:rsidR="00000000" w:rsidDel="00000000" w:rsidP="00000000" w:rsidRDefault="00000000" w:rsidRPr="00000000" w14:paraId="00000078">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Sur la base des résultats ci-dessus, quelles sont les principales leçons et idées que vous avez apprises lors de l'élaboration et de la mise en œuvre du plan d'action ?</w:t>
            </w:r>
            <w:r w:rsidDel="00000000" w:rsidR="00000000" w:rsidRPr="00000000">
              <w:rPr>
                <w:rtl w:val="0"/>
              </w:rPr>
            </w:r>
          </w:p>
          <w:p w:rsidR="00000000" w:rsidDel="00000000" w:rsidP="00000000" w:rsidRDefault="00000000" w:rsidRPr="00000000" w14:paraId="00000079">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B">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C">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D">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666666" w:space="0" w:sz="4" w:val="single"/>
              <w:left w:color="666666" w:space="0" w:sz="4" w:val="single"/>
              <w:bottom w:color="666666" w:space="0" w:sz="4" w:val="single"/>
              <w:right w:color="666666" w:space="0" w:sz="4" w:val="single"/>
            </w:tcBorders>
            <w:shd w:fill="666666" w:val="clear"/>
          </w:tcPr>
          <w:p w:rsidR="00000000" w:rsidDel="00000000" w:rsidP="00000000" w:rsidRDefault="00000000" w:rsidRPr="00000000" w14:paraId="0000007E">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Recommandations</w:t>
            </w:r>
          </w:p>
        </w:tc>
      </w:tr>
      <w:tr>
        <w:trPr>
          <w:cantSplit w:val="0"/>
          <w:tblHeader w:val="0"/>
        </w:trPr>
        <w:tc>
          <w:tcPr>
            <w:tcBorders>
              <w:top w:color="666666"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Sur la base des résultats ci-dessus, quelles actions critiques doivent être menées ? Quels sont les ajustements nécessaires ? Quelles autres tâches non nécessairement identifiées dans le plan d'action sont requises pour faire progresser les engagements ? Qui doit être impliqué pour que les résultats soient atteints ?</w:t>
            </w:r>
            <w:r w:rsidDel="00000000" w:rsidR="00000000" w:rsidRPr="00000000">
              <w:rPr>
                <w:rtl w:val="0"/>
              </w:rPr>
            </w:r>
          </w:p>
          <w:p w:rsidR="00000000" w:rsidDel="00000000" w:rsidP="00000000" w:rsidRDefault="00000000" w:rsidRPr="00000000" w14:paraId="00000080">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1">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2">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3">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4">
            <w:pPr>
              <w:spacing w:line="240" w:lineRule="auto"/>
              <w:jc w:val="both"/>
              <w:rPr>
                <w:rFonts w:ascii="Proxima Nova" w:cs="Proxima Nova" w:eastAsia="Proxima Nova" w:hAnsi="Proxima Nova"/>
                <w:i w:val="1"/>
                <w:sz w:val="18"/>
                <w:szCs w:val="18"/>
              </w:rPr>
            </w:pPr>
            <w:r w:rsidDel="00000000" w:rsidR="00000000" w:rsidRPr="00000000">
              <w:rPr>
                <w:rtl w:val="0"/>
              </w:rPr>
            </w:r>
          </w:p>
        </w:tc>
      </w:tr>
    </w:tbl>
    <w:p w:rsidR="00000000" w:rsidDel="00000000" w:rsidP="00000000" w:rsidRDefault="00000000" w:rsidRPr="00000000" w14:paraId="00000085">
      <w:pPr>
        <w:pStyle w:val="Heading2"/>
        <w:spacing w:after="0" w:before="120" w:line="240" w:lineRule="auto"/>
        <w:jc w:val="both"/>
        <w:rPr>
          <w:rFonts w:ascii="Proxima Nova" w:cs="Proxima Nova" w:eastAsia="Proxima Nova" w:hAnsi="Proxima Nova"/>
          <w:b w:val="1"/>
          <w:color w:val="4a66ac"/>
          <w:sz w:val="28"/>
          <w:szCs w:val="28"/>
        </w:rPr>
      </w:pPr>
      <w:bookmarkStart w:colFirst="0" w:colLast="0" w:name="_fav2bowofbth" w:id="0"/>
      <w:bookmarkEnd w:id="0"/>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