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5"/>
          <w:szCs w:val="35"/>
        </w:rPr>
      </w:pPr>
      <w:r w:rsidDel="00000000" w:rsidR="00000000" w:rsidRPr="00000000">
        <w:rPr>
          <w:rFonts w:ascii="Rubik" w:cs="Rubik" w:eastAsia="Rubik" w:hAnsi="Rubik"/>
          <w:b w:val="1"/>
          <w:sz w:val="35"/>
          <w:szCs w:val="35"/>
          <w:rtl w:val="0"/>
        </w:rPr>
        <w:t xml:space="preserve">Plantilla de autoevaluación de OGP</w:t>
      </w:r>
    </w:p>
    <w:tbl>
      <w:tblPr>
        <w:tblStyle w:val="Table1"/>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35"/>
        <w:gridCol w:w="7110"/>
        <w:tblGridChange w:id="0">
          <w:tblGrid>
            <w:gridCol w:w="2335"/>
            <w:gridCol w:w="7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País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Período del plan de acción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Fecha de preparación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0A">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0B">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Introducción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Explique brevemente a continuación el contexto nacional y local analizando por qué los esfuerzos de gobierno abierto son importantes para el país. Además, describa brevemente las prioridades de reforma de la gobernanza para el país y cómo el plan de acción que se está evaluando contribuye a esto. Además, proporcione una breve descripción de cómo los compromisos de OGP del país son relevantes para los principios básicos de gobierno abierto de OGP (transparencia, participación ciudadana, rendición de cuentas pública).</w:t>
            </w:r>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17">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Proceso del plan de acción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Proporcione una descripción del enfoque del Gobierno sobre la participación a lo largo del ciclo de OGP así como durante la implementación. Tenga en cuenta expresamente el cumplimiento de los estándares relevantes de los Estándares de participación y cocreación de OGP.</w:t>
            </w:r>
          </w:p>
          <w:p w:rsidR="00000000" w:rsidDel="00000000" w:rsidP="00000000" w:rsidRDefault="00000000" w:rsidRPr="00000000" w14:paraId="00000019">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3">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4">
            <w:pPr>
              <w:spacing w:line="240" w:lineRule="auto"/>
              <w:jc w:val="both"/>
              <w:rPr>
                <w:rFonts w:ascii="Proxima Nova" w:cs="Proxima Nova" w:eastAsia="Proxima Nova" w:hAnsi="Proxima Nova"/>
                <w:i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5">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Uso de las recomendaciones del IRM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Explique brevemente cómo se utilizaron las cinco recomendaciones clave del último informe de IRM para mejorar el proceso de redacción e implementación del plan de acción, en el ciclo actual.</w:t>
            </w:r>
          </w:p>
          <w:p w:rsidR="00000000" w:rsidDel="00000000" w:rsidP="00000000" w:rsidRDefault="00000000" w:rsidRPr="00000000" w14:paraId="00000027">
            <w:pPr>
              <w:spacing w:line="240" w:lineRule="auto"/>
              <w:rPr>
                <w:rFonts w:ascii="Proxima Nova" w:cs="Proxima Nova" w:eastAsia="Proxima Nova" w:hAnsi="Proxima Nova"/>
                <w:i w:val="1"/>
                <w:color w:val="434343"/>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i w:val="1"/>
                <w:sz w:val="18"/>
                <w:szCs w:val="18"/>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0">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Evaluación de los compromisos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A continuación proporcione su evaluación de avance de cada uno de los compromisos propuestos en el plan de acción usando colores indicados Suministre la evidencia que respalde la evaluación así como las razones que respaldan dicha evaluación, e identifique los próximos pasos.</w:t>
            </w:r>
            <w:r w:rsidDel="00000000" w:rsidR="00000000" w:rsidRPr="00000000">
              <w:rPr>
                <w:rtl w:val="0"/>
              </w:rPr>
            </w:r>
          </w:p>
          <w:p w:rsidR="00000000" w:rsidDel="00000000" w:rsidP="00000000" w:rsidRDefault="00000000" w:rsidRPr="00000000" w14:paraId="00000032">
            <w:pPr>
              <w:spacing w:line="240" w:lineRule="auto"/>
              <w:rPr>
                <w:rFonts w:ascii="Proxima Nova" w:cs="Proxima Nova" w:eastAsia="Proxima Nova" w:hAnsi="Proxima Nova"/>
                <w:i w:val="1"/>
                <w:color w:val="434343"/>
                <w:sz w:val="18"/>
                <w:szCs w:val="18"/>
              </w:rPr>
            </w:pPr>
            <w:r w:rsidDel="00000000" w:rsidR="00000000" w:rsidRPr="00000000">
              <w:rPr>
                <w:rtl w:val="0"/>
              </w:rPr>
            </w:r>
          </w:p>
          <w:p w:rsidR="00000000" w:rsidDel="00000000" w:rsidP="00000000" w:rsidRDefault="00000000" w:rsidRPr="00000000" w14:paraId="00000033">
            <w:pPr>
              <w:spacing w:line="240" w:lineRule="auto"/>
              <w:rPr>
                <w:rFonts w:ascii="Proxima Nova" w:cs="Proxima Nova" w:eastAsia="Proxima Nova" w:hAnsi="Proxima Nova"/>
                <w:i w:val="1"/>
                <w:color w:val="434343"/>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139217</wp:posOffset>
                      </wp:positionV>
                      <wp:extent cx="190500" cy="190500"/>
                      <wp:effectExtent b="0" l="0" r="0" t="0"/>
                      <wp:wrapNone/>
                      <wp:docPr id="1" name=""/>
                      <a:graphic>
                        <a:graphicData uri="http://schemas.microsoft.com/office/word/2010/wordprocessingShape">
                          <wps:wsp>
                            <wps:cNvSpPr/>
                            <wps:cNvPr id="2" name="Shape 2"/>
                            <wps:spPr>
                              <a:xfrm>
                                <a:off x="5281832" y="3719842"/>
                                <a:ext cx="128337" cy="120316"/>
                              </a:xfrm>
                              <a:prstGeom prst="rect">
                                <a:avLst/>
                              </a:prstGeom>
                              <a:solidFill>
                                <a:srgbClr val="009848"/>
                              </a:solidFill>
                              <a:ln cap="flat" cmpd="sng" w="12700">
                                <a:solidFill>
                                  <a:srgbClr val="00984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139217</wp:posOffset>
                      </wp:positionV>
                      <wp:extent cx="190500" cy="1905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1847850</wp:posOffset>
                      </wp:positionH>
                      <wp:positionV relativeFrom="paragraph">
                        <wp:posOffset>124930</wp:posOffset>
                      </wp:positionV>
                      <wp:extent cx="190500" cy="190500"/>
                      <wp:effectExtent b="0" l="0" r="0" t="0"/>
                      <wp:wrapNone/>
                      <wp:docPr id="2" name=""/>
                      <a:graphic>
                        <a:graphicData uri="http://schemas.microsoft.com/office/word/2010/wordprocessingShape">
                          <wps:wsp>
                            <wps:cNvSpPr/>
                            <wps:cNvPr id="3" name="Shape 3"/>
                            <wps:spPr>
                              <a:xfrm>
                                <a:off x="5281832" y="3719842"/>
                                <a:ext cx="128337" cy="120316"/>
                              </a:xfrm>
                              <a:prstGeom prst="rect">
                                <a:avLst/>
                              </a:prstGeom>
                              <a:solidFill>
                                <a:srgbClr val="F7981D"/>
                              </a:solidFill>
                              <a:ln cap="flat" cmpd="sng" w="12700">
                                <a:solidFill>
                                  <a:srgbClr val="F7981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1847850</wp:posOffset>
                      </wp:positionH>
                      <wp:positionV relativeFrom="paragraph">
                        <wp:posOffset>124930</wp:posOffset>
                      </wp:positionV>
                      <wp:extent cx="190500" cy="1905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34">
            <w:pPr>
              <w:spacing w:line="240" w:lineRule="auto"/>
              <w:rPr>
                <w:rFonts w:ascii="Proxima Nova" w:cs="Proxima Nova" w:eastAsia="Proxima Nova" w:hAnsi="Proxima Nova"/>
                <w:color w:val="434343"/>
                <w:sz w:val="18"/>
                <w:szCs w:val="18"/>
              </w:rPr>
            </w:pPr>
            <w:r w:rsidDel="00000000" w:rsidR="00000000" w:rsidRPr="00000000">
              <w:rPr>
                <w:rFonts w:ascii="Proxima Nova" w:cs="Proxima Nova" w:eastAsia="Proxima Nova" w:hAnsi="Proxima Nova"/>
                <w:color w:val="434343"/>
                <w:sz w:val="21"/>
                <w:szCs w:val="21"/>
                <w:rtl w:val="0"/>
              </w:rPr>
              <w:t xml:space="preserve">        </w:t>
            </w:r>
            <w:r w:rsidDel="00000000" w:rsidR="00000000" w:rsidRPr="00000000">
              <w:rPr>
                <w:rFonts w:ascii="Proxima Nova" w:cs="Proxima Nova" w:eastAsia="Proxima Nova" w:hAnsi="Proxima Nova"/>
                <w:color w:val="434343"/>
                <w:sz w:val="18"/>
                <w:szCs w:val="18"/>
                <w:rtl w:val="0"/>
              </w:rPr>
              <w:t xml:space="preserve">Completado                                             Avance limitado                       No empezado/ con retrasos importantes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9525</wp:posOffset>
                      </wp:positionV>
                      <wp:extent cx="190500" cy="190500"/>
                      <wp:effectExtent b="0" l="0" r="0" t="0"/>
                      <wp:wrapNone/>
                      <wp:docPr id="3" name=""/>
                      <a:graphic>
                        <a:graphicData uri="http://schemas.microsoft.com/office/word/2010/wordprocessingShape">
                          <wps:wsp>
                            <wps:cNvSpPr/>
                            <wps:cNvPr id="4" name="Shape 4"/>
                            <wps:spPr>
                              <a:xfrm>
                                <a:off x="5281832" y="3719842"/>
                                <a:ext cx="128337" cy="120316"/>
                              </a:xfrm>
                              <a:prstGeom prst="rect">
                                <a:avLst/>
                              </a:prstGeom>
                              <a:solidFill>
                                <a:srgbClr val="EE3C2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9525</wp:posOffset>
                      </wp:positionV>
                      <wp:extent cx="190500" cy="1905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35">
            <w:pPr>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        o avance sustancial</w:t>
            </w:r>
          </w:p>
          <w:p w:rsidR="00000000" w:rsidDel="00000000" w:rsidP="00000000" w:rsidRDefault="00000000" w:rsidRPr="00000000" w14:paraId="00000036">
            <w:pPr>
              <w:spacing w:line="240" w:lineRule="auto"/>
              <w:jc w:val="both"/>
              <w:rPr>
                <w:rFonts w:ascii="Proxima Nova" w:cs="Proxima Nova" w:eastAsia="Proxima Nova" w:hAnsi="Proxima Nova"/>
                <w:sz w:val="18"/>
                <w:szCs w:val="18"/>
              </w:rPr>
            </w:pPr>
            <w:r w:rsidDel="00000000" w:rsidR="00000000" w:rsidRPr="00000000">
              <w:rPr>
                <w:rtl w:val="0"/>
              </w:rPr>
            </w:r>
          </w:p>
          <w:tbl>
            <w:tblPr>
              <w:tblStyle w:val="Table3"/>
              <w:tblW w:w="9095.0" w:type="dxa"/>
              <w:jc w:val="left"/>
              <w:tblBorders>
                <w:top w:color="a9cbee" w:space="0" w:sz="4" w:val="single"/>
                <w:left w:color="a9cbee" w:space="0" w:sz="4" w:val="single"/>
                <w:bottom w:color="a9cbee" w:space="0" w:sz="4" w:val="single"/>
                <w:right w:color="a9cbee" w:space="0" w:sz="4" w:val="single"/>
                <w:insideH w:color="a9cbee" w:space="0" w:sz="4" w:val="single"/>
                <w:insideV w:color="a9cbee" w:space="0" w:sz="4" w:val="single"/>
              </w:tblBorders>
              <w:tblLayout w:type="fixed"/>
              <w:tblLook w:val="0400"/>
            </w:tblPr>
            <w:tblGrid>
              <w:gridCol w:w="2304"/>
              <w:gridCol w:w="1546"/>
              <w:gridCol w:w="1985"/>
              <w:gridCol w:w="1701"/>
              <w:gridCol w:w="1559"/>
              <w:tblGridChange w:id="0">
                <w:tblGrid>
                  <w:gridCol w:w="2304"/>
                  <w:gridCol w:w="1546"/>
                  <w:gridCol w:w="1985"/>
                  <w:gridCol w:w="1701"/>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Compromiso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Evaluación del avance (Verde/Amarillo/Rojo)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Evidencias que respaldan la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Razones para la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Próximos pasos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73">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4">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75">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Lecciones y hallazgos</w:t>
            </w:r>
          </w:p>
        </w:tc>
      </w:tr>
      <w:tr>
        <w:trPr>
          <w:cantSplit w:val="0"/>
          <w:tblHeader w:val="0"/>
        </w:trPr>
        <w:tc>
          <w:tcPr>
            <w:tcBorders>
              <w:top w:color="000000" w:space="0" w:sz="4" w:val="single"/>
              <w:left w:color="000000" w:space="0" w:sz="4" w:val="single"/>
              <w:bottom w:color="666666" w:space="0" w:sz="4" w:val="single"/>
              <w:right w:color="000000" w:space="0" w:sz="4" w:val="single"/>
            </w:tcBorders>
          </w:tcPr>
          <w:p w:rsidR="00000000" w:rsidDel="00000000" w:rsidP="00000000" w:rsidRDefault="00000000" w:rsidRPr="00000000" w14:paraId="00000076">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Con base en los resultados anteriores, ¿cuáles son sus lecciones y hallazgos clave en el desarrollo e implementación del plan de acción?</w:t>
            </w:r>
          </w:p>
          <w:p w:rsidR="00000000" w:rsidDel="00000000" w:rsidP="00000000" w:rsidRDefault="00000000" w:rsidRPr="00000000" w14:paraId="00000077">
            <w:pPr>
              <w:spacing w:line="240" w:lineRule="auto"/>
              <w:rPr>
                <w:rFonts w:ascii="Proxima Nova" w:cs="Proxima Nova" w:eastAsia="Proxima Nova" w:hAnsi="Proxima Nova"/>
                <w:i w:val="1"/>
                <w:color w:val="434343"/>
                <w:sz w:val="18"/>
                <w:szCs w:val="18"/>
              </w:rPr>
            </w:pPr>
            <w:r w:rsidDel="00000000" w:rsidR="00000000" w:rsidRPr="00000000">
              <w:rPr>
                <w:rtl w:val="0"/>
              </w:rPr>
            </w:r>
          </w:p>
          <w:p w:rsidR="00000000" w:rsidDel="00000000" w:rsidP="00000000" w:rsidRDefault="00000000" w:rsidRPr="00000000" w14:paraId="00000078">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9">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B">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C">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666666" w:space="0" w:sz="4" w:val="single"/>
              <w:left w:color="666666" w:space="0" w:sz="4" w:val="single"/>
              <w:bottom w:color="666666" w:space="0" w:sz="4" w:val="single"/>
              <w:right w:color="666666" w:space="0" w:sz="4" w:val="single"/>
            </w:tcBorders>
            <w:shd w:fill="666666" w:val="clear"/>
          </w:tcPr>
          <w:p w:rsidR="00000000" w:rsidDel="00000000" w:rsidP="00000000" w:rsidRDefault="00000000" w:rsidRPr="00000000" w14:paraId="0000007D">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Recomendaciones</w:t>
            </w:r>
          </w:p>
        </w:tc>
      </w:tr>
      <w:tr>
        <w:trPr>
          <w:cantSplit w:val="0"/>
          <w:tblHeader w:val="0"/>
        </w:trPr>
        <w:tc>
          <w:tcPr>
            <w:tcBorders>
              <w:top w:color="666666"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Con base en los resultados anteriores, ¿qué acciones críticas deben llevarse a cabo?, ¿qué ajustes se requieren?, ¿qué otras tareas no necesariamente identificadas en el plan de acción son necesarias para avanzar en los compromisos?, ¿quién debe involucrarse para que se logren los resultados?</w:t>
            </w:r>
          </w:p>
          <w:p w:rsidR="00000000" w:rsidDel="00000000" w:rsidP="00000000" w:rsidRDefault="00000000" w:rsidRPr="00000000" w14:paraId="0000007F">
            <w:pPr>
              <w:spacing w:line="240" w:lineRule="auto"/>
              <w:rPr>
                <w:rFonts w:ascii="Proxima Nova" w:cs="Proxima Nova" w:eastAsia="Proxima Nova" w:hAnsi="Proxima Nova"/>
                <w:i w:val="1"/>
                <w:color w:val="434343"/>
                <w:sz w:val="18"/>
                <w:szCs w:val="18"/>
              </w:rPr>
            </w:pPr>
            <w:r w:rsidDel="00000000" w:rsidR="00000000" w:rsidRPr="00000000">
              <w:rPr>
                <w:rtl w:val="0"/>
              </w:rPr>
            </w:r>
          </w:p>
          <w:p w:rsidR="00000000" w:rsidDel="00000000" w:rsidP="00000000" w:rsidRDefault="00000000" w:rsidRPr="00000000" w14:paraId="00000080">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1">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2">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3">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4">
            <w:pPr>
              <w:spacing w:line="240" w:lineRule="auto"/>
              <w:jc w:val="both"/>
              <w:rPr>
                <w:rFonts w:ascii="Proxima Nova" w:cs="Proxima Nova" w:eastAsia="Proxima Nova" w:hAnsi="Proxima Nova"/>
                <w:i w:val="1"/>
                <w:sz w:val="18"/>
                <w:szCs w:val="18"/>
              </w:rPr>
            </w:pPr>
            <w:r w:rsidDel="00000000" w:rsidR="00000000" w:rsidRPr="00000000">
              <w:rPr>
                <w:rtl w:val="0"/>
              </w:rPr>
            </w:r>
          </w:p>
        </w:tc>
      </w:tr>
    </w:tbl>
    <w:p w:rsidR="00000000" w:rsidDel="00000000" w:rsidP="00000000" w:rsidRDefault="00000000" w:rsidRPr="00000000" w14:paraId="00000085">
      <w:pPr>
        <w:pStyle w:val="Heading2"/>
        <w:spacing w:after="0" w:before="120" w:line="240" w:lineRule="auto"/>
        <w:jc w:val="both"/>
        <w:rPr>
          <w:rFonts w:ascii="Proxima Nova" w:cs="Proxima Nova" w:eastAsia="Proxima Nova" w:hAnsi="Proxima Nova"/>
          <w:b w:val="1"/>
          <w:color w:val="4a66ac"/>
          <w:sz w:val="28"/>
          <w:szCs w:val="28"/>
        </w:rPr>
      </w:pPr>
      <w:bookmarkStart w:colFirst="0" w:colLast="0" w:name="_fav2bowofbth" w:id="0"/>
      <w:bookmarkEnd w:id="0"/>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