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firstLine="720"/>
        <w:jc w:val="center"/>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sz w:val="22"/>
          <w:szCs w:val="22"/>
        </w:rPr>
        <w:drawing>
          <wp:anchor allowOverlap="1" behindDoc="1" distB="0" distT="0" distL="0" distR="0" hidden="0" layoutInCell="1" locked="0" relativeHeight="0" simplePos="0">
            <wp:simplePos x="0" y="0"/>
            <wp:positionH relativeFrom="margin">
              <wp:posOffset>4246631</wp:posOffset>
            </wp:positionH>
            <wp:positionV relativeFrom="margin">
              <wp:posOffset>-69058</wp:posOffset>
            </wp:positionV>
            <wp:extent cx="5195993" cy="5845493"/>
            <wp:effectExtent b="0" l="0" r="0" t="0"/>
            <wp:wrapNone/>
            <wp:docPr id="40" name="image2.png"/>
            <a:graphic>
              <a:graphicData uri="http://schemas.openxmlformats.org/drawingml/2006/picture">
                <pic:pic>
                  <pic:nvPicPr>
                    <pic:cNvPr id="0" name="image2.png"/>
                    <pic:cNvPicPr preferRelativeResize="0"/>
                  </pic:nvPicPr>
                  <pic:blipFill>
                    <a:blip r:embed="rId7"/>
                    <a:srcRect b="13027" l="0" r="744" t="757"/>
                    <a:stretch>
                      <a:fillRect/>
                    </a:stretch>
                  </pic:blipFill>
                  <pic:spPr>
                    <a:xfrm>
                      <a:off x="0" y="0"/>
                      <a:ext cx="5195993" cy="5845493"/>
                    </a:xfrm>
                    <a:prstGeom prst="rect"/>
                    <a:ln/>
                  </pic:spPr>
                </pic:pic>
              </a:graphicData>
            </a:graphic>
          </wp:anchor>
        </w:drawing>
      </w:r>
      <w:r w:rsidDel="00000000" w:rsidR="00000000" w:rsidRPr="00000000">
        <w:rPr>
          <w:rFonts w:ascii="Proxima Nova" w:cs="Proxima Nova" w:eastAsia="Proxima Nova" w:hAnsi="Proxima Nova"/>
          <w:b w:val="1"/>
          <w:sz w:val="22"/>
          <w:szCs w:val="22"/>
          <w:rtl w:val="0"/>
        </w:rPr>
        <w:t xml:space="preserve">Hoja de ruta</w:t>
      </w:r>
      <w:r w:rsidDel="00000000" w:rsidR="00000000" w:rsidRPr="00000000">
        <w:rPr>
          <w:rFonts w:ascii="Proxima Nova" w:cs="Proxima Nova" w:eastAsia="Proxima Nova" w:hAnsi="Proxima Nova"/>
          <w:color w:val="000000"/>
          <w:sz w:val="22"/>
          <w:szCs w:val="22"/>
          <w:rtl w:val="0"/>
        </w:rPr>
        <w:t xml:space="preserve"> </w:t>
      </w:r>
      <w:r w:rsidDel="00000000" w:rsidR="00000000" w:rsidRPr="00000000">
        <w:rPr>
          <w:rtl w:val="0"/>
        </w:rPr>
      </w:r>
    </w:p>
    <w:p w:rsidR="00000000" w:rsidDel="00000000" w:rsidP="00000000" w:rsidRDefault="00000000" w:rsidRPr="00000000" w14:paraId="00000002">
      <w:pPr>
        <w:pageBreakBefore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br w:type="textWrapping"/>
      </w:r>
    </w:p>
    <w:p w:rsidR="00000000" w:rsidDel="00000000" w:rsidP="00000000" w:rsidRDefault="00000000" w:rsidRPr="00000000" w14:paraId="00000003">
      <w:pPr>
        <w:pageBreakBefore w:val="0"/>
        <w:numPr>
          <w:ilvl w:val="0"/>
          <w:numId w:val="3"/>
        </w:numPr>
        <w:pBdr>
          <w:top w:space="0" w:sz="0" w:val="nil"/>
          <w:left w:space="0" w:sz="0" w:val="nil"/>
          <w:bottom w:space="0" w:sz="0" w:val="nil"/>
          <w:right w:space="0" w:sz="0" w:val="nil"/>
          <w:between w:space="0" w:sz="0" w:val="nil"/>
        </w:pBd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Título del compromiso</w:t>
      </w:r>
      <w:r w:rsidDel="00000000" w:rsidR="00000000" w:rsidRPr="00000000">
        <w:rPr>
          <w:rFonts w:ascii="Proxima Nova" w:cs="Proxima Nova" w:eastAsia="Proxima Nova" w:hAnsi="Proxima Nova"/>
          <w:i w:val="1"/>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004">
      <w:pPr>
        <w:ind w:left="36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Establecer un nombre sencillo, corto y atractivo que tan solo con su lectura permite comprender los alcances del compromiso. Máximo 250 caracteres</w:t>
      </w:r>
    </w:p>
    <w:p w:rsidR="00000000" w:rsidDel="00000000" w:rsidP="00000000" w:rsidRDefault="00000000" w:rsidRPr="00000000" w14:paraId="00000005">
      <w:pPr>
        <w:ind w:left="360" w:firstLine="0"/>
        <w:jc w:val="both"/>
        <w:rPr>
          <w:rFonts w:ascii="Proxima Nova" w:cs="Proxima Nova" w:eastAsia="Proxima Nova" w:hAnsi="Proxima Nova"/>
          <w:sz w:val="22"/>
          <w:szCs w:val="22"/>
        </w:rPr>
      </w:pPr>
      <w:r w:rsidDel="00000000" w:rsidR="00000000" w:rsidRPr="00000000">
        <w:rPr>
          <w:rtl w:val="0"/>
        </w:rPr>
      </w:r>
    </w:p>
    <w:tbl>
      <w:tblPr>
        <w:tblStyle w:val="Table1"/>
        <w:tblW w:w="14469.000000000004"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69.000000000004"/>
        <w:tblGridChange w:id="0">
          <w:tblGrid>
            <w:gridCol w:w="14469.000000000004"/>
          </w:tblGrid>
        </w:tblGridChange>
      </w:tblGrid>
      <w:tr>
        <w:trPr>
          <w:cantSplit w:val="0"/>
          <w:trHeight w:val="960" w:hRule="atLeast"/>
          <w:tblHeader w:val="0"/>
        </w:trPr>
        <w:tc>
          <w:tcPr/>
          <w:p w:rsidR="00000000" w:rsidDel="00000000" w:rsidP="00000000" w:rsidRDefault="00000000" w:rsidRPr="00000000" w14:paraId="00000006">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Haciendo transparencia proactiva en Nuevo León</w:t>
            </w:r>
          </w:p>
          <w:p w:rsidR="00000000" w:rsidDel="00000000" w:rsidP="00000000" w:rsidRDefault="00000000" w:rsidRPr="00000000" w14:paraId="00000007">
            <w:pPr>
              <w:jc w:val="both"/>
              <w:rPr>
                <w:rFonts w:ascii="Proxima Nova" w:cs="Proxima Nova" w:eastAsia="Proxima Nova" w:hAnsi="Proxima Nova"/>
                <w:sz w:val="22"/>
                <w:szCs w:val="22"/>
                <w:highlight w:val="yellow"/>
              </w:rPr>
            </w:pPr>
            <w:r w:rsidDel="00000000" w:rsidR="00000000" w:rsidRPr="00000000">
              <w:rPr>
                <w:rtl w:val="0"/>
              </w:rPr>
            </w:r>
          </w:p>
        </w:tc>
      </w:tr>
    </w:tbl>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2. Compromiso</w:t>
      </w:r>
    </w:p>
    <w:p w:rsidR="00000000" w:rsidDel="00000000" w:rsidP="00000000" w:rsidRDefault="00000000" w:rsidRPr="00000000" w14:paraId="0000000A">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Escribir el co</w:t>
      </w:r>
      <w:r w:rsidDel="00000000" w:rsidR="00000000" w:rsidRPr="00000000">
        <w:rPr>
          <w:rFonts w:ascii="Proxima Nova" w:cs="Proxima Nova" w:eastAsia="Proxima Nova" w:hAnsi="Proxima Nova"/>
          <w:sz w:val="22"/>
          <w:szCs w:val="22"/>
          <w:rtl w:val="0"/>
        </w:rPr>
        <w:t xml:space="preserve">mpromiso de acuerdo con la redacción de las mesas de cocreación (redacción detallada que incluya la institución responsable, la acción a implementar y los medios para lograrlo )</w:t>
      </w:r>
    </w:p>
    <w:p w:rsidR="00000000" w:rsidDel="00000000" w:rsidP="00000000" w:rsidRDefault="00000000" w:rsidRPr="00000000" w14:paraId="0000000B">
      <w:pPr>
        <w:jc w:val="both"/>
        <w:rPr>
          <w:rFonts w:ascii="Proxima Nova" w:cs="Proxima Nova" w:eastAsia="Proxima Nova" w:hAnsi="Proxima Nova"/>
          <w:sz w:val="22"/>
          <w:szCs w:val="22"/>
          <w:highlight w:val="white"/>
        </w:rPr>
      </w:pPr>
      <w:r w:rsidDel="00000000" w:rsidR="00000000" w:rsidRPr="00000000">
        <w:rPr>
          <w:rtl w:val="0"/>
        </w:rPr>
      </w:r>
    </w:p>
    <w:tbl>
      <w:tblPr>
        <w:tblStyle w:val="Table2"/>
        <w:tblW w:w="1452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23.000000000002"/>
        <w:tblGridChange w:id="0">
          <w:tblGrid>
            <w:gridCol w:w="14523.000000000002"/>
          </w:tblGrid>
        </w:tblGridChange>
      </w:tblGrid>
      <w:tr>
        <w:trPr>
          <w:cantSplit w:val="0"/>
          <w:trHeight w:val="960" w:hRule="atLeast"/>
          <w:tblHeader w:val="0"/>
        </w:trPr>
        <w:tc>
          <w:tcPr/>
          <w:p w:rsidR="00000000" w:rsidDel="00000000" w:rsidP="00000000" w:rsidRDefault="00000000" w:rsidRPr="00000000" w14:paraId="0000000C">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Gobierno del Estado de Nuevo León, Monterrey,  San Pedro Garza García  en colaboración con el Instituto Estatal de Transparencia, Acceso a la Información y Protección de Datos Personales y el Consejo Nuevo León para la Planeación Estratégica se comprometen a </w:t>
            </w:r>
            <w:r w:rsidDel="00000000" w:rsidR="00000000" w:rsidRPr="00000000">
              <w:rPr>
                <w:rFonts w:ascii="Proxima Nova" w:cs="Proxima Nova" w:eastAsia="Proxima Nova" w:hAnsi="Proxima Nova"/>
                <w:b w:val="1"/>
                <w:sz w:val="22"/>
                <w:szCs w:val="22"/>
                <w:rtl w:val="0"/>
              </w:rPr>
              <w:t xml:space="preserve">generar  una  guía de  transparencia proactiva</w:t>
            </w:r>
            <w:r w:rsidDel="00000000" w:rsidR="00000000" w:rsidRPr="00000000">
              <w:rPr>
                <w:rFonts w:ascii="Proxima Nova" w:cs="Proxima Nova" w:eastAsia="Proxima Nova" w:hAnsi="Proxima Nova"/>
                <w:sz w:val="22"/>
                <w:szCs w:val="22"/>
                <w:rtl w:val="0"/>
              </w:rPr>
              <w:t xml:space="preserve"> dirigida a sujetos obligados para  identificar, generar, publicar y difundir información relevante, útil y de fácil acceso para la población, e implementarla dentro de las jurisdicciones de la Coalición.</w:t>
            </w:r>
          </w:p>
        </w:tc>
      </w:tr>
    </w:tb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Pr>
        <w:drawing>
          <wp:anchor allowOverlap="1" behindDoc="1" distB="0" distT="0" distL="0" distR="0" hidden="0" layoutInCell="1" locked="0" relativeHeight="0" simplePos="0">
            <wp:simplePos x="0" y="0"/>
            <wp:positionH relativeFrom="margin">
              <wp:posOffset>4336782</wp:posOffset>
            </wp:positionH>
            <wp:positionV relativeFrom="margin">
              <wp:posOffset>5795334</wp:posOffset>
            </wp:positionV>
            <wp:extent cx="5195993" cy="5845493"/>
            <wp:effectExtent b="0" l="0" r="0" t="0"/>
            <wp:wrapNone/>
            <wp:docPr id="41" name="image2.png"/>
            <a:graphic>
              <a:graphicData uri="http://schemas.openxmlformats.org/drawingml/2006/picture">
                <pic:pic>
                  <pic:nvPicPr>
                    <pic:cNvPr id="0" name="image2.png"/>
                    <pic:cNvPicPr preferRelativeResize="0"/>
                  </pic:nvPicPr>
                  <pic:blipFill>
                    <a:blip r:embed="rId7"/>
                    <a:srcRect b="13027" l="0" r="744" t="757"/>
                    <a:stretch>
                      <a:fillRect/>
                    </a:stretch>
                  </pic:blipFill>
                  <pic:spPr>
                    <a:xfrm>
                      <a:off x="0" y="0"/>
                      <a:ext cx="5195993" cy="5845493"/>
                    </a:xfrm>
                    <a:prstGeom prst="rect"/>
                    <a:ln/>
                  </pic:spPr>
                </pic:pic>
              </a:graphicData>
            </a:graphic>
          </wp:anchor>
        </w:drawing>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highlight w:val="white"/>
          <w:rtl w:val="0"/>
        </w:rPr>
        <w:t xml:space="preserve">3. </w:t>
      </w:r>
      <w:r w:rsidDel="00000000" w:rsidR="00000000" w:rsidRPr="00000000">
        <w:rPr>
          <w:rFonts w:ascii="Proxima Nova" w:cs="Proxima Nova" w:eastAsia="Proxima Nova" w:hAnsi="Proxima Nova"/>
          <w:b w:val="1"/>
          <w:sz w:val="22"/>
          <w:szCs w:val="22"/>
          <w:rtl w:val="0"/>
        </w:rPr>
        <w:t xml:space="preserve">Periodo de tiempo</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10">
      <w:pPr>
        <w:ind w:firstLine="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Fecha de inicio del compromiso  (mes/año) </w:t>
      </w:r>
    </w:p>
    <w:tbl>
      <w:tblPr>
        <w:tblStyle w:val="Table3"/>
        <w:tblW w:w="189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tblGridChange w:id="0">
          <w:tblGrid>
            <w:gridCol w:w="1897"/>
          </w:tblGrid>
        </w:tblGridChange>
      </w:tblGrid>
      <w:tr>
        <w:trPr>
          <w:cantSplit w:val="0"/>
          <w:trHeight w:val="340" w:hRule="atLeast"/>
          <w:tblHeader w:val="0"/>
        </w:trPr>
        <w:tc>
          <w:tcPr/>
          <w:p w:rsidR="00000000" w:rsidDel="00000000" w:rsidP="00000000" w:rsidRDefault="00000000" w:rsidRPr="00000000" w14:paraId="0000001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r>
    </w:tbl>
    <w:p w:rsidR="00000000" w:rsidDel="00000000" w:rsidP="00000000" w:rsidRDefault="00000000" w:rsidRPr="00000000" w14:paraId="00000012">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3">
      <w:pPr>
        <w:ind w:firstLine="426"/>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Fecha de término del compromiso (mes/año)  </w:t>
      </w:r>
    </w:p>
    <w:tbl>
      <w:tblPr>
        <w:tblStyle w:val="Table4"/>
        <w:tblW w:w="189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tblGridChange w:id="0">
          <w:tblGrid>
            <w:gridCol w:w="1897"/>
          </w:tblGrid>
        </w:tblGridChange>
      </w:tblGrid>
      <w:tr>
        <w:trPr>
          <w:cantSplit w:val="0"/>
          <w:trHeight w:val="340" w:hRule="atLeast"/>
          <w:tblHeader w:val="0"/>
        </w:trPr>
        <w:tc>
          <w:tcPr/>
          <w:p w:rsidR="00000000" w:rsidDel="00000000" w:rsidP="00000000" w:rsidRDefault="00000000" w:rsidRPr="00000000" w14:paraId="0000001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r>
    </w:tbl>
    <w:p w:rsidR="00000000" w:rsidDel="00000000" w:rsidP="00000000" w:rsidRDefault="00000000" w:rsidRPr="00000000" w14:paraId="00000015">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6">
      <w:pPr>
        <w:ind w:left="792"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7">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4. Institución o actor clave responsable de la implementación</w:t>
      </w:r>
      <w:r w:rsidDel="00000000" w:rsidR="00000000" w:rsidRPr="00000000">
        <w:rPr>
          <w:rtl w:val="0"/>
        </w:rPr>
      </w:r>
    </w:p>
    <w:tbl>
      <w:tblPr>
        <w:tblStyle w:val="Table5"/>
        <w:tblW w:w="14459.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9"/>
        <w:gridCol w:w="2432"/>
        <w:gridCol w:w="2432"/>
        <w:gridCol w:w="2432"/>
        <w:gridCol w:w="2432"/>
        <w:gridCol w:w="2432"/>
        <w:tblGridChange w:id="0">
          <w:tblGrid>
            <w:gridCol w:w="2299"/>
            <w:gridCol w:w="2432"/>
            <w:gridCol w:w="2432"/>
            <w:gridCol w:w="2432"/>
            <w:gridCol w:w="2432"/>
            <w:gridCol w:w="2432"/>
          </w:tblGrid>
        </w:tblGridChange>
      </w:tblGrid>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Oficina, Dirección o Secretaría</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Nivel de Gobierno </w:t>
            </w:r>
          </w:p>
          <w:p w:rsidR="00000000" w:rsidDel="00000000" w:rsidP="00000000" w:rsidRDefault="00000000" w:rsidRPr="00000000" w14:paraId="0000001B">
            <w:pPr>
              <w:jc w:val="center"/>
              <w:rPr>
                <w:rFonts w:ascii="Proxima Nova" w:cs="Proxima Nova" w:eastAsia="Proxima Nova" w:hAnsi="Proxima Nova"/>
                <w:i w:val="1"/>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C">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del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D">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Título/Puesto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E">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F">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Contraloría y Transparencia Gubernamental del Gobierno del Estado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Héctor Viniegra Hernández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Subcontralor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hector.viniegra@nuevoleon.gob.mx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Contraloría y Transparencia Gubernamental del Gobierno del Estado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Elena Carolina Deras Treviño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Coordinadora de Transparencia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elena.deras@nuevoleon.gob.mx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Contraloría y Transparencia Gubernamental del Gobierno del Estado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Ernesto Ibarra Torres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 General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ernesto.ibarra@nuevoleon.gob.mx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Innovación y Gobierno Abierto del Municipio de Monterrey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Viridiana Hernández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Coordinadora de Transparencia Proactiva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viridiana.hernandez@monterrey.gob.mx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1294.912109374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Innovación y Participación Ciudadana de San Pedro Garza García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Municipal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Venecia Guzmán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Innovación y Participación Ciudadana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venecia.guzman@sanpedro.gob.mx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Acceso a la Información del Instituto Estatal de Transparencia, Acceso a la Información y Protección de Datos Personales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Organismo Autonomo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Mtro. Joel García Calderón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Secretario de Acceso a la Información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Joel.garcia@infonl.mx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bl>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5. Institución implementadora líder no-gubernamental (en caso de haberla)</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tbl>
      <w:tblPr>
        <w:tblStyle w:val="Table6"/>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3405"/>
        <w:gridCol w:w="2947"/>
        <w:gridCol w:w="2946"/>
        <w:gridCol w:w="2947"/>
        <w:tblGridChange w:id="0">
          <w:tblGrid>
            <w:gridCol w:w="2355"/>
            <w:gridCol w:w="3405"/>
            <w:gridCol w:w="2947"/>
            <w:gridCol w:w="2946"/>
            <w:gridCol w:w="2947"/>
          </w:tblGrid>
        </w:tblGridChange>
      </w:tblGrid>
      <w:tr>
        <w:trPr>
          <w:cantSplit w:val="0"/>
          <w:trHeight w:val="101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8">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4D">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(Selecciona de los siguientes: </w:t>
            </w:r>
          </w:p>
          <w:p w:rsidR="00000000" w:rsidDel="00000000" w:rsidP="00000000" w:rsidRDefault="00000000" w:rsidRPr="00000000" w14:paraId="0000004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22"/>
                <w:szCs w:val="22"/>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r>
    </w:tbl>
    <w:p w:rsidR="00000000" w:rsidDel="00000000" w:rsidP="00000000" w:rsidRDefault="00000000" w:rsidRPr="00000000" w14:paraId="00000054">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55">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56">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6. </w:t>
      </w:r>
      <w:r w:rsidDel="00000000" w:rsidR="00000000" w:rsidRPr="00000000">
        <w:rPr>
          <w:rFonts w:ascii="Proxima Nova" w:cs="Proxima Nova" w:eastAsia="Proxima Nova" w:hAnsi="Proxima Nova"/>
          <w:b w:val="1"/>
          <w:color w:val="000000"/>
          <w:sz w:val="22"/>
          <w:szCs w:val="22"/>
          <w:highlight w:val="white"/>
          <w:rtl w:val="0"/>
        </w:rPr>
        <w:t xml:space="preserve">Otros </w:t>
      </w:r>
      <w:r w:rsidDel="00000000" w:rsidR="00000000" w:rsidRPr="00000000">
        <w:rPr>
          <w:rFonts w:ascii="Proxima Nova" w:cs="Proxima Nova" w:eastAsia="Proxima Nova" w:hAnsi="Proxima Nova"/>
          <w:b w:val="1"/>
          <w:sz w:val="22"/>
          <w:szCs w:val="22"/>
          <w:highlight w:val="white"/>
          <w:rtl w:val="0"/>
        </w:rPr>
        <w:t xml:space="preserve">actores</w:t>
      </w:r>
      <w:r w:rsidDel="00000000" w:rsidR="00000000" w:rsidRPr="00000000">
        <w:rPr>
          <w:rFonts w:ascii="Proxima Nova" w:cs="Proxima Nova" w:eastAsia="Proxima Nova" w:hAnsi="Proxima Nova"/>
          <w:b w:val="1"/>
          <w:color w:val="000000"/>
          <w:sz w:val="22"/>
          <w:szCs w:val="22"/>
          <w:highlight w:val="white"/>
          <w:rtl w:val="0"/>
        </w:rPr>
        <w:t xml:space="preserve"> involucrados en </w:t>
      </w:r>
      <w:r w:rsidDel="00000000" w:rsidR="00000000" w:rsidRPr="00000000">
        <w:rPr>
          <w:rFonts w:ascii="Proxima Nova" w:cs="Proxima Nova" w:eastAsia="Proxima Nova" w:hAnsi="Proxima Nova"/>
          <w:b w:val="1"/>
          <w:sz w:val="22"/>
          <w:szCs w:val="22"/>
          <w:highlight w:val="white"/>
          <w:rtl w:val="0"/>
        </w:rPr>
        <w:t xml:space="preserve">la implementación del compromiso (corresponsables)</w:t>
      </w:r>
    </w:p>
    <w:p w:rsidR="00000000" w:rsidDel="00000000" w:rsidP="00000000" w:rsidRDefault="00000000" w:rsidRPr="00000000" w14:paraId="00000057">
      <w:pPr>
        <w:pageBreakBefore w:val="0"/>
        <w:ind w:left="284"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por ej. Secretarías Gubernamentales, Direcciones gubernamentales, Organizaciones de Sociedad Civil, Grupos Comunitarios, Sector Privado, Grupos de Trabajo, Academia</w:t>
      </w: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tl w:val="0"/>
        </w:rPr>
      </w:r>
    </w:p>
    <w:p w:rsidR="00000000" w:rsidDel="00000000" w:rsidP="00000000" w:rsidRDefault="00000000" w:rsidRPr="00000000" w14:paraId="00000058">
      <w:pPr>
        <w:pageBreakBefore w:val="0"/>
        <w:rPr>
          <w:rFonts w:ascii="Proxima Nova" w:cs="Proxima Nova" w:eastAsia="Proxima Nova" w:hAnsi="Proxima Nova"/>
          <w:sz w:val="22"/>
          <w:szCs w:val="22"/>
        </w:rPr>
      </w:pPr>
      <w:r w:rsidDel="00000000" w:rsidR="00000000" w:rsidRPr="00000000">
        <w:rPr>
          <w:rtl w:val="0"/>
        </w:rPr>
      </w:r>
    </w:p>
    <w:tbl>
      <w:tblPr>
        <w:tblStyle w:val="Table7"/>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4"/>
        <w:gridCol w:w="2946"/>
        <w:gridCol w:w="2947"/>
        <w:gridCol w:w="2946"/>
        <w:gridCol w:w="2947"/>
        <w:tblGridChange w:id="0">
          <w:tblGrid>
            <w:gridCol w:w="2814"/>
            <w:gridCol w:w="2946"/>
            <w:gridCol w:w="2947"/>
            <w:gridCol w:w="2946"/>
            <w:gridCol w:w="2947"/>
          </w:tblGrid>
        </w:tblGridChange>
      </w:tblGrid>
      <w:tr>
        <w:trPr>
          <w:cantSplit w:val="0"/>
          <w:trHeight w:val="1032"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5E">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(Selecciona de los siguientes: </w:t>
            </w:r>
          </w:p>
          <w:p w:rsidR="00000000" w:rsidDel="00000000" w:rsidP="00000000" w:rsidRDefault="00000000" w:rsidRPr="00000000" w14:paraId="0000005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22"/>
                <w:szCs w:val="22"/>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Participación Ciudadana del Gobierno del Estado de Nuevo León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Grace Adriana Chea Guerra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Jefatura de lo Contencioso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1"/>
                <w:szCs w:val="21"/>
                <w:highlight w:val="white"/>
                <w:rtl w:val="0"/>
              </w:rPr>
              <w:t xml:space="preserve">grace.chea@nuevoleon.gob.mx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Participación Ciudadana del Gobierno del Estado de Nuevo León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Andrea Rodriguez Cobos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Coordinadora de Gobierno Abierto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1"/>
                <w:szCs w:val="21"/>
                <w:highlight w:val="white"/>
                <w:rtl w:val="0"/>
              </w:rPr>
              <w:t xml:space="preserve">andrea.rodriguezc@nuevoleon.gob.mx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Cómo Vamos Nuevo León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Nissi Jireh Valdovinos Gonzalez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Coordinadora de Incidencia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nvaldovinos@comovamosnl.org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Consejo Nuevo León para la Planeación Estratégica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Sabel Sierra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 de la Comisión de Gobierno Eficaz y Transparencia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s.sierra@conl.mx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gridSpan w:val="5"/>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74">
            <w:pP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p>
        </w:tc>
      </w:tr>
    </w:tbl>
    <w:p w:rsidR="00000000" w:rsidDel="00000000" w:rsidP="00000000" w:rsidRDefault="00000000" w:rsidRPr="00000000" w14:paraId="00000079">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7A">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7B">
      <w:pPr>
        <w:pageBreakBefore w:val="0"/>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Descripción del Compromiso</w:t>
      </w:r>
      <w:r w:rsidDel="00000000" w:rsidR="00000000" w:rsidRPr="00000000">
        <w:rPr>
          <w:rFonts w:ascii="Proxima Nova" w:cs="Proxima Nova" w:eastAsia="Proxima Nova" w:hAnsi="Proxima Nova"/>
          <w:b w:val="1"/>
          <w:color w:val="000000"/>
          <w:sz w:val="22"/>
          <w:szCs w:val="22"/>
          <w:rtl w:val="0"/>
        </w:rPr>
        <w:t xml:space="preserve"> </w:t>
      </w:r>
      <w:r w:rsidDel="00000000" w:rsidR="00000000" w:rsidRPr="00000000">
        <w:rPr>
          <w:rFonts w:ascii="Proxima Nova" w:cs="Proxima Nova" w:eastAsia="Proxima Nova" w:hAnsi="Proxima Nova"/>
          <w:sz w:val="22"/>
          <w:szCs w:val="22"/>
          <w:rtl w:val="0"/>
        </w:rPr>
        <w:br w:type="textWrapping"/>
      </w:r>
    </w:p>
    <w:p w:rsidR="00000000" w:rsidDel="00000000" w:rsidP="00000000" w:rsidRDefault="00000000" w:rsidRPr="00000000" w14:paraId="0000007C">
      <w:pPr>
        <w:pageBreakBefore w:val="0"/>
        <w:numPr>
          <w:ilvl w:val="0"/>
          <w:numId w:val="1"/>
        </w:numPr>
        <w:ind w:left="360" w:hanging="360"/>
        <w:rPr>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Problema Público</w:t>
      </w:r>
      <w:r w:rsidDel="00000000" w:rsidR="00000000" w:rsidRPr="00000000">
        <w:rPr>
          <w:rFonts w:ascii="Proxima Nova" w:cs="Proxima Nova" w:eastAsia="Proxima Nova" w:hAnsi="Proxima Nova"/>
          <w:b w:val="1"/>
          <w:sz w:val="22"/>
          <w:szCs w:val="22"/>
          <w:highlight w:val="white"/>
          <w:rtl w:val="0"/>
        </w:rPr>
        <w:t xml:space="preserve"> a atender</w:t>
      </w:r>
      <w:r w:rsidDel="00000000" w:rsidR="00000000" w:rsidRPr="00000000">
        <w:rPr>
          <w:rtl w:val="0"/>
        </w:rPr>
      </w:r>
    </w:p>
    <w:p w:rsidR="00000000" w:rsidDel="00000000" w:rsidP="00000000" w:rsidRDefault="00000000" w:rsidRPr="00000000" w14:paraId="0000007D">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Describe la problemática social, económica, política o ambiental que el compromiso aborda. En caso de estar disponible, incluye datos de línea de base e información de contexto.</w:t>
      </w:r>
    </w:p>
    <w:p w:rsidR="00000000" w:rsidDel="00000000" w:rsidP="00000000" w:rsidRDefault="00000000" w:rsidRPr="00000000" w14:paraId="0000007E">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7F">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8"/>
        <w:tblW w:w="14453.999999999998"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53.999999999998"/>
        <w:tblGridChange w:id="0">
          <w:tblGrid>
            <w:gridCol w:w="14453.999999999998"/>
          </w:tblGrid>
        </w:tblGridChange>
      </w:tblGrid>
      <w:tr>
        <w:trPr>
          <w:cantSplit w:val="0"/>
          <w:trHeight w:val="1134" w:hRule="atLeast"/>
          <w:tblHeader w:val="0"/>
        </w:trPr>
        <w:tc>
          <w:tcPr/>
          <w:p w:rsidR="00000000" w:rsidDel="00000000" w:rsidP="00000000" w:rsidRDefault="00000000" w:rsidRPr="00000000" w14:paraId="00000080">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información pública que ponen proactivamente a disposición las instituciones es insuficiente, de difícil acceso (medios y formatos) y sin considerar las necesidades de información de la población para la construcción de conocimiento socialmente útil en Nuevo León. </w:t>
            </w:r>
          </w:p>
          <w:p w:rsidR="00000000" w:rsidDel="00000000" w:rsidP="00000000" w:rsidRDefault="00000000" w:rsidRPr="00000000" w14:paraId="00000081">
            <w:pPr>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2">
            <w:pPr>
              <w:ind w:left="360" w:firstLine="0"/>
              <w:rPr>
                <w:rFonts w:ascii="Proxima Nova" w:cs="Proxima Nova" w:eastAsia="Proxima Nova" w:hAnsi="Proxima Nova"/>
                <w:color w:val="31393c"/>
                <w:sz w:val="22"/>
                <w:szCs w:val="22"/>
              </w:rPr>
            </w:pPr>
            <w:r w:rsidDel="00000000" w:rsidR="00000000" w:rsidRPr="00000000">
              <w:rPr>
                <w:rFonts w:ascii="Proxima Nova" w:cs="Proxima Nova" w:eastAsia="Proxima Nova" w:hAnsi="Proxima Nova"/>
                <w:sz w:val="22"/>
                <w:szCs w:val="22"/>
                <w:rtl w:val="0"/>
              </w:rPr>
              <w:t xml:space="preserve">Actualmente, la Ley de Transparencia y Acceso a la Información Pública del Estado de Nuevo León contempla que los sujetos obligados de esta Ley deben p</w:t>
            </w:r>
            <w:r w:rsidDel="00000000" w:rsidR="00000000" w:rsidRPr="00000000">
              <w:rPr>
                <w:rFonts w:ascii="Proxima Nova" w:cs="Proxima Nova" w:eastAsia="Proxima Nova" w:hAnsi="Proxima Nova"/>
                <w:color w:val="31393c"/>
                <w:sz w:val="22"/>
                <w:szCs w:val="22"/>
                <w:rtl w:val="0"/>
              </w:rPr>
              <w:t xml:space="preserve">romover e implementar políticas de transparencia proactiva procurando su accesibilidad. Sin embargo, los ejercicios de transparencia proactiva son aislados y carecen de innovación social para la solución de otros problemas públicos.  </w:t>
            </w:r>
          </w:p>
          <w:p w:rsidR="00000000" w:rsidDel="00000000" w:rsidP="00000000" w:rsidRDefault="00000000" w:rsidRPr="00000000" w14:paraId="00000083">
            <w:pPr>
              <w:ind w:left="360" w:firstLine="0"/>
              <w:rPr>
                <w:rFonts w:ascii="Proxima Nova" w:cs="Proxima Nova" w:eastAsia="Proxima Nova" w:hAnsi="Proxima Nova"/>
                <w:color w:val="31393c"/>
                <w:sz w:val="22"/>
                <w:szCs w:val="22"/>
              </w:rPr>
            </w:pPr>
            <w:r w:rsidDel="00000000" w:rsidR="00000000" w:rsidRPr="00000000">
              <w:rPr>
                <w:rtl w:val="0"/>
              </w:rPr>
            </w:r>
          </w:p>
          <w:p w:rsidR="00000000" w:rsidDel="00000000" w:rsidP="00000000" w:rsidRDefault="00000000" w:rsidRPr="00000000" w14:paraId="00000084">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color w:val="31393c"/>
                <w:sz w:val="22"/>
                <w:szCs w:val="22"/>
                <w:rtl w:val="0"/>
              </w:rPr>
              <w:t xml:space="preserve">Este problema público parte de múltiples causas. Primero, la información que las instituciones públicas ponen proactivamente a disposición carecen de una perspectiva ciudadana. Segundo, los medios y formatos de consulta son complejos y de difícil acceso. Incluso, se privilegian los medios digitales, sin considerar la brecha digital. Tercero, </w:t>
            </w:r>
            <w:r w:rsidDel="00000000" w:rsidR="00000000" w:rsidRPr="00000000">
              <w:rPr>
                <w:rFonts w:ascii="Proxima Nova" w:cs="Proxima Nova" w:eastAsia="Proxima Nova" w:hAnsi="Proxima Nova"/>
                <w:sz w:val="22"/>
                <w:szCs w:val="22"/>
                <w:rtl w:val="0"/>
              </w:rPr>
              <w:t xml:space="preserve"> las herramientas metodológicas y capacitaciones técnicas dirigidas a implementadores son limitadas. Por lo que, la implementación de ejercicios de transparencia proactiva presentan deficiencias para la interpretación, implementación e innovación social de los Lineamientos para determinar los catálogos y publicación de información de interés público; y para la emisión y evaluación de políticas de transparencia proactiva, emitidos por el Sistema Nacional de Transparencia. </w:t>
            </w:r>
          </w:p>
          <w:p w:rsidR="00000000" w:rsidDel="00000000" w:rsidP="00000000" w:rsidRDefault="00000000" w:rsidRPr="00000000" w14:paraId="00000085">
            <w:pPr>
              <w:ind w:left="360" w:firstLine="0"/>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86">
      <w:pPr>
        <w:pageBreakBefore w:val="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87">
      <w:pPr>
        <w:pageBreakBefore w:val="0"/>
        <w:numPr>
          <w:ilvl w:val="0"/>
          <w:numId w:val="1"/>
        </w:numPr>
        <w:ind w:left="360" w:hanging="360"/>
        <w:rPr>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S</w:t>
      </w:r>
      <w:r w:rsidDel="00000000" w:rsidR="00000000" w:rsidRPr="00000000">
        <w:rPr>
          <w:rFonts w:ascii="Proxima Nova" w:cs="Proxima Nova" w:eastAsia="Proxima Nova" w:hAnsi="Proxima Nova"/>
          <w:b w:val="1"/>
          <w:sz w:val="22"/>
          <w:szCs w:val="22"/>
          <w:highlight w:val="white"/>
          <w:rtl w:val="0"/>
        </w:rPr>
        <w:t xml:space="preserve">ituación actual del problema público</w:t>
      </w:r>
      <w:r w:rsidDel="00000000" w:rsidR="00000000" w:rsidRPr="00000000">
        <w:rPr>
          <w:rtl w:val="0"/>
        </w:rPr>
      </w:r>
    </w:p>
    <w:p w:rsidR="00000000" w:rsidDel="00000000" w:rsidP="00000000" w:rsidRDefault="00000000" w:rsidRPr="00000000" w14:paraId="00000088">
      <w:pPr>
        <w:ind w:left="426" w:firstLine="1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Describe el estado actual del problema público, partiendo del inicio del Plan de Acción (por ejemplo: actualmente el 26% de las quejas por corrupción judicial no son procesadas)</w:t>
      </w:r>
      <w:r w:rsidDel="00000000" w:rsidR="00000000" w:rsidRPr="00000000">
        <w:rPr>
          <w:rtl w:val="0"/>
        </w:rPr>
      </w:r>
    </w:p>
    <w:tbl>
      <w:tblPr>
        <w:tblStyle w:val="Table9"/>
        <w:tblW w:w="1431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13.000000000002"/>
        <w:tblGridChange w:id="0">
          <w:tblGrid>
            <w:gridCol w:w="14313.000000000002"/>
          </w:tblGrid>
        </w:tblGridChange>
      </w:tblGrid>
      <w:tr>
        <w:trPr>
          <w:cantSplit w:val="0"/>
          <w:trHeight w:val="1134" w:hRule="atLeast"/>
          <w:tblHeader w:val="0"/>
        </w:trPr>
        <w:tc>
          <w:tcPr/>
          <w:p w:rsidR="00000000" w:rsidDel="00000000" w:rsidP="00000000" w:rsidRDefault="00000000" w:rsidRPr="00000000" w14:paraId="00000089">
            <w:pPr>
              <w:ind w:left="360" w:firstLine="0"/>
              <w:jc w:val="both"/>
              <w:rPr>
                <w:rFonts w:ascii="Proxima Nova" w:cs="Proxima Nova" w:eastAsia="Proxima Nova" w:hAnsi="Proxima Nova"/>
                <w:sz w:val="22"/>
                <w:szCs w:val="22"/>
                <w:highlight w:val="white"/>
              </w:rPr>
            </w:pPr>
            <w:sdt>
              <w:sdtPr>
                <w:tag w:val="goog_rdk_0"/>
              </w:sdtPr>
              <w:sdtContent>
                <w:r w:rsidDel="00000000" w:rsidR="00000000" w:rsidRPr="00000000">
                  <w:rPr>
                    <w:rFonts w:ascii="Arial" w:cs="Arial" w:eastAsia="Arial" w:hAnsi="Arial"/>
                    <w:sz w:val="22"/>
                    <w:szCs w:val="22"/>
                    <w:highlight w:val="white"/>
                    <w:rtl w:val="0"/>
                  </w:rPr>
                  <w:t xml:space="preserve">De acuerdo con la Métrica de Gobierno Abierto 2021, el Estado de Nuevo León tiene un puntaje de 0.35 para el componente de “Transparencia Proactiva”, que corresponde a la publicación de información útil para la ciudadanía más allá de la información obligatoria; el promedio nacional se encuentra en 0.38. Por otro lado, en el </w:t>
                </w:r>
              </w:sdtContent>
            </w:sdt>
            <w:r w:rsidDel="00000000" w:rsidR="00000000" w:rsidRPr="00000000">
              <w:rPr>
                <w:rFonts w:ascii="Proxima Nova" w:cs="Proxima Nova" w:eastAsia="Proxima Nova" w:hAnsi="Proxima Nova"/>
                <w:sz w:val="22"/>
                <w:szCs w:val="22"/>
                <w:highlight w:val="white"/>
                <w:rtl w:val="0"/>
              </w:rPr>
              <w:t xml:space="preserve">Componente de “Acceso a la Información desde la perspectiva ciudadana”, que m</w:t>
            </w:r>
            <w:sdt>
              <w:sdtPr>
                <w:tag w:val="goog_rdk_1"/>
              </w:sdtPr>
              <w:sdtContent>
                <w:r w:rsidDel="00000000" w:rsidR="00000000" w:rsidRPr="00000000">
                  <w:rPr>
                    <w:rFonts w:ascii="Arial" w:cs="Arial" w:eastAsia="Arial" w:hAnsi="Arial"/>
                    <w:sz w:val="22"/>
                    <w:szCs w:val="22"/>
                    <w:highlight w:val="white"/>
                    <w:rtl w:val="0"/>
                  </w:rPr>
                  <w:t xml:space="preserve">ide la calidad de la respuesta que recibe una persona al solicitar información de los sujetos obligados,</w:t>
                </w:r>
              </w:sdtContent>
            </w:sdt>
            <w:r w:rsidDel="00000000" w:rsidR="00000000" w:rsidRPr="00000000">
              <w:rPr>
                <w:rFonts w:ascii="Proxima Nova" w:cs="Proxima Nova" w:eastAsia="Proxima Nova" w:hAnsi="Proxima Nova"/>
                <w:sz w:val="22"/>
                <w:szCs w:val="22"/>
                <w:highlight w:val="white"/>
                <w:rtl w:val="0"/>
              </w:rPr>
              <w:t xml:space="preserve"> Nuevo León cuenta con 0.62 puntos (promedio general: 0.64). Finalmente, para el Componente de “Datos Abiertos” se cuenta con un puntaje de 0.10.</w:t>
            </w:r>
          </w:p>
          <w:p w:rsidR="00000000" w:rsidDel="00000000" w:rsidP="00000000" w:rsidRDefault="00000000" w:rsidRPr="00000000" w14:paraId="0000008A">
            <w:pPr>
              <w:ind w:left="36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8B">
            <w:pPr>
              <w:ind w:left="36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La Métrica de Gobierno Abierto es un ejercicio de medición de los alcances de la apertura gubernamental en las oficinas públicas de México, desde una óptica ciudadana. Se precisa que la Métrica se mide en una escala de 0 a 1, donde 1 es indicativo de un gobierno totalmente abierto y 0 de un gobierno sin apertura. </w:t>
            </w:r>
            <w:r w:rsidDel="00000000" w:rsidR="00000000" w:rsidRPr="00000000">
              <w:rPr>
                <w:rtl w:val="0"/>
              </w:rPr>
            </w:r>
          </w:p>
          <w:p w:rsidR="00000000" w:rsidDel="00000000" w:rsidP="00000000" w:rsidRDefault="00000000" w:rsidRPr="00000000" w14:paraId="0000008C">
            <w:pPr>
              <w:ind w:left="36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8D">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sz w:val="22"/>
                <w:szCs w:val="22"/>
                <w:highlight w:val="white"/>
                <w:rtl w:val="0"/>
              </w:rPr>
              <w:t xml:space="preserve">Adicionalmente, el Instituto Estatal de Transparencia, Acceso a la Información y Protección de Datos Personales desarrolló un análisis sobre el cumplimiento a las obligaciones de transparencia.  En específico, se determinó que solo </w:t>
            </w:r>
            <w:r w:rsidDel="00000000" w:rsidR="00000000" w:rsidRPr="00000000">
              <w:rPr>
                <w:rFonts w:ascii="Proxima Nova" w:cs="Proxima Nova" w:eastAsia="Proxima Nova" w:hAnsi="Proxima Nova"/>
                <w:i w:val="1"/>
                <w:sz w:val="22"/>
                <w:szCs w:val="22"/>
                <w:highlight w:val="white"/>
                <w:rtl w:val="0"/>
              </w:rPr>
              <w:t xml:space="preserve">el 39.3% del total de los sujetos obligados publican información que </w:t>
            </w:r>
            <w:r w:rsidDel="00000000" w:rsidR="00000000" w:rsidRPr="00000000">
              <w:rPr>
                <w:rFonts w:ascii="Proxima Nova" w:cs="Proxima Nova" w:eastAsia="Proxima Nova" w:hAnsi="Proxima Nova"/>
                <w:i w:val="1"/>
                <w:color w:val="31393c"/>
                <w:sz w:val="22"/>
                <w:szCs w:val="22"/>
                <w:highlight w:val="white"/>
                <w:rtl w:val="0"/>
              </w:rPr>
              <w:t xml:space="preserve">responda a las preguntas hechas con mayor frecuencia por el público</w:t>
            </w:r>
            <w:r w:rsidDel="00000000" w:rsidR="00000000" w:rsidRPr="00000000">
              <w:rPr>
                <w:rFonts w:ascii="Proxima Nova" w:cs="Proxima Nova" w:eastAsia="Proxima Nova" w:hAnsi="Proxima Nova"/>
                <w:i w:val="1"/>
                <w:sz w:val="22"/>
                <w:szCs w:val="22"/>
                <w:highlight w:val="white"/>
                <w:rtl w:val="0"/>
              </w:rPr>
              <w:t xml:space="preserve">, prevista  en el artículo 95 fracción LIV de la Ley de Transparencia y Acceso a la Información Pública del Estado de Nuevo León. </w:t>
            </w:r>
            <w:r w:rsidDel="00000000" w:rsidR="00000000" w:rsidRPr="00000000">
              <w:rPr>
                <w:rtl w:val="0"/>
              </w:rPr>
            </w:r>
          </w:p>
        </w:tc>
      </w:tr>
    </w:tbl>
    <w:p w:rsidR="00000000" w:rsidDel="00000000" w:rsidP="00000000" w:rsidRDefault="00000000" w:rsidRPr="00000000" w14:paraId="0000008E">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F">
      <w:pPr>
        <w:spacing w:after="180" w:line="274"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9. ¿De qué manera este problema afecta a mujeres y hombres?</w:t>
      </w:r>
    </w:p>
    <w:p w:rsidR="00000000" w:rsidDel="00000000" w:rsidP="00000000" w:rsidRDefault="00000000" w:rsidRPr="00000000" w14:paraId="00000090">
      <w:pPr>
        <w:spacing w:after="180" w:line="274"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i w:val="1"/>
          <w:sz w:val="22"/>
          <w:szCs w:val="22"/>
          <w:rtl w:val="0"/>
        </w:rPr>
        <w:t xml:space="preserve">Describa los impactos diferenciados que tiene esta problemática para las mujeres y los hombres. Especifique de qué manera las mujeres viven las causas y consecuencias del problema. Máximo 1000 caracteres</w:t>
      </w:r>
      <w:r w:rsidDel="00000000" w:rsidR="00000000" w:rsidRPr="00000000">
        <w:rPr>
          <w:rtl w:val="0"/>
        </w:rPr>
      </w:r>
    </w:p>
    <w:tbl>
      <w:tblPr>
        <w:tblStyle w:val="Table10"/>
        <w:tblW w:w="14250.0" w:type="dxa"/>
        <w:jc w:val="left"/>
        <w:tblInd w:w="155.0" w:type="dxa"/>
        <w:tblBorders>
          <w:top w:color="7ec492" w:space="0" w:sz="4" w:val="single"/>
          <w:left w:color="7ec492" w:space="0" w:sz="4" w:val="single"/>
          <w:bottom w:color="7ec492" w:space="0" w:sz="4" w:val="single"/>
          <w:right w:color="7ec492" w:space="0" w:sz="4" w:val="single"/>
          <w:insideH w:color="7ec492" w:space="0" w:sz="4" w:val="single"/>
          <w:insideV w:color="7ec492" w:space="0" w:sz="4" w:val="single"/>
        </w:tblBorders>
        <w:tblLayout w:type="fixed"/>
        <w:tblLook w:val="0400"/>
      </w:tblPr>
      <w:tblGrid>
        <w:gridCol w:w="14250"/>
        <w:tblGridChange w:id="0">
          <w:tblGrid>
            <w:gridCol w:w="142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1">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Ante la falta de oferta de información proactiva de los sujetos obligados, las personas no pueden acceder a contenidos que van dirigidos atender necesidades de acuerdo a finalidades específicas de la población objetivo y su contexto social.  Un aspecto a resaltar es que la información pública  disponible cuentan con el área de oportunidad de ser desagregada con perspectiva de género, por lo que en el estado actual que se encuentra rezagada la creación de políticas públicas con un enfoque a la población objetivo. Por lo tanto, no se generan prácticas de transparencia proactiva específicas que atiendan problemáticas que presentan las mujeres y hombres. </w:t>
            </w:r>
          </w:p>
          <w:p w:rsidR="00000000" w:rsidDel="00000000" w:rsidP="00000000" w:rsidRDefault="00000000" w:rsidRPr="00000000" w14:paraId="00000092">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3">
            <w:pPr>
              <w:ind w:left="0" w:firstLine="0"/>
              <w:rPr>
                <w:rFonts w:ascii="Proxima Nova" w:cs="Proxima Nova" w:eastAsia="Proxima Nova" w:hAnsi="Proxima Nova"/>
                <w:i w:val="1"/>
                <w:color w:val="434343"/>
                <w:sz w:val="22"/>
                <w:szCs w:val="22"/>
              </w:rPr>
            </w:pPr>
            <w:r w:rsidDel="00000000" w:rsidR="00000000" w:rsidRPr="00000000">
              <w:rPr>
                <w:rtl w:val="0"/>
              </w:rPr>
            </w:r>
          </w:p>
        </w:tc>
      </w:tr>
    </w:tbl>
    <w:p w:rsidR="00000000" w:rsidDel="00000000" w:rsidP="00000000" w:rsidRDefault="00000000" w:rsidRPr="00000000" w14:paraId="00000094">
      <w:pPr>
        <w:spacing w:after="180" w:line="274"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5">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10. ¿El problema afecta a una población en situación de vulnerabilidad específica?</w:t>
      </w:r>
    </w:p>
    <w:p w:rsidR="00000000" w:rsidDel="00000000" w:rsidP="00000000" w:rsidRDefault="00000000" w:rsidRPr="00000000" w14:paraId="00000096">
      <w:pPr>
        <w:ind w:left="425.19685039370086" w:firstLine="0"/>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si el problema es importante y tiene efectos particulares en una determinada población vulnerada, tales como: Personas adultas mayores, personas indígenas, pueblos y/o comunidades indígenas, trabajadoras/trabajadores del hogar, personas que viven con VIH, afrodescendientes. Máximo 1000 caracteres</w:t>
      </w:r>
      <w:r w:rsidDel="00000000" w:rsidR="00000000" w:rsidRPr="00000000">
        <w:rPr>
          <w:rtl w:val="0"/>
        </w:rPr>
      </w:r>
    </w:p>
    <w:tbl>
      <w:tblPr>
        <w:tblStyle w:val="Table11"/>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97">
            <w:pPr>
              <w:ind w:left="720" w:firstLine="0"/>
              <w:jc w:val="both"/>
              <w:rPr>
                <w:rFonts w:ascii="Proxima Nova" w:cs="Proxima Nova" w:eastAsia="Proxima Nova" w:hAnsi="Proxima Nova"/>
                <w:i w:val="1"/>
                <w:sz w:val="22"/>
                <w:szCs w:val="22"/>
              </w:rPr>
            </w:pPr>
            <w:r w:rsidDel="00000000" w:rsidR="00000000" w:rsidRPr="00000000">
              <w:rPr>
                <w:rFonts w:ascii="Proxima Nova" w:cs="Proxima Nova" w:eastAsia="Proxima Nova" w:hAnsi="Proxima Nova"/>
                <w:sz w:val="22"/>
                <w:szCs w:val="22"/>
                <w:rtl w:val="0"/>
              </w:rPr>
              <w:t xml:space="preserve">Ante la falta de oferta de información proactiva de los sujetos obligados, las personas no pueden acceder a contenidos que van dirigidos atender necesidades de acuerdo a finalidades específicas de la población objetivo y su contexto social. Un aspecto a resaltar es que la información pública  disponible cuenta con el área de oportunidad de ser desagregada con perspectiva de género e ir dirigida a grupos en situación de vulnerabilidad, teniendo como consecuencia la falta acceso a servicios y trámites en beneficio propia así como para su comunidad. Por lo que e</w:t>
            </w:r>
            <w:r w:rsidDel="00000000" w:rsidR="00000000" w:rsidRPr="00000000">
              <w:rPr>
                <w:rFonts w:ascii="Proxima Nova" w:cs="Proxima Nova" w:eastAsia="Proxima Nova" w:hAnsi="Proxima Nova"/>
                <w:sz w:val="22"/>
                <w:szCs w:val="22"/>
                <w:rtl w:val="0"/>
              </w:rPr>
              <w:t xml:space="preserve">s necesario que los procesos de </w:t>
            </w:r>
            <w:r w:rsidDel="00000000" w:rsidR="00000000" w:rsidRPr="00000000">
              <w:rPr>
                <w:rFonts w:ascii="Proxima Nova" w:cs="Proxima Nova" w:eastAsia="Proxima Nova" w:hAnsi="Proxima Nova"/>
                <w:i w:val="1"/>
                <w:sz w:val="22"/>
                <w:szCs w:val="22"/>
                <w:rtl w:val="0"/>
              </w:rPr>
              <w:t xml:space="preserve">identificación, generación, publicación y difusión de información proactiva también sean atendidos</w:t>
            </w:r>
            <w:r w:rsidDel="00000000" w:rsidR="00000000" w:rsidRPr="00000000">
              <w:rPr>
                <w:rFonts w:ascii="Proxima Nova" w:cs="Proxima Nova" w:eastAsia="Proxima Nova" w:hAnsi="Proxima Nova"/>
                <w:sz w:val="22"/>
                <w:szCs w:val="22"/>
                <w:rtl w:val="0"/>
              </w:rPr>
              <w:t xml:space="preserve"> con enfoque de género e interseccional, para coadyuvar en atender las necesidades de la población. </w:t>
            </w:r>
            <w:r w:rsidDel="00000000" w:rsidR="00000000" w:rsidRPr="00000000">
              <w:rPr>
                <w:rtl w:val="0"/>
              </w:rPr>
            </w:r>
          </w:p>
          <w:p w:rsidR="00000000" w:rsidDel="00000000" w:rsidP="00000000" w:rsidRDefault="00000000" w:rsidRPr="00000000" w14:paraId="00000098">
            <w:pPr>
              <w:ind w:left="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99">
            <w:pPr>
              <w:ind w:left="0" w:firstLine="0"/>
              <w:rPr>
                <w:rFonts w:ascii="Proxima Nova" w:cs="Proxima Nova" w:eastAsia="Proxima Nova" w:hAnsi="Proxima Nova"/>
                <w:i w:val="1"/>
                <w:sz w:val="22"/>
                <w:szCs w:val="22"/>
              </w:rPr>
            </w:pPr>
            <w:r w:rsidDel="00000000" w:rsidR="00000000" w:rsidRPr="00000000">
              <w:rPr>
                <w:rtl w:val="0"/>
              </w:rPr>
            </w:r>
          </w:p>
        </w:tc>
      </w:tr>
    </w:tbl>
    <w:p w:rsidR="00000000" w:rsidDel="00000000" w:rsidP="00000000" w:rsidRDefault="00000000" w:rsidRPr="00000000" w14:paraId="0000009A">
      <w:pPr>
        <w:widowControl w:val="0"/>
        <w:spacing w:line="276" w:lineRule="auto"/>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B">
      <w:pPr>
        <w:widowControl w:val="0"/>
        <w:spacing w:line="276" w:lineRule="auto"/>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11. ¿Con qué Objetivos de Desarrollo Sostenible se vincula este problema?</w:t>
      </w:r>
    </w:p>
    <w:p w:rsidR="00000000" w:rsidDel="00000000" w:rsidP="00000000" w:rsidRDefault="00000000" w:rsidRPr="00000000" w14:paraId="0000009C">
      <w:pPr>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los Objetivos de Desarrollo Sostenible que engloba el problema público.</w:t>
      </w:r>
      <w:r w:rsidDel="00000000" w:rsidR="00000000" w:rsidRPr="00000000">
        <w:rPr>
          <w:rtl w:val="0"/>
        </w:rPr>
      </w:r>
    </w:p>
    <w:tbl>
      <w:tblPr>
        <w:tblStyle w:val="Table12"/>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9D">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Por medio del  objetivo 16 el cual dispone “ promover sociedades justas, pacíficas e inclusivas”, donde se ven impactadas las siguientes metas:</w:t>
            </w:r>
          </w:p>
          <w:p w:rsidR="00000000" w:rsidDel="00000000" w:rsidP="00000000" w:rsidRDefault="00000000" w:rsidRPr="00000000" w14:paraId="0000009E">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16.6 Crear a todos los niveles instituciones eficaces y transparentes que rindan cuentas</w:t>
            </w:r>
          </w:p>
          <w:p w:rsidR="00000000" w:rsidDel="00000000" w:rsidP="00000000" w:rsidRDefault="00000000" w:rsidRPr="00000000" w14:paraId="0000009F">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sz w:val="22"/>
                <w:szCs w:val="22"/>
                <w:rtl w:val="0"/>
              </w:rPr>
              <w:t xml:space="preserve">16.10 Garantizar el acceso público a la información y proteger las libertades fundamentales, de conformidad con las leyes nacionales y los acuerdos internacionales</w:t>
            </w:r>
            <w:r w:rsidDel="00000000" w:rsidR="00000000" w:rsidRPr="00000000">
              <w:rPr>
                <w:rtl w:val="0"/>
              </w:rPr>
            </w:r>
          </w:p>
        </w:tc>
      </w:tr>
    </w:tbl>
    <w:p w:rsidR="00000000" w:rsidDel="00000000" w:rsidP="00000000" w:rsidRDefault="00000000" w:rsidRPr="00000000" w14:paraId="000000A0">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1">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2">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12. Acción</w:t>
      </w:r>
    </w:p>
    <w:p w:rsidR="00000000" w:rsidDel="00000000" w:rsidP="00000000" w:rsidRDefault="00000000" w:rsidRPr="00000000" w14:paraId="000000A3">
      <w:pPr>
        <w:ind w:left="426"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¿Cuál es el compromiso? Describe qué implica el compromiso, los resultados esperados y el objetivo general</w:t>
      </w:r>
      <w:r w:rsidDel="00000000" w:rsidR="00000000" w:rsidRPr="00000000">
        <w:rPr>
          <w:rtl w:val="0"/>
        </w:rPr>
      </w:r>
    </w:p>
    <w:p w:rsidR="00000000" w:rsidDel="00000000" w:rsidP="00000000" w:rsidRDefault="00000000" w:rsidRPr="00000000" w14:paraId="000000A4">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3"/>
        <w:tblW w:w="1389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0"/>
        <w:tblGridChange w:id="0">
          <w:tblGrid>
            <w:gridCol w:w="13890"/>
          </w:tblGrid>
        </w:tblGridChange>
      </w:tblGrid>
      <w:tr>
        <w:trPr>
          <w:cantSplit w:val="0"/>
          <w:trHeight w:val="1134" w:hRule="atLeast"/>
          <w:tblHeader w:val="0"/>
        </w:trPr>
        <w:tc>
          <w:tcPr/>
          <w:p w:rsidR="00000000" w:rsidDel="00000000" w:rsidP="00000000" w:rsidRDefault="00000000" w:rsidRPr="00000000" w14:paraId="000000A5">
            <w:pPr>
              <w:ind w:left="36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Este compromiso consiste en </w:t>
            </w:r>
            <w:r w:rsidDel="00000000" w:rsidR="00000000" w:rsidRPr="00000000">
              <w:rPr>
                <w:rFonts w:ascii="Proxima Nova" w:cs="Proxima Nova" w:eastAsia="Proxima Nova" w:hAnsi="Proxima Nova"/>
                <w:i w:val="1"/>
                <w:sz w:val="22"/>
                <w:szCs w:val="22"/>
                <w:rtl w:val="0"/>
              </w:rPr>
              <w:t xml:space="preserve">generar una guía de transparencia proactiva, que permita a los sujetos obligados del estado de Nuevo León contar con una herramienta </w:t>
            </w:r>
            <w:r w:rsidDel="00000000" w:rsidR="00000000" w:rsidRPr="00000000">
              <w:rPr>
                <w:rFonts w:ascii="Proxima Nova" w:cs="Proxima Nova" w:eastAsia="Proxima Nova" w:hAnsi="Proxima Nova"/>
                <w:i w:val="1"/>
                <w:sz w:val="22"/>
                <w:szCs w:val="22"/>
                <w:rtl w:val="0"/>
              </w:rPr>
              <w:t xml:space="preserve">metodológica orientadora </w:t>
            </w:r>
            <w:r w:rsidDel="00000000" w:rsidR="00000000" w:rsidRPr="00000000">
              <w:rPr>
                <w:rFonts w:ascii="Proxima Nova" w:cs="Proxima Nova" w:eastAsia="Proxima Nova" w:hAnsi="Proxima Nova"/>
                <w:i w:val="1"/>
                <w:sz w:val="22"/>
                <w:szCs w:val="22"/>
                <w:rtl w:val="0"/>
              </w:rPr>
              <w:t xml:space="preserve">que facilite la identificación, generación, publicación y difusión de prácticas de transparencia proactiva de forma clara y sencilla para la población, desde una perspectiva ciudadana. </w:t>
            </w:r>
          </w:p>
          <w:p w:rsidR="00000000" w:rsidDel="00000000" w:rsidP="00000000" w:rsidRDefault="00000000" w:rsidRPr="00000000" w14:paraId="000000A6">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A7">
            <w:pPr>
              <w:ind w:left="36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La construcción de este instrumento se deberá realizar a través de un proceso colaborativo que contemple:</w:t>
            </w:r>
          </w:p>
          <w:p w:rsidR="00000000" w:rsidDel="00000000" w:rsidP="00000000" w:rsidRDefault="00000000" w:rsidRPr="00000000" w14:paraId="000000A8">
            <w:pPr>
              <w:ind w:left="36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1) la generación de un diagnóstico para determinar las características que favorezcan la consulta de información por parte de la población; 2) la identificación de contenidos existentes y buenas prácticas nacionales e internacionales y</w:t>
            </w:r>
          </w:p>
          <w:p w:rsidR="00000000" w:rsidDel="00000000" w:rsidP="00000000" w:rsidRDefault="00000000" w:rsidRPr="00000000" w14:paraId="000000A9">
            <w:pPr>
              <w:ind w:left="36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3) procesos participativos para identificar necesidades de información y contenidos temáticos prioritarios desde la perspectiva social.</w:t>
            </w:r>
          </w:p>
          <w:p w:rsidR="00000000" w:rsidDel="00000000" w:rsidP="00000000" w:rsidRDefault="00000000" w:rsidRPr="00000000" w14:paraId="000000AA">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AB">
            <w:pPr>
              <w:ind w:left="36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Finalmente se propiciará la publicación de la guía a través de medios oficiales, su aprovechamiento e implementación en las entidades públicas que forman parte de la Coalición..</w:t>
            </w:r>
          </w:p>
          <w:p w:rsidR="00000000" w:rsidDel="00000000" w:rsidP="00000000" w:rsidRDefault="00000000" w:rsidRPr="00000000" w14:paraId="000000AC">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AD">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objetivo del compromiso consiste en aumentar la implementación de nuevos ejercicios de transparencia proactiva por parte de las instituciones públicas que respondan a la demanda de información de la población con base en los criterios que se definan en esta guia orientadora. </w:t>
            </w:r>
            <w:r w:rsidDel="00000000" w:rsidR="00000000" w:rsidRPr="00000000">
              <w:rPr>
                <w:rtl w:val="0"/>
              </w:rPr>
            </w:r>
          </w:p>
          <w:p w:rsidR="00000000" w:rsidDel="00000000" w:rsidP="00000000" w:rsidRDefault="00000000" w:rsidRPr="00000000" w14:paraId="000000AE">
            <w:pPr>
              <w:ind w:left="360" w:firstLine="0"/>
              <w:rPr>
                <w:rFonts w:ascii="Proxima Nova" w:cs="Proxima Nova" w:eastAsia="Proxima Nova" w:hAnsi="Proxima Nova"/>
                <w:i w:val="1"/>
                <w:sz w:val="22"/>
                <w:szCs w:val="22"/>
              </w:rPr>
            </w:pPr>
            <w:r w:rsidDel="00000000" w:rsidR="00000000" w:rsidRPr="00000000">
              <w:rPr>
                <w:rtl w:val="0"/>
              </w:rPr>
            </w:r>
          </w:p>
        </w:tc>
      </w:tr>
    </w:tbl>
    <w:p w:rsidR="00000000" w:rsidDel="00000000" w:rsidP="00000000" w:rsidRDefault="00000000" w:rsidRPr="00000000" w14:paraId="000000AF">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B0">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highlight w:val="white"/>
          <w:rtl w:val="0"/>
        </w:rPr>
        <w:t xml:space="preserve">13. ¿</w:t>
      </w:r>
      <w:r w:rsidDel="00000000" w:rsidR="00000000" w:rsidRPr="00000000">
        <w:rPr>
          <w:rFonts w:ascii="Proxima Nova" w:cs="Proxima Nova" w:eastAsia="Proxima Nova" w:hAnsi="Proxima Nova"/>
          <w:b w:val="1"/>
          <w:sz w:val="22"/>
          <w:szCs w:val="22"/>
          <w:rtl w:val="0"/>
        </w:rPr>
        <w:t xml:space="preserve">De qué manera el compromiso contribuirá a la resolución del problema público?</w:t>
      </w:r>
      <w:r w:rsidDel="00000000" w:rsidR="00000000" w:rsidRPr="00000000">
        <w:rPr>
          <w:rtl w:val="0"/>
        </w:rPr>
      </w:r>
    </w:p>
    <w:p w:rsidR="00000000" w:rsidDel="00000000" w:rsidP="00000000" w:rsidRDefault="00000000" w:rsidRPr="00000000" w14:paraId="000000B2">
      <w:pP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i w:val="1"/>
          <w:sz w:val="22"/>
          <w:szCs w:val="22"/>
          <w:rtl w:val="0"/>
        </w:rPr>
        <w:t xml:space="preserve">¿Cuáles son los resultados (outputs y outcomes) esperados una vez que se haya implementado el compromiso? </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4"/>
        <w:tblW w:w="1372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5"/>
        <w:tblGridChange w:id="0">
          <w:tblGrid>
            <w:gridCol w:w="13725"/>
          </w:tblGrid>
        </w:tblGridChange>
      </w:tblGrid>
      <w:tr>
        <w:trPr>
          <w:cantSplit w:val="0"/>
          <w:trHeight w:val="1134" w:hRule="atLeast"/>
          <w:tblHeader w:val="0"/>
        </w:trPr>
        <w:tc>
          <w:tcPr/>
          <w:p w:rsidR="00000000" w:rsidDel="00000000" w:rsidP="00000000" w:rsidRDefault="00000000" w:rsidRPr="00000000" w14:paraId="000000B3">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Los sujetos obligados del estado de Nuevo León contarán con una guía orientadora para generar prácticas de transparencia proactiva que permitan fortalecer la oferta de información de alto interés público mediante formatos y canales óptimos para su consulta bajo una perspectiva de fácil acceso.  </w:t>
            </w:r>
          </w:p>
          <w:p w:rsidR="00000000" w:rsidDel="00000000" w:rsidP="00000000" w:rsidRDefault="00000000" w:rsidRPr="00000000" w14:paraId="000000B4">
            <w:pPr>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B5">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Asimismo, se promoverá que esta guía se publique en fuentes oficiales para generar un punto de inflexión en las prácticas y políticas de las instituciones públicas del Estado de Nuevo León en la materia. También, se considera determinante promover el aprovechamiento de la guía que permita detonar la generación de nuevos ejercicios para la construcción de conocimiento socialmente útil. Para monitorear lo anterior, se realizará un i</w:t>
            </w:r>
            <w:r w:rsidDel="00000000" w:rsidR="00000000" w:rsidRPr="00000000">
              <w:rPr>
                <w:rFonts w:ascii="Proxima Nova" w:cs="Proxima Nova" w:eastAsia="Proxima Nova" w:hAnsi="Proxima Nova"/>
                <w:sz w:val="22"/>
                <w:szCs w:val="22"/>
                <w:rtl w:val="0"/>
              </w:rPr>
              <w:t xml:space="preserve">nforme de seguimiento a la implementación de la guía, en la que participarán los actores no-gubernamentales.</w:t>
            </w:r>
            <w:r w:rsidDel="00000000" w:rsidR="00000000" w:rsidRPr="00000000">
              <w:rPr>
                <w:rtl w:val="0"/>
              </w:rPr>
            </w:r>
          </w:p>
        </w:tc>
      </w:tr>
    </w:tbl>
    <w:p w:rsidR="00000000" w:rsidDel="00000000" w:rsidP="00000000" w:rsidRDefault="00000000" w:rsidRPr="00000000" w14:paraId="000000B6">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7">
      <w:pPr>
        <w:pageBreakBefore w:val="0"/>
        <w:ind w:left="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14. </w:t>
      </w:r>
      <w:r w:rsidDel="00000000" w:rsidR="00000000" w:rsidRPr="00000000">
        <w:rPr>
          <w:rFonts w:ascii="Proxima Nova" w:cs="Proxima Nova" w:eastAsia="Proxima Nova" w:hAnsi="Proxima Nova"/>
          <w:b w:val="1"/>
          <w:sz w:val="22"/>
          <w:szCs w:val="22"/>
          <w:rtl w:val="0"/>
        </w:rPr>
        <w:t xml:space="preserve">¿A cuál de los objetivos a largo plazo identificados en tu Visión Estratégica de Gobierno Abierto se relaciona este compromiso?</w:t>
      </w:r>
      <w:r w:rsidDel="00000000" w:rsidR="00000000" w:rsidRPr="00000000">
        <w:rPr>
          <w:rtl w:val="0"/>
        </w:rPr>
      </w:r>
    </w:p>
    <w:tbl>
      <w:tblPr>
        <w:tblStyle w:val="Table15"/>
        <w:tblW w:w="13885.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85"/>
        <w:tblGridChange w:id="0">
          <w:tblGrid>
            <w:gridCol w:w="13885"/>
          </w:tblGrid>
        </w:tblGridChange>
      </w:tblGrid>
      <w:tr>
        <w:trPr>
          <w:cantSplit w:val="0"/>
          <w:trHeight w:val="1134" w:hRule="atLeast"/>
          <w:tblHeader w:val="0"/>
        </w:trPr>
        <w:tc>
          <w:tcPr/>
          <w:p w:rsidR="00000000" w:rsidDel="00000000" w:rsidP="00000000" w:rsidRDefault="00000000" w:rsidRPr="00000000" w14:paraId="000000B8">
            <w:pPr>
              <w:spacing w:after="240" w:before="240" w:lineRule="auto"/>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Este compromiso, se relaciona al fortalecimiento del gobierno eficaz y transparente que rinda cuentas de manera proactiva. En virtud de ello, se pretende generar un instrumento que permita realizar prácticas de transparencia proactiva que permitan a la población conocer de forma clara y sencilla la información generada en el ámbito de sus atribuciones, para disminuir asimetrías de la información, optimizar trámites y servicios, propiciar la toma de decisiones informada y detonar la rendición de cuentas.  </w:t>
            </w:r>
          </w:p>
          <w:p w:rsidR="00000000" w:rsidDel="00000000" w:rsidP="00000000" w:rsidRDefault="00000000" w:rsidRPr="00000000" w14:paraId="000000B9">
            <w:pPr>
              <w:spacing w:after="240" w:before="240" w:lineRule="auto"/>
              <w:jc w:val="both"/>
              <w:rPr>
                <w:rFonts w:ascii="Proxima Nova" w:cs="Proxima Nova" w:eastAsia="Proxima Nova" w:hAnsi="Proxima Nova"/>
                <w:color w:val="0000ff"/>
                <w:sz w:val="22"/>
                <w:szCs w:val="22"/>
              </w:rPr>
            </w:pPr>
            <w:r w:rsidDel="00000000" w:rsidR="00000000" w:rsidRPr="00000000">
              <w:rPr>
                <w:rFonts w:ascii="Proxima Nova" w:cs="Proxima Nova" w:eastAsia="Proxima Nova" w:hAnsi="Proxima Nova"/>
                <w:sz w:val="22"/>
                <w:szCs w:val="22"/>
                <w:rtl w:val="0"/>
              </w:rPr>
              <w:t xml:space="preserve">Asimismo, a través de la generación de esta guía de transparencia proactiva se busca refrendar el potencial de </w:t>
            </w:r>
            <w:r w:rsidDel="00000000" w:rsidR="00000000" w:rsidRPr="00000000">
              <w:rPr>
                <w:rFonts w:ascii="Proxima Nova" w:cs="Proxima Nova" w:eastAsia="Proxima Nova" w:hAnsi="Proxima Nova"/>
                <w:sz w:val="22"/>
                <w:szCs w:val="22"/>
                <w:rtl w:val="0"/>
              </w:rPr>
              <w:t xml:space="preserve">la Coalición Nuevo León Abierto para ser un espacio creativo, articulado, transformador, y multisectorial que permite impulsar políticas públicas y decisiones gubernamentales que pongan al centro a las personas, bajo los principios de gobierno abierto.</w:t>
            </w:r>
            <w:r w:rsidDel="00000000" w:rsidR="00000000" w:rsidRPr="00000000">
              <w:rPr>
                <w:rtl w:val="0"/>
              </w:rPr>
            </w:r>
          </w:p>
          <w:p w:rsidR="00000000" w:rsidDel="00000000" w:rsidP="00000000" w:rsidRDefault="00000000" w:rsidRPr="00000000" w14:paraId="000000BA">
            <w:pPr>
              <w:spacing w:after="240" w:before="240" w:lineRule="auto"/>
              <w:jc w:val="both"/>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BB">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BC">
      <w:pPr>
        <w:pageBreakBefore w:val="0"/>
        <w:ind w:left="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15. Área Prioritaria de Política Pública</w:t>
      </w:r>
      <w:r w:rsidDel="00000000" w:rsidR="00000000" w:rsidRPr="00000000">
        <w:rPr>
          <w:rtl w:val="0"/>
        </w:rPr>
      </w:r>
    </w:p>
    <w:tbl>
      <w:tblPr>
        <w:tblStyle w:val="Table16"/>
        <w:tblW w:w="13830.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30"/>
        <w:tblGridChange w:id="0">
          <w:tblGrid>
            <w:gridCol w:w="13830"/>
          </w:tblGrid>
        </w:tblGridChange>
      </w:tblGrid>
      <w:tr>
        <w:trPr>
          <w:cantSplit w:val="0"/>
          <w:trHeight w:val="476" w:hRule="atLeast"/>
          <w:tblHeader w:val="0"/>
        </w:trPr>
        <w:tc>
          <w:tcPr/>
          <w:p w:rsidR="00000000" w:rsidDel="00000000" w:rsidP="00000000" w:rsidRDefault="00000000" w:rsidRPr="00000000" w14:paraId="000000BD">
            <w:pPr>
              <w:ind w:left="360" w:firstLine="0"/>
              <w:rPr>
                <w:rFonts w:ascii="Proxima Nova" w:cs="Proxima Nova" w:eastAsia="Proxima Nova" w:hAnsi="Proxima Nova"/>
                <w:i w:val="1"/>
                <w:sz w:val="22"/>
                <w:szCs w:val="22"/>
                <w:highlight w:val="white"/>
              </w:rPr>
            </w:pPr>
            <w:r w:rsidDel="00000000" w:rsidR="00000000" w:rsidRPr="00000000">
              <w:rPr>
                <w:rFonts w:ascii="Proxima Nova" w:cs="Proxima Nova" w:eastAsia="Proxima Nova" w:hAnsi="Proxima Nova"/>
                <w:i w:val="1"/>
                <w:sz w:val="22"/>
                <w:szCs w:val="22"/>
                <w:rtl w:val="0"/>
              </w:rPr>
              <w:t xml:space="preserve">Indique las prácticas o políticas más relevantes para este compromiso. Seleccione dos de las siguientes áreas de política: </w:t>
            </w:r>
            <w:r w:rsidDel="00000000" w:rsidR="00000000" w:rsidRPr="00000000">
              <w:rPr>
                <w:rFonts w:ascii="Proxima Nova" w:cs="Proxima Nova" w:eastAsia="Proxima Nova" w:hAnsi="Proxima Nova"/>
                <w:i w:val="1"/>
                <w:sz w:val="22"/>
                <w:szCs w:val="22"/>
                <w:highlight w:val="white"/>
                <w:rtl w:val="0"/>
              </w:rPr>
              <w:t xml:space="preserve">Divulgación de Fondos; Auditoría y Control; Beneficiarios Reales; Espacio Cívico; Conflicto de Interés; Respuesta a Crisis; Gobernanza Digital; Peticiones Electrónicas; Elecciones y Finanzas Políticas; Apertura Fiscal; Inclusión; Apertura Legislativa; Cabildeo; Contrataciones Abiertas; Datos Abiertos; Contrataciones Públicas; Gobernanza Regulatoria; </w:t>
            </w:r>
            <w:r w:rsidDel="00000000" w:rsidR="00000000" w:rsidRPr="00000000">
              <w:rPr>
                <w:rFonts w:ascii="Proxima Nova" w:cs="Proxima Nova" w:eastAsia="Proxima Nova" w:hAnsi="Proxima Nova"/>
                <w:i w:val="1"/>
                <w:sz w:val="22"/>
                <w:szCs w:val="22"/>
                <w:highlight w:val="yellow"/>
                <w:rtl w:val="0"/>
              </w:rPr>
              <w:t xml:space="preserve">Derecho a la Información</w:t>
            </w:r>
            <w:r w:rsidDel="00000000" w:rsidR="00000000" w:rsidRPr="00000000">
              <w:rPr>
                <w:rFonts w:ascii="Proxima Nova" w:cs="Proxima Nova" w:eastAsia="Proxima Nova" w:hAnsi="Proxima Nova"/>
                <w:i w:val="1"/>
                <w:sz w:val="22"/>
                <w:szCs w:val="22"/>
                <w:highlight w:val="white"/>
                <w:rtl w:val="0"/>
              </w:rPr>
              <w:t xml:space="preserve">; Red de Seguridad e Inclusión Económica;</w:t>
            </w:r>
            <w:r w:rsidDel="00000000" w:rsidR="00000000" w:rsidRPr="00000000">
              <w:rPr>
                <w:rFonts w:ascii="Proxima Nova" w:cs="Proxima Nova" w:eastAsia="Proxima Nova" w:hAnsi="Proxima Nova"/>
                <w:i w:val="1"/>
                <w:sz w:val="22"/>
                <w:szCs w:val="22"/>
                <w:highlight w:val="yellow"/>
                <w:rtl w:val="0"/>
              </w:rPr>
              <w:t xml:space="preserve"> Rendición de Cuentas</w:t>
            </w:r>
            <w:r w:rsidDel="00000000" w:rsidR="00000000" w:rsidRPr="00000000">
              <w:rPr>
                <w:rFonts w:ascii="Proxima Nova" w:cs="Proxima Nova" w:eastAsia="Proxima Nova" w:hAnsi="Proxima Nova"/>
                <w:i w:val="1"/>
                <w:sz w:val="22"/>
                <w:szCs w:val="22"/>
                <w:highlight w:val="white"/>
                <w:rtl w:val="0"/>
              </w:rPr>
              <w:t xml:space="preserve">; Recuperación Económica y Estímulos; Impuestos; Protección a Testigos; Otro; N/A</w:t>
            </w:r>
          </w:p>
          <w:p w:rsidR="00000000" w:rsidDel="00000000" w:rsidP="00000000" w:rsidRDefault="00000000" w:rsidRPr="00000000" w14:paraId="000000BE">
            <w:pPr>
              <w:ind w:left="360" w:firstLine="0"/>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0BF">
            <w:pPr>
              <w:ind w:left="360" w:firstLine="0"/>
              <w:jc w:val="both"/>
              <w:rPr>
                <w:rFonts w:ascii="Proxima Nova" w:cs="Proxima Nova" w:eastAsia="Proxima Nova" w:hAnsi="Proxima Nova"/>
                <w:i w:val="1"/>
                <w:sz w:val="22"/>
                <w:szCs w:val="22"/>
                <w:highlight w:val="white"/>
              </w:rPr>
            </w:pPr>
            <w:r w:rsidDel="00000000" w:rsidR="00000000" w:rsidRPr="00000000">
              <w:rPr>
                <w:rFonts w:ascii="Proxima Nova" w:cs="Proxima Nova" w:eastAsia="Proxima Nova" w:hAnsi="Proxima Nova"/>
                <w:sz w:val="22"/>
                <w:szCs w:val="22"/>
                <w:highlight w:val="white"/>
                <w:rtl w:val="0"/>
              </w:rPr>
              <w:t xml:space="preserve">El compromiso definido impacta al área prioritaria del Derecho a la Información en relación a que a través de la implementación del instrumento por formular los entes públicos podrán generar prácticas de transparencia proactiva, ofertando información pública que genera conocimiento público útilutil. </w:t>
            </w:r>
            <w:r w:rsidDel="00000000" w:rsidR="00000000" w:rsidRPr="00000000">
              <w:rPr>
                <w:rtl w:val="0"/>
              </w:rPr>
            </w:r>
          </w:p>
        </w:tc>
      </w:tr>
    </w:tbl>
    <w:p w:rsidR="00000000" w:rsidDel="00000000" w:rsidP="00000000" w:rsidRDefault="00000000" w:rsidRPr="00000000" w14:paraId="000000C0">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1">
      <w:pPr>
        <w:pageBreakBefore w:val="0"/>
        <w:ind w:left="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16. Áreas Temáticas Prioritarias</w:t>
      </w:r>
      <w:r w:rsidDel="00000000" w:rsidR="00000000" w:rsidRPr="00000000">
        <w:rPr>
          <w:rtl w:val="0"/>
        </w:rPr>
      </w:r>
    </w:p>
    <w:tbl>
      <w:tblPr>
        <w:tblStyle w:val="Table17"/>
        <w:tblW w:w="1384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rPr>
          <w:cantSplit w:val="0"/>
          <w:trHeight w:val="390" w:hRule="atLeast"/>
          <w:tblHeader w:val="0"/>
        </w:trPr>
        <w:tc>
          <w:tcPr/>
          <w:p w:rsidR="00000000" w:rsidDel="00000000" w:rsidP="00000000" w:rsidRDefault="00000000" w:rsidRPr="00000000" w14:paraId="000000C2">
            <w:pPr>
              <w:ind w:left="360" w:firstLine="0"/>
              <w:rPr>
                <w:rFonts w:ascii="Proxima Nova" w:cs="Proxima Nova" w:eastAsia="Proxima Nova" w:hAnsi="Proxima Nova"/>
                <w:i w:val="1"/>
                <w:sz w:val="22"/>
                <w:szCs w:val="22"/>
                <w:highlight w:val="white"/>
              </w:rPr>
            </w:pPr>
            <w:r w:rsidDel="00000000" w:rsidR="00000000" w:rsidRPr="00000000">
              <w:rPr>
                <w:rFonts w:ascii="Proxima Nova" w:cs="Proxima Nova" w:eastAsia="Proxima Nova" w:hAnsi="Proxima Nova"/>
                <w:i w:val="1"/>
                <w:sz w:val="22"/>
                <w:szCs w:val="22"/>
                <w:rtl w:val="0"/>
              </w:rPr>
              <w:t xml:space="preserve">Indique las áreas temáticas más relevantes para este compromiso. Seleccione dos de las siguientes áreas temáticas: </w:t>
            </w:r>
            <w:r w:rsidDel="00000000" w:rsidR="00000000" w:rsidRPr="00000000">
              <w:rPr>
                <w:rFonts w:ascii="Proxima Nova" w:cs="Proxima Nova" w:eastAsia="Proxima Nova" w:hAnsi="Proxima Nova"/>
                <w:i w:val="1"/>
                <w:sz w:val="22"/>
                <w:szCs w:val="22"/>
                <w:highlight w:val="yellow"/>
                <w:rtl w:val="0"/>
              </w:rPr>
              <w:t xml:space="preserve">Apoyo</w:t>
            </w:r>
            <w:r w:rsidDel="00000000" w:rsidR="00000000" w:rsidRPr="00000000">
              <w:rPr>
                <w:rFonts w:ascii="Proxima Nova" w:cs="Proxima Nova" w:eastAsia="Proxima Nova" w:hAnsi="Proxima Nova"/>
                <w:i w:val="1"/>
                <w:sz w:val="22"/>
                <w:szCs w:val="22"/>
                <w:highlight w:val="white"/>
                <w:rtl w:val="0"/>
              </w:rPr>
              <w:t xml:space="preserve">; </w:t>
            </w:r>
            <w:r w:rsidDel="00000000" w:rsidR="00000000" w:rsidRPr="00000000">
              <w:rPr>
                <w:rFonts w:ascii="Proxima Nova" w:cs="Proxima Nova" w:eastAsia="Proxima Nova" w:hAnsi="Proxima Nova"/>
                <w:i w:val="1"/>
                <w:sz w:val="22"/>
                <w:szCs w:val="22"/>
                <w:highlight w:val="yellow"/>
                <w:rtl w:val="0"/>
              </w:rPr>
              <w:t xml:space="preserve">Ciudadanía </w:t>
            </w:r>
            <w:r w:rsidDel="00000000" w:rsidR="00000000" w:rsidRPr="00000000">
              <w:rPr>
                <w:rFonts w:ascii="Proxima Nova" w:cs="Proxima Nova" w:eastAsia="Proxima Nova" w:hAnsi="Proxima Nova"/>
                <w:i w:val="1"/>
                <w:sz w:val="22"/>
                <w:szCs w:val="22"/>
                <w:highlight w:val="white"/>
                <w:rtl w:val="0"/>
              </w:rPr>
              <w:t xml:space="preserve">e Inmigración; Intersectorial; Educación; Medio Ambiente y Clima; Industrias Extractivas; Salud y Nutrición; Infraestructura y Transporte; Justicia; Derechos territoriales y ordenación del territorio, Legislación; Medios y Telecomunicaciones; Policía y Correccionales; Sector Privado; Servicios Públicos; Ciencia y Tecnología, Seguridad Pública; Agua, Saneamiento e Higiene; Otro; N/A</w:t>
            </w:r>
          </w:p>
          <w:p w:rsidR="00000000" w:rsidDel="00000000" w:rsidP="00000000" w:rsidRDefault="00000000" w:rsidRPr="00000000" w14:paraId="000000C3">
            <w:pPr>
              <w:ind w:left="360" w:firstLine="0"/>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0C4">
            <w:pPr>
              <w:ind w:left="360" w:firstLine="0"/>
              <w:rPr>
                <w:rFonts w:ascii="Proxima Nova" w:cs="Proxima Nova" w:eastAsia="Proxima Nova" w:hAnsi="Proxima Nova"/>
                <w:i w:val="1"/>
                <w:sz w:val="22"/>
                <w:szCs w:val="22"/>
                <w:highlight w:val="white"/>
              </w:rPr>
            </w:pPr>
            <w:r w:rsidDel="00000000" w:rsidR="00000000" w:rsidRPr="00000000">
              <w:rPr>
                <w:rFonts w:ascii="Proxima Nova" w:cs="Proxima Nova" w:eastAsia="Proxima Nova" w:hAnsi="Proxima Nova"/>
                <w:i w:val="1"/>
                <w:sz w:val="22"/>
                <w:szCs w:val="22"/>
                <w:highlight w:val="white"/>
                <w:rtl w:val="0"/>
              </w:rPr>
              <w:t xml:space="preserve">Apoyo puesto que a través del compromiso los sujetos obligados del estado podrán generar proactivas que coadyuven a resolver y/o atender las necesidades de información de la población de acuerdo a una problemática específica. </w:t>
            </w:r>
          </w:p>
          <w:p w:rsidR="00000000" w:rsidDel="00000000" w:rsidP="00000000" w:rsidRDefault="00000000" w:rsidRPr="00000000" w14:paraId="000000C5">
            <w:pPr>
              <w:ind w:left="360" w:firstLine="0"/>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C6">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7">
      <w:pP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8">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9">
      <w:pPr>
        <w:pageBreakBefore w:val="0"/>
        <w:ind w:left="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17. ¿Qué valores de OGP cumple este compromiso? </w:t>
      </w:r>
      <w:r w:rsidDel="00000000" w:rsidR="00000000" w:rsidRPr="00000000">
        <w:rPr>
          <w:rtl w:val="0"/>
        </w:rPr>
      </w:r>
    </w:p>
    <w:p w:rsidR="00000000" w:rsidDel="00000000" w:rsidP="00000000" w:rsidRDefault="00000000" w:rsidRPr="00000000" w14:paraId="000000CA">
      <w:pPr>
        <w:pageBreakBefore w:val="0"/>
        <w:ind w:left="360" w:firstLine="0"/>
        <w:rPr>
          <w:rFonts w:ascii="Proxima Nova" w:cs="Proxima Nova" w:eastAsia="Proxima Nova" w:hAnsi="Proxima Nova"/>
          <w:sz w:val="22"/>
          <w:szCs w:val="22"/>
        </w:rPr>
      </w:pPr>
      <w:r w:rsidDel="00000000" w:rsidR="00000000" w:rsidRPr="00000000">
        <w:rPr>
          <w:rtl w:val="0"/>
        </w:rPr>
      </w:r>
    </w:p>
    <w:tbl>
      <w:tblPr>
        <w:tblStyle w:val="Table18"/>
        <w:tblW w:w="1366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0"/>
        <w:gridCol w:w="10995"/>
        <w:tblGridChange w:id="0">
          <w:tblGrid>
            <w:gridCol w:w="2670"/>
            <w:gridCol w:w="10995"/>
          </w:tblGrid>
        </w:tblGridChange>
      </w:tblGrid>
      <w:tr>
        <w:trPr>
          <w:cantSplit w:val="0"/>
          <w:tblHeader w:val="0"/>
        </w:trPr>
        <w:tc>
          <w:tcPr>
            <w:shd w:fill="d9d9d9" w:val="clear"/>
          </w:tcPr>
          <w:p w:rsidR="00000000" w:rsidDel="00000000" w:rsidP="00000000" w:rsidRDefault="00000000" w:rsidRPr="00000000" w14:paraId="000000CB">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Valor </w:t>
            </w:r>
            <w:r w:rsidDel="00000000" w:rsidR="00000000" w:rsidRPr="00000000">
              <w:rPr>
                <w:rtl w:val="0"/>
              </w:rPr>
            </w:r>
          </w:p>
        </w:tc>
        <w:tc>
          <w:tcPr>
            <w:shd w:fill="d9d9d9" w:val="clear"/>
            <w:vAlign w:val="center"/>
          </w:tcPr>
          <w:p w:rsidR="00000000" w:rsidDel="00000000" w:rsidP="00000000" w:rsidRDefault="00000000" w:rsidRPr="00000000" w14:paraId="000000CC">
            <w:pPr>
              <w:jc w:val="center"/>
              <w:rPr>
                <w:rFonts w:ascii="Proxima Nova" w:cs="Proxima Nova" w:eastAsia="Proxima Nova" w:hAnsi="Proxima Nova"/>
                <w:b w:val="1"/>
                <w:i w:val="1"/>
                <w:sz w:val="22"/>
                <w:szCs w:val="22"/>
                <w:highlight w:val="yellow"/>
              </w:rPr>
            </w:pPr>
            <w:r w:rsidDel="00000000" w:rsidR="00000000" w:rsidRPr="00000000">
              <w:rPr>
                <w:rFonts w:ascii="Proxima Nova" w:cs="Proxima Nova" w:eastAsia="Proxima Nova" w:hAnsi="Proxima Nova"/>
                <w:b w:val="1"/>
                <w:i w:val="1"/>
                <w:sz w:val="22"/>
                <w:szCs w:val="22"/>
                <w:rtl w:val="0"/>
              </w:rPr>
              <w:t xml:space="preserve">¿Por qué este compromiso es relevante para este valor?</w:t>
            </w: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0C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Transparencia y Acceso a la Información </w:t>
            </w:r>
          </w:p>
        </w:tc>
        <w:tc>
          <w:tcPr/>
          <w:p w:rsidR="00000000" w:rsidDel="00000000" w:rsidP="00000000" w:rsidRDefault="00000000" w:rsidRPr="00000000" w14:paraId="000000CE">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relación a que a través del instrumento se generará contenido que propicie la generación de prácticas de transparencia proactiva, propiciando la oferta de información pública. </w:t>
            </w:r>
          </w:p>
        </w:tc>
      </w:tr>
      <w:tr>
        <w:trPr>
          <w:cantSplit w:val="0"/>
          <w:trHeight w:val="509" w:hRule="atLeast"/>
          <w:tblHeader w:val="0"/>
        </w:trPr>
        <w:tc>
          <w:tcPr/>
          <w:p w:rsidR="00000000" w:rsidDel="00000000" w:rsidP="00000000" w:rsidRDefault="00000000" w:rsidRPr="00000000" w14:paraId="000000C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Rendición de Cuentas</w:t>
            </w:r>
          </w:p>
        </w:tc>
        <w:tc>
          <w:tcPr/>
          <w:p w:rsidR="00000000" w:rsidDel="00000000" w:rsidP="00000000" w:rsidRDefault="00000000" w:rsidRPr="00000000" w14:paraId="000000D0">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guía tiene como finalidad establecer los pasos a seguir para generar prácticas de transparencia proactiva, por lo que la implementación de la misma, podrá propiciar ejercicios de los entes públicos enfocados a la rendición de cuentas. </w:t>
            </w:r>
          </w:p>
        </w:tc>
      </w:tr>
      <w:tr>
        <w:trPr>
          <w:cantSplit w:val="0"/>
          <w:trHeight w:val="773.8799999999999" w:hRule="atLeast"/>
          <w:tblHeader w:val="0"/>
        </w:trPr>
        <w:tc>
          <w:tcPr/>
          <w:p w:rsidR="00000000" w:rsidDel="00000000" w:rsidP="00000000" w:rsidRDefault="00000000" w:rsidRPr="00000000" w14:paraId="000000D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Participación</w:t>
            </w:r>
          </w:p>
        </w:tc>
        <w:tc>
          <w:tcPr/>
          <w:p w:rsidR="00000000" w:rsidDel="00000000" w:rsidP="00000000" w:rsidRDefault="00000000" w:rsidRPr="00000000" w14:paraId="000000D2">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Durante el desarrollo del instrumento se propiciará la implementación de mecanismos de participación ciudadana. Asimismo, dentro del instrumento se definirán aquellos mecanismos de participación que se podrán utilizar para identificar la información relevante y útil. </w:t>
            </w:r>
          </w:p>
        </w:tc>
      </w:tr>
    </w:tbl>
    <w:p w:rsidR="00000000" w:rsidDel="00000000" w:rsidP="00000000" w:rsidRDefault="00000000" w:rsidRPr="00000000" w14:paraId="000000D3">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4">
      <w:pPr>
        <w:pageBreakBefore w:val="0"/>
        <w:ind w:left="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18. ¿Qué recursos se necesitan para cumplir con este compromiso?</w:t>
      </w:r>
      <w:r w:rsidDel="00000000" w:rsidR="00000000" w:rsidRPr="00000000">
        <w:rPr>
          <w:rtl w:val="0"/>
        </w:rPr>
      </w:r>
    </w:p>
    <w:p w:rsidR="00000000" w:rsidDel="00000000" w:rsidP="00000000" w:rsidRDefault="00000000" w:rsidRPr="00000000" w14:paraId="000000D5">
      <w:pPr>
        <w:pageBreakBefore w:val="0"/>
        <w:ind w:left="284" w:firstLine="0"/>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sz w:val="22"/>
          <w:szCs w:val="22"/>
          <w:rtl w:val="0"/>
        </w:rPr>
        <w:t xml:space="preserve">Incluir presupuesto, personal, tiempo y contribuciones de la sociedad civil u otras organizaciones, así como otro recurso que se pueda necesitar</w:t>
      </w:r>
      <w:r w:rsidDel="00000000" w:rsidR="00000000" w:rsidRPr="00000000">
        <w:rPr>
          <w:rFonts w:ascii="Proxima Nova" w:cs="Proxima Nova" w:eastAsia="Proxima Nova" w:hAnsi="Proxima Nova"/>
          <w:i w:val="1"/>
          <w:color w:val="000000"/>
          <w:sz w:val="22"/>
          <w:szCs w:val="22"/>
          <w:rtl w:val="0"/>
        </w:rPr>
        <w:t xml:space="preserve">. </w:t>
      </w:r>
    </w:p>
    <w:p w:rsidR="00000000" w:rsidDel="00000000" w:rsidP="00000000" w:rsidRDefault="00000000" w:rsidRPr="00000000" w14:paraId="000000D6">
      <w:pPr>
        <w:pageBreakBefore w:val="0"/>
        <w:ind w:left="0" w:firstLine="0"/>
        <w:rPr>
          <w:rFonts w:ascii="Proxima Nova" w:cs="Proxima Nova" w:eastAsia="Proxima Nova" w:hAnsi="Proxima Nova"/>
          <w:i w:val="1"/>
          <w:sz w:val="22"/>
          <w:szCs w:val="22"/>
        </w:rPr>
      </w:pPr>
      <w:r w:rsidDel="00000000" w:rsidR="00000000" w:rsidRPr="00000000">
        <w:rPr>
          <w:rtl w:val="0"/>
        </w:rPr>
      </w:r>
    </w:p>
    <w:tbl>
      <w:tblPr>
        <w:tblStyle w:val="Table19"/>
        <w:tblW w:w="13710.0" w:type="dxa"/>
        <w:jc w:val="left"/>
        <w:tblInd w:w="27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95"/>
        <w:gridCol w:w="3465"/>
        <w:gridCol w:w="3465"/>
        <w:gridCol w:w="3585"/>
        <w:tblGridChange w:id="0">
          <w:tblGrid>
            <w:gridCol w:w="3195"/>
            <w:gridCol w:w="3465"/>
            <w:gridCol w:w="3465"/>
            <w:gridCol w:w="3585"/>
          </w:tblGrid>
        </w:tblGridChange>
      </w:tblGrid>
      <w:tr>
        <w:trPr>
          <w:cantSplit w:val="0"/>
          <w:trHeight w:val="845"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Presupuesto</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(estimado de presupuesto asignado</w:t>
            </w:r>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Personal</w:t>
            </w:r>
            <w:r w:rsidDel="00000000" w:rsidR="00000000" w:rsidRPr="00000000">
              <w:rPr>
                <w:rFonts w:ascii="Proxima Nova" w:cs="Proxima Nova" w:eastAsia="Proxima Nova" w:hAnsi="Proxima Nova"/>
                <w:b w:val="1"/>
                <w:i w:val="1"/>
                <w:color w:val="000000"/>
                <w:sz w:val="22"/>
                <w:szCs w:val="22"/>
                <w:rtl w:val="0"/>
              </w:rPr>
              <w:t xml:space="preserve"> </w:t>
            </w:r>
          </w:p>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(número de personal requerido para implementar e</w:t>
            </w:r>
            <w:r w:rsidDel="00000000" w:rsidR="00000000" w:rsidRPr="00000000">
              <w:rPr>
                <w:rFonts w:ascii="Proxima Nova" w:cs="Proxima Nova" w:eastAsia="Proxima Nova" w:hAnsi="Proxima Nova"/>
                <w:i w:val="1"/>
                <w:sz w:val="22"/>
                <w:szCs w:val="22"/>
                <w:rtl w:val="0"/>
              </w:rPr>
              <w:t xml:space="preserve">l </w:t>
            </w:r>
            <w:r w:rsidDel="00000000" w:rsidR="00000000" w:rsidRPr="00000000">
              <w:rPr>
                <w:rFonts w:ascii="Proxima Nova" w:cs="Proxima Nova" w:eastAsia="Proxima Nova" w:hAnsi="Proxima Nova"/>
                <w:i w:val="1"/>
                <w:color w:val="000000"/>
                <w:sz w:val="22"/>
                <w:szCs w:val="22"/>
                <w:rtl w:val="0"/>
              </w:rPr>
              <w:t xml:space="preserve">compromiso) </w:t>
            </w:r>
          </w:p>
        </w:tc>
        <w:tc>
          <w:tcPr>
            <w:shd w:fill="d9d9d9" w:val="clear"/>
            <w:tcMar>
              <w:top w:w="100.0" w:type="dxa"/>
              <w:left w:w="100.0" w:type="dxa"/>
              <w:bottom w:w="100.0" w:type="dxa"/>
              <w:right w:w="10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Tiempo</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(meses que se necesitan para implementar el compromiso)</w:t>
            </w:r>
          </w:p>
        </w:tc>
        <w:tc>
          <w:tcPr>
            <w:shd w:fill="d9d9d9" w:val="clear"/>
            <w:tcMar>
              <w:top w:w="100.0" w:type="dxa"/>
              <w:left w:w="100.0" w:type="dxa"/>
              <w:bottom w:w="100.0" w:type="dxa"/>
              <w:right w:w="10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Otro recurso requerido</w:t>
            </w:r>
            <w:r w:rsidDel="00000000" w:rsidR="00000000" w:rsidRPr="00000000">
              <w:rPr>
                <w:rFonts w:ascii="Proxima Nova" w:cs="Proxima Nova" w:eastAsia="Proxima Nova" w:hAnsi="Proxima Nova"/>
                <w:b w:val="1"/>
                <w:i w:val="1"/>
                <w:color w:val="000000"/>
                <w:sz w:val="22"/>
                <w:szCs w:val="22"/>
                <w:rtl w:val="0"/>
              </w:rPr>
              <w:t xml:space="preserve"> </w:t>
            </w:r>
            <w:r w:rsidDel="00000000" w:rsidR="00000000" w:rsidRPr="00000000">
              <w:rPr>
                <w:rFonts w:ascii="Proxima Nova" w:cs="Proxima Nova" w:eastAsia="Proxima Nova" w:hAnsi="Proxima Nova"/>
                <w:i w:val="1"/>
                <w:color w:val="000000"/>
                <w:sz w:val="22"/>
                <w:szCs w:val="22"/>
                <w:rtl w:val="0"/>
              </w:rPr>
              <w:t xml:space="preserve">(desc</w:t>
            </w:r>
            <w:r w:rsidDel="00000000" w:rsidR="00000000" w:rsidRPr="00000000">
              <w:rPr>
                <w:rFonts w:ascii="Proxima Nova" w:cs="Proxima Nova" w:eastAsia="Proxima Nova" w:hAnsi="Proxima Nova"/>
                <w:i w:val="1"/>
                <w:sz w:val="22"/>
                <w:szCs w:val="22"/>
                <w:rtl w:val="0"/>
              </w:rPr>
              <w:t xml:space="preserve">ribir)</w:t>
            </w:r>
            <w:r w:rsidDel="00000000" w:rsidR="00000000" w:rsidRPr="00000000">
              <w:rPr>
                <w:rtl w:val="0"/>
              </w:rPr>
            </w:r>
          </w:p>
        </w:tc>
      </w:tr>
      <w:tr>
        <w:trPr>
          <w:cantSplit w:val="0"/>
          <w:trHeight w:val="326" w:hRule="atLeast"/>
          <w:tblHeader w:val="0"/>
        </w:trPr>
        <w:tc>
          <w:tcPr>
            <w:tcMar>
              <w:top w:w="100.0" w:type="dxa"/>
              <w:left w:w="100.0" w:type="dxa"/>
              <w:bottom w:w="100.0" w:type="dxa"/>
              <w:right w:w="100.0" w:type="dxa"/>
            </w:tcMar>
          </w:tcPr>
          <w:p w:rsidR="00000000" w:rsidDel="00000000" w:rsidP="00000000" w:rsidRDefault="00000000" w:rsidRPr="00000000" w14:paraId="000000DE">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$80,000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F">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0">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1 año 6 meses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1">
            <w:pPr>
              <w:jc w:val="center"/>
              <w:rPr>
                <w:rFonts w:ascii="Proxima Nova" w:cs="Proxima Nova" w:eastAsia="Proxima Nova" w:hAnsi="Proxima Nova"/>
                <w:color w:val="000000"/>
                <w:sz w:val="22"/>
                <w:szCs w:val="22"/>
              </w:rPr>
            </w:pPr>
            <w:r w:rsidDel="00000000" w:rsidR="00000000" w:rsidRPr="00000000">
              <w:rPr>
                <w:rtl w:val="0"/>
              </w:rPr>
            </w:r>
          </w:p>
        </w:tc>
      </w:tr>
      <w:tr>
        <w:trPr>
          <w:cantSplit w:val="0"/>
          <w:trHeight w:val="326" w:hRule="atLeast"/>
          <w:tblHeader w:val="0"/>
        </w:trPr>
        <w:tc>
          <w:tcPr>
            <w:tcMar>
              <w:top w:w="100.0" w:type="dxa"/>
              <w:left w:w="100.0" w:type="dxa"/>
              <w:bottom w:w="100.0" w:type="dxa"/>
              <w:right w:w="100.0" w:type="dxa"/>
            </w:tcMar>
          </w:tcPr>
          <w:p w:rsidR="00000000" w:rsidDel="00000000" w:rsidP="00000000" w:rsidRDefault="00000000" w:rsidRPr="00000000" w14:paraId="000000E2">
            <w:pPr>
              <w:jc w:val="cente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3">
            <w:pPr>
              <w:jc w:val="cente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4">
            <w:pPr>
              <w:jc w:val="cente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5">
            <w:pPr>
              <w:jc w:val="center"/>
              <w:rPr>
                <w:rFonts w:ascii="Proxima Nova" w:cs="Proxima Nova" w:eastAsia="Proxima Nova" w:hAnsi="Proxima Nova"/>
                <w:color w:val="000000"/>
                <w:sz w:val="22"/>
                <w:szCs w:val="22"/>
              </w:rPr>
            </w:pPr>
            <w:r w:rsidDel="00000000" w:rsidR="00000000" w:rsidRPr="00000000">
              <w:rPr>
                <w:rtl w:val="0"/>
              </w:rPr>
            </w:r>
          </w:p>
        </w:tc>
      </w:tr>
      <w:tr>
        <w:trPr>
          <w:cantSplit w:val="0"/>
          <w:trHeight w:val="420" w:hRule="atLeast"/>
          <w:tblHeader w:val="0"/>
        </w:trPr>
        <w:tc>
          <w:tcPr>
            <w:gridSpan w:val="4"/>
            <w:tcMar>
              <w:top w:w="100.0" w:type="dxa"/>
              <w:left w:w="100.0" w:type="dxa"/>
              <w:bottom w:w="100.0" w:type="dxa"/>
              <w:right w:w="100.0" w:type="dxa"/>
            </w:tcMar>
          </w:tcPr>
          <w:p w:rsidR="00000000" w:rsidDel="00000000" w:rsidP="00000000" w:rsidRDefault="00000000" w:rsidRPr="00000000" w14:paraId="000000E6">
            <w:pPr>
              <w:rPr>
                <w:rFonts w:ascii="Proxima Nova" w:cs="Proxima Nova" w:eastAsia="Proxima Nova" w:hAnsi="Proxima Nova"/>
                <w:color w:val="000000"/>
                <w:sz w:val="22"/>
                <w:szCs w:val="22"/>
              </w:rPr>
            </w:pPr>
            <w:r w:rsidDel="00000000" w:rsidR="00000000" w:rsidRPr="00000000">
              <w:rPr>
                <w:rtl w:val="0"/>
              </w:rPr>
            </w:r>
          </w:p>
        </w:tc>
      </w:tr>
    </w:tbl>
    <w:p w:rsidR="00000000" w:rsidDel="00000000" w:rsidP="00000000" w:rsidRDefault="00000000" w:rsidRPr="00000000" w14:paraId="000000EA">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EB">
      <w:pPr>
        <w:pageBreakBefore w:val="0"/>
        <w:ind w:left="0"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sz w:val="22"/>
          <w:szCs w:val="22"/>
          <w:rtl w:val="0"/>
        </w:rPr>
        <w:t xml:space="preserve">19. ¿Están asegurados los recursos necesarios para cumplir este compromiso? </w:t>
      </w:r>
      <w:r w:rsidDel="00000000" w:rsidR="00000000" w:rsidRPr="00000000">
        <w:rPr>
          <w:rtl w:val="0"/>
        </w:rPr>
      </w:r>
    </w:p>
    <w:tbl>
      <w:tblPr>
        <w:tblStyle w:val="Table20"/>
        <w:tblW w:w="1374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40"/>
        <w:tblGridChange w:id="0">
          <w:tblGrid>
            <w:gridCol w:w="13740"/>
          </w:tblGrid>
        </w:tblGridChange>
      </w:tblGrid>
      <w:tr>
        <w:trPr>
          <w:cantSplit w:val="0"/>
          <w:trHeight w:val="567" w:hRule="atLeast"/>
          <w:tblHeader w:val="0"/>
        </w:trPr>
        <w:tc>
          <w:tcPr/>
          <w:p w:rsidR="00000000" w:rsidDel="00000000" w:rsidP="00000000" w:rsidRDefault="00000000" w:rsidRPr="00000000" w14:paraId="000000EC">
            <w:pPr>
              <w:ind w:left="426"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i w:val="1"/>
                <w:sz w:val="22"/>
                <w:szCs w:val="22"/>
                <w:rtl w:val="0"/>
              </w:rPr>
              <w:t xml:space="preserve">Parcialmente, en relación al presupuesto monetario está contemplado en un periodo bianual. </w:t>
            </w:r>
            <w:r w:rsidDel="00000000" w:rsidR="00000000" w:rsidRPr="00000000">
              <w:rPr>
                <w:rtl w:val="0"/>
              </w:rPr>
            </w:r>
          </w:p>
        </w:tc>
      </w:tr>
    </w:tbl>
    <w:p w:rsidR="00000000" w:rsidDel="00000000" w:rsidP="00000000" w:rsidRDefault="00000000" w:rsidRPr="00000000" w14:paraId="000000ED">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EE">
      <w:pPr>
        <w:pageBreakBefore w:val="0"/>
        <w:ind w:left="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20. Información Adicional [Opcional]</w:t>
      </w:r>
      <w:r w:rsidDel="00000000" w:rsidR="00000000" w:rsidRPr="00000000">
        <w:rPr>
          <w:rtl w:val="0"/>
        </w:rPr>
      </w:r>
    </w:p>
    <w:tbl>
      <w:tblPr>
        <w:tblStyle w:val="Table21"/>
        <w:tblW w:w="13710.0" w:type="dxa"/>
        <w:jc w:val="left"/>
        <w:tblInd w:w="2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10"/>
        <w:tblGridChange w:id="0">
          <w:tblGrid>
            <w:gridCol w:w="13710"/>
          </w:tblGrid>
        </w:tblGridChange>
      </w:tblGrid>
      <w:tr>
        <w:trPr>
          <w:cantSplit w:val="0"/>
          <w:trHeight w:val="1134" w:hRule="atLeast"/>
          <w:tblHeader w:val="0"/>
        </w:trPr>
        <w:tc>
          <w:tcPr/>
          <w:p w:rsidR="00000000" w:rsidDel="00000000" w:rsidP="00000000" w:rsidRDefault="00000000" w:rsidRPr="00000000" w14:paraId="000000EF">
            <w:pPr>
              <w:ind w:left="709"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Agregar otra información útil, por ejemplo:</w:t>
            </w:r>
          </w:p>
          <w:p w:rsidR="00000000" w:rsidDel="00000000" w:rsidP="00000000" w:rsidRDefault="00000000" w:rsidRPr="00000000" w14:paraId="000000F0">
            <w:pPr>
              <w:numPr>
                <w:ilvl w:val="0"/>
                <w:numId w:val="2"/>
              </w:numPr>
              <w:ind w:left="14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 Vínculos a otros programas gubernamentales</w:t>
            </w:r>
          </w:p>
          <w:p w:rsidR="00000000" w:rsidDel="00000000" w:rsidP="00000000" w:rsidRDefault="00000000" w:rsidRPr="00000000" w14:paraId="000000F1">
            <w:pPr>
              <w:numPr>
                <w:ilvl w:val="0"/>
                <w:numId w:val="2"/>
              </w:numPr>
              <w:ind w:left="14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Vínculos al Plan Nacional de Desarrollo u otro Plan Local o Plan Sectorial</w:t>
            </w:r>
          </w:p>
          <w:p w:rsidR="00000000" w:rsidDel="00000000" w:rsidP="00000000" w:rsidRDefault="00000000" w:rsidRPr="00000000" w14:paraId="000000F2">
            <w:pPr>
              <w:numPr>
                <w:ilvl w:val="0"/>
                <w:numId w:val="2"/>
              </w:numPr>
              <w:ind w:left="14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Vínculos a los Objetivos del Desarrollo Sostenible</w:t>
            </w:r>
          </w:p>
          <w:p w:rsidR="00000000" w:rsidDel="00000000" w:rsidP="00000000" w:rsidRDefault="00000000" w:rsidRPr="00000000" w14:paraId="000000F3">
            <w:pPr>
              <w:numPr>
                <w:ilvl w:val="0"/>
                <w:numId w:val="2"/>
              </w:numPr>
              <w:ind w:left="14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Análisis de Perspectiva de Género</w:t>
            </w:r>
          </w:p>
          <w:p w:rsidR="00000000" w:rsidDel="00000000" w:rsidP="00000000" w:rsidRDefault="00000000" w:rsidRPr="00000000" w14:paraId="000000F4">
            <w:pPr>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F5">
            <w:pP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Máximo 1000 caracteres</w:t>
            </w:r>
          </w:p>
        </w:tc>
      </w:tr>
    </w:tbl>
    <w:p w:rsidR="00000000" w:rsidDel="00000000" w:rsidP="00000000" w:rsidRDefault="00000000" w:rsidRPr="00000000" w14:paraId="000000F6">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F7">
      <w:pPr>
        <w:pageBreakBefore w:val="0"/>
        <w:ind w:left="0" w:firstLine="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21. Hitos</w:t>
      </w:r>
      <w:r w:rsidDel="00000000" w:rsidR="00000000" w:rsidRPr="00000000">
        <w:rPr>
          <w:rFonts w:ascii="Proxima Nova" w:cs="Proxima Nova" w:eastAsia="Proxima Nova" w:hAnsi="Proxima Nova"/>
          <w:color w:val="000000"/>
          <w:sz w:val="22"/>
          <w:szCs w:val="22"/>
          <w:rtl w:val="0"/>
        </w:rPr>
        <w:t xml:space="preserve">  (en esta sección </w:t>
      </w:r>
      <w:r w:rsidDel="00000000" w:rsidR="00000000" w:rsidRPr="00000000">
        <w:rPr>
          <w:rFonts w:ascii="Proxima Nova" w:cs="Proxima Nova" w:eastAsia="Proxima Nova" w:hAnsi="Proxima Nova"/>
          <w:sz w:val="22"/>
          <w:szCs w:val="22"/>
          <w:rtl w:val="0"/>
        </w:rPr>
        <w:t xml:space="preserve">es necesario identificar las acciones clave que deberán llevarse a cabo para dar cumplimiento a los objetivos a corto, mediano y largo plazo del compromiso, así como las personas responsables de cada acción, fechas de inicio y cumplimiento y medios de verificación de la acción</w:t>
      </w:r>
      <w:r w:rsidDel="00000000" w:rsidR="00000000" w:rsidRPr="00000000">
        <w:rPr>
          <w:rFonts w:ascii="Proxima Nova" w:cs="Proxima Nova" w:eastAsia="Proxima Nova" w:hAnsi="Proxima Nova"/>
          <w:color w:val="000000"/>
          <w:sz w:val="22"/>
          <w:szCs w:val="22"/>
          <w:rtl w:val="0"/>
        </w:rPr>
        <w:t xml:space="preserve">)</w:t>
      </w:r>
      <w:r w:rsidDel="00000000" w:rsidR="00000000" w:rsidRPr="00000000">
        <w:rPr>
          <w:rtl w:val="0"/>
        </w:rPr>
      </w:r>
    </w:p>
    <w:tbl>
      <w:tblPr>
        <w:tblStyle w:val="Table22"/>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corto plazo: Generar primer borrador de la guía</w:t>
            </w:r>
          </w:p>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2023)</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inicio</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2">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Estatus</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sz w:val="22"/>
                <w:szCs w:val="22"/>
                <w:rtl w:val="0"/>
              </w:rPr>
              <w:t xml:space="preserve">(No iniciado, En Progreso, Atorado, Finalizado, Incompleto</w:t>
            </w:r>
            <w:r w:rsidDel="00000000" w:rsidR="00000000" w:rsidRPr="00000000">
              <w:rPr>
                <w:rFonts w:ascii="Proxima Nova" w:cs="Proxima Nova" w:eastAsia="Proxima Nova" w:hAnsi="Proxima Nova"/>
                <w:i w:val="1"/>
                <w:color w:val="000000"/>
                <w:sz w:val="22"/>
                <w:szCs w:val="22"/>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Identificar </w:t>
            </w:r>
            <w:r w:rsidDel="00000000" w:rsidR="00000000" w:rsidRPr="00000000">
              <w:rPr>
                <w:rFonts w:ascii="Proxima Nova" w:cs="Proxima Nova" w:eastAsia="Proxima Nova" w:hAnsi="Proxima Nova"/>
                <w:sz w:val="22"/>
                <w:szCs w:val="22"/>
                <w:rtl w:val="0"/>
              </w:rPr>
              <w:t xml:space="preserve">contenido existente </w:t>
            </w:r>
            <w:r w:rsidDel="00000000" w:rsidR="00000000" w:rsidRPr="00000000">
              <w:rPr>
                <w:rFonts w:ascii="Proxima Nova" w:cs="Proxima Nova" w:eastAsia="Proxima Nova" w:hAnsi="Proxima Nova"/>
                <w:sz w:val="22"/>
                <w:szCs w:val="22"/>
                <w:rtl w:val="0"/>
              </w:rPr>
              <w:t xml:space="preserve">en materia de transparencia proactiva.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28/02/2023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Lista bibliográfica de contenidos existentes en la materia (legislación aplicable así como documentos orientativos)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Detonar un intercambio de buenas prácticas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15/02/2023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15/03/2023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Video / informe del conversatorio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Realizar una Consulta a la ciudadanía sobre las agendas temáticas prioritarias para la demanda y oferta de información pública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1/03/2023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31/03/2023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Resultados de las conclusiones  de la consulta.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pBdr>
                <w:top w:space="0" w:sz="0" w:val="nil"/>
                <w:left w:space="0" w:sz="0" w:val="nil"/>
                <w:bottom w:space="0" w:sz="0" w:val="nil"/>
                <w:right w:space="0" w:sz="0" w:val="nil"/>
                <w:between w:space="0" w:sz="0" w:val="nil"/>
              </w:pBd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Generar un diagnóstico sobre el quehacer y las necesidades sociales de transparencia proactiva.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B">
            <w:pPr>
              <w:pBdr>
                <w:top w:space="0" w:sz="0" w:val="nil"/>
                <w:left w:space="0" w:sz="0" w:val="nil"/>
                <w:bottom w:space="0" w:sz="0" w:val="nil"/>
                <w:right w:space="0" w:sz="0" w:val="nil"/>
                <w:between w:space="0" w:sz="0" w:val="nil"/>
              </w:pBd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1/02/2023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C">
            <w:pPr>
              <w:pBdr>
                <w:top w:space="0" w:sz="0" w:val="nil"/>
                <w:left w:space="0" w:sz="0" w:val="nil"/>
                <w:bottom w:space="0" w:sz="0" w:val="nil"/>
                <w:right w:space="0" w:sz="0" w:val="nil"/>
                <w:between w:space="0" w:sz="0" w:val="nil"/>
              </w:pBd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30/04/2023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-INFONL - CONL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Diagnostico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Redacción de borrador de la Guía orientadora de transparencia proactiva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borrador de la guía sin edición.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26">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2C">
      <w:pPr>
        <w:pageBreakBefore w:val="0"/>
        <w:ind w:left="0" w:firstLine="0"/>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2D">
      <w:pPr>
        <w:ind w:left="360" w:firstLine="0"/>
        <w:jc w:val="both"/>
        <w:rPr>
          <w:rFonts w:ascii="Proxima Nova" w:cs="Proxima Nova" w:eastAsia="Proxima Nova" w:hAnsi="Proxima Nova"/>
          <w:sz w:val="22"/>
          <w:szCs w:val="22"/>
        </w:rPr>
      </w:pPr>
      <w:r w:rsidDel="00000000" w:rsidR="00000000" w:rsidRPr="00000000">
        <w:rPr>
          <w:rtl w:val="0"/>
        </w:rPr>
      </w:r>
    </w:p>
    <w:tbl>
      <w:tblPr>
        <w:tblStyle w:val="Table23"/>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2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mediano plazo: </w:t>
            </w:r>
            <w:r w:rsidDel="00000000" w:rsidR="00000000" w:rsidRPr="00000000">
              <w:rPr>
                <w:rFonts w:ascii="Proxima Nova" w:cs="Proxima Nova" w:eastAsia="Proxima Nova" w:hAnsi="Proxima Nova"/>
                <w:b w:val="1"/>
                <w:i w:val="1"/>
                <w:sz w:val="22"/>
                <w:szCs w:val="22"/>
                <w:rtl w:val="0"/>
              </w:rPr>
              <w:t xml:space="preserve">Publicación de  la guía final de transparencia proactiva para su implementación a largo plazo</w:t>
            </w:r>
          </w:p>
          <w:p w:rsidR="00000000" w:rsidDel="00000000" w:rsidP="00000000" w:rsidRDefault="00000000" w:rsidRPr="00000000" w14:paraId="0000012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(enero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5">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37">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39">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A">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B">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3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3D">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Retroalimentación de la guía a través de un “documento comentado”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15/07/2023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Lista de comentarios y/o sugerencias sistematizada.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Identificar las necesidades de temáticas de  información pública a través de mecanismo de participación.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1/08/2023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15/09/2023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p w:rsidR="00000000" w:rsidDel="00000000" w:rsidP="00000000" w:rsidRDefault="00000000" w:rsidRPr="00000000" w14:paraId="00000148">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Diagnóstico de necesidades de información.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Integrar los comentarios y áreas de oportunidad.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15/09/2023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31/10/2023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Lista de comentarios y/o sugerencias sistematizada, con su resolución.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Generación de contenido didáctico para la socialización de la guía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30/11/2023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Contenido didáctico.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Publicación de la guia en fuentes oficiales y difusión en redes sociales de la Guía.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URL de la publicación de la guía.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5D">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63">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64">
      <w:pPr>
        <w:ind w:left="0" w:firstLine="0"/>
        <w:jc w:val="both"/>
        <w:rPr>
          <w:rFonts w:ascii="Proxima Nova" w:cs="Proxima Nova" w:eastAsia="Proxima Nova" w:hAnsi="Proxima Nova"/>
          <w:sz w:val="22"/>
          <w:szCs w:val="22"/>
        </w:rPr>
      </w:pPr>
      <w:r w:rsidDel="00000000" w:rsidR="00000000" w:rsidRPr="00000000">
        <w:rPr>
          <w:rtl w:val="0"/>
        </w:rPr>
      </w:r>
    </w:p>
    <w:tbl>
      <w:tblPr>
        <w:tblStyle w:val="Table24"/>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largo plazo: </w:t>
            </w:r>
            <w:r w:rsidDel="00000000" w:rsidR="00000000" w:rsidRPr="00000000">
              <w:rPr>
                <w:rFonts w:ascii="Proxima Nova" w:cs="Proxima Nova" w:eastAsia="Proxima Nova" w:hAnsi="Proxima Nova"/>
                <w:b w:val="1"/>
                <w:i w:val="1"/>
                <w:sz w:val="22"/>
                <w:szCs w:val="22"/>
                <w:rtl w:val="0"/>
              </w:rPr>
              <w:t xml:space="preserve">Socialización de la Guía para su implementación</w:t>
            </w:r>
          </w:p>
          <w:p w:rsidR="00000000" w:rsidDel="00000000" w:rsidP="00000000" w:rsidRDefault="00000000" w:rsidRPr="00000000" w14:paraId="0000016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C">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6E">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70">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1">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2">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7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74">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Socialización de la guia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1/02/2024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31/03/2024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Listado de eventos de socialización de la guía.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Promover la manifestación voluntaria para  implementar la guía y detonar ejercicios de transparencia proactiva.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1/04/2024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30/04/2024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 e INFONL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Resultados de manifestación del ente público.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Generar un informe de seguimiento a la implementación de la guía.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1/05/2024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30/06/2024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CTG-GENL, SIGA-MTY, SCT-SPGG-INFONL-CONL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Informe de seguimiento a la guía.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No iniciado</w:t>
            </w: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87">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8D">
      <w:pPr>
        <w:pageBreakBefore w:val="0"/>
        <w:ind w:left="0" w:firstLine="0"/>
        <w:rPr>
          <w:rFonts w:ascii="Proxima Nova" w:cs="Proxima Nova" w:eastAsia="Proxima Nova" w:hAnsi="Proxima Nova"/>
          <w:sz w:val="22"/>
          <w:szCs w:val="22"/>
          <w:highlight w:val="white"/>
        </w:rPr>
      </w:pPr>
      <w:r w:rsidDel="00000000" w:rsidR="00000000" w:rsidRPr="00000000">
        <w:rPr>
          <w:rtl w:val="0"/>
        </w:rPr>
      </w:r>
    </w:p>
    <w:sectPr>
      <w:headerReference r:id="rId8" w:type="default"/>
      <w:headerReference r:id="rId9" w:type="first"/>
      <w:footerReference r:id="rId10" w:type="default"/>
      <w:footerReference r:id="rId11" w:type="even"/>
      <w:pgSz w:h="11906" w:w="16838" w:orient="landscape"/>
      <w:pgMar w:bottom="973.937007874016"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7124700</wp:posOffset>
          </wp:positionH>
          <wp:positionV relativeFrom="paragraph">
            <wp:posOffset>298125</wp:posOffset>
          </wp:positionV>
          <wp:extent cx="3190875" cy="352425"/>
          <wp:effectExtent b="0" l="0" r="0" t="0"/>
          <wp:wrapNone/>
          <wp:docPr id="42" name="image3.png"/>
          <a:graphic>
            <a:graphicData uri="http://schemas.openxmlformats.org/drawingml/2006/picture">
              <pic:pic>
                <pic:nvPicPr>
                  <pic:cNvPr id="0" name="image3.png"/>
                  <pic:cNvPicPr preferRelativeResize="0"/>
                </pic:nvPicPr>
                <pic:blipFill>
                  <a:blip r:embed="rId1"/>
                  <a:srcRect b="0" l="2757" r="58735" t="0"/>
                  <a:stretch>
                    <a:fillRect/>
                  </a:stretch>
                </pic:blipFill>
                <pic:spPr>
                  <a:xfrm>
                    <a:off x="0" y="0"/>
                    <a:ext cx="3190875" cy="352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-1038223</wp:posOffset>
          </wp:positionH>
          <wp:positionV relativeFrom="paragraph">
            <wp:posOffset>299063</wp:posOffset>
          </wp:positionV>
          <wp:extent cx="8281988" cy="352425"/>
          <wp:effectExtent b="0" l="0" r="0" t="0"/>
          <wp:wrapNone/>
          <wp:docPr id="4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281988" cy="3524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-914396</wp:posOffset>
          </wp:positionH>
          <wp:positionV relativeFrom="paragraph">
            <wp:posOffset>-449577</wp:posOffset>
          </wp:positionV>
          <wp:extent cx="11225530" cy="1181100"/>
          <wp:effectExtent b="0" l="0" r="0" t="0"/>
          <wp:wrapSquare wrapText="bothSides" distB="0" distT="0" distL="114300" distR="114300"/>
          <wp:docPr descr="A picture containing text, map&#10;&#10;Description automatically generated" id="45" name="image4.png"/>
          <a:graphic>
            <a:graphicData uri="http://schemas.openxmlformats.org/drawingml/2006/picture">
              <pic:pic>
                <pic:nvPicPr>
                  <pic:cNvPr descr="A picture containing text, map&#10;&#10;Description automatically generated" id="0" name="image4.png"/>
                  <pic:cNvPicPr preferRelativeResize="0"/>
                </pic:nvPicPr>
                <pic:blipFill>
                  <a:blip r:embed="rId1"/>
                  <a:srcRect b="85729" l="14914" r="8879" t="0"/>
                  <a:stretch>
                    <a:fillRect/>
                  </a:stretch>
                </pic:blipFill>
                <pic:spPr>
                  <a:xfrm>
                    <a:off x="0" y="0"/>
                    <a:ext cx="11225530" cy="11811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jc w:val="right"/>
      <w:rPr>
        <w:rFonts w:ascii="Source Sans Pro" w:cs="Source Sans Pro" w:eastAsia="Source Sans Pro" w:hAnsi="Source Sans Pro"/>
        <w:b w:val="1"/>
        <w:color w:val="404040"/>
      </w:rPr>
    </w:pPr>
    <w:r w:rsidDel="00000000" w:rsidR="00000000" w:rsidRPr="00000000">
      <w:rPr>
        <w:rFonts w:ascii="Source Sans Pro" w:cs="Source Sans Pro" w:eastAsia="Source Sans Pro" w:hAnsi="Source Sans Pro"/>
        <w:b w:val="1"/>
        <w:color w:val="404040"/>
        <w:rtl w:val="0"/>
      </w:rPr>
      <w:t xml:space="preserve">Coalición Nuevo León Abierto</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304014" cy="692085"/>
          <wp:effectExtent b="0" l="0" r="0" t="0"/>
          <wp:wrapSquare wrapText="bothSides" distB="0" distT="0" distL="114300" distR="114300"/>
          <wp:docPr id="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04014" cy="692085"/>
                  </a:xfrm>
                  <a:prstGeom prst="rect"/>
                  <a:ln/>
                </pic:spPr>
              </pic:pic>
            </a:graphicData>
          </a:graphic>
        </wp:anchor>
      </w:drawing>
    </w:r>
  </w:p>
  <w:p w:rsidR="00000000" w:rsidDel="00000000" w:rsidP="00000000" w:rsidRDefault="00000000" w:rsidRPr="00000000" w14:paraId="00000190">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Plan de Acción Local de Gobierno Abierto 2022 – 2024 de Nuevo León</w:t>
    </w:r>
  </w:p>
  <w:p w:rsidR="00000000" w:rsidDel="00000000" w:rsidP="00000000" w:rsidRDefault="00000000" w:rsidRPr="00000000" w14:paraId="00000191">
    <w:pPr>
      <w:jc w:val="right"/>
      <w:rPr>
        <w:rFonts w:ascii="Source Sans Pro" w:cs="Source Sans Pro" w:eastAsia="Source Sans Pro" w:hAnsi="Source Sans Pro"/>
        <w:color w:val="404040"/>
        <w:sz w:val="20"/>
        <w:szCs w:val="20"/>
      </w:rPr>
    </w:pPr>
    <w:r w:rsidDel="00000000" w:rsidR="00000000" w:rsidRPr="00000000">
      <w:rPr>
        <w:rtl w:val="0"/>
      </w:rPr>
    </w:r>
  </w:p>
  <w:p w:rsidR="00000000" w:rsidDel="00000000" w:rsidP="00000000" w:rsidRDefault="00000000" w:rsidRPr="00000000" w14:paraId="00000192">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Hoja de ruta</w:t>
    </w:r>
  </w:p>
  <w:p w:rsidR="00000000" w:rsidDel="00000000" w:rsidP="00000000" w:rsidRDefault="00000000" w:rsidRPr="00000000" w14:paraId="00000193">
    <w:pPr>
      <w:jc w:val="right"/>
      <w:rPr>
        <w:rFonts w:ascii="Arial" w:cs="Arial" w:eastAsia="Arial" w:hAnsi="Arial"/>
        <w:sz w:val="22"/>
        <w:szCs w:val="22"/>
      </w:rPr>
    </w:pPr>
    <w:r w:rsidDel="00000000" w:rsidR="00000000" w:rsidRPr="00000000">
      <w:rPr>
        <w:rFonts w:ascii="Source Sans Pro" w:cs="Source Sans Pro" w:eastAsia="Source Sans Pro" w:hAnsi="Source Sans Pro"/>
        <w:b w:val="1"/>
        <w:color w:val="404040"/>
        <w:sz w:val="20"/>
        <w:szCs w:val="20"/>
        <w:rtl w:val="0"/>
      </w:rPr>
      <w:t xml:space="preserve">COMPROMISO TRANSPARENCIA PROACTIVA</w:t>
    </w: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bullet"/>
      <w:lvlText w:val="●"/>
      <w:lvlJc w:val="left"/>
      <w:pPr>
        <w:ind w:left="1429" w:hanging="360"/>
      </w:pPr>
      <w:rPr>
        <w:rFonts w:ascii="Noto Sans" w:cs="Noto Sans" w:eastAsia="Noto Sans" w:hAnsi="Noto San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w:cs="Noto Sans" w:eastAsia="Noto Sans" w:hAnsi="Noto Sans"/>
      </w:rPr>
    </w:lvl>
    <w:lvl w:ilvl="3">
      <w:start w:val="1"/>
      <w:numFmt w:val="bullet"/>
      <w:lvlText w:val="●"/>
      <w:lvlJc w:val="left"/>
      <w:pPr>
        <w:ind w:left="3589" w:hanging="360"/>
      </w:pPr>
      <w:rPr>
        <w:rFonts w:ascii="Noto Sans" w:cs="Noto Sans" w:eastAsia="Noto Sans" w:hAnsi="Noto San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w:cs="Noto Sans" w:eastAsia="Noto Sans" w:hAnsi="Noto Sans"/>
      </w:rPr>
    </w:lvl>
    <w:lvl w:ilvl="6">
      <w:start w:val="1"/>
      <w:numFmt w:val="bullet"/>
      <w:lvlText w:val="●"/>
      <w:lvlJc w:val="left"/>
      <w:pPr>
        <w:ind w:left="5749" w:hanging="360"/>
      </w:pPr>
      <w:rPr>
        <w:rFonts w:ascii="Noto Sans" w:cs="Noto Sans" w:eastAsia="Noto Sans" w:hAnsi="Noto San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w:cs="Noto Sans" w:eastAsia="Noto Sans" w:hAnsi="Noto Sans"/>
      </w:rPr>
    </w:lvl>
  </w:abstractNum>
  <w:abstractNum w:abstractNumId="3">
    <w:lvl w:ilvl="0">
      <w:start w:val="1"/>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D0354"/>
  </w:style>
  <w:style w:type="paragraph" w:styleId="Heading1">
    <w:name w:val="heading 1"/>
    <w:basedOn w:val="Normal"/>
    <w:link w:val="Heading1Char"/>
    <w:uiPriority w:val="9"/>
    <w:qFormat w:val="1"/>
    <w:rsid w:val="00537F17"/>
    <w:pPr>
      <w:spacing w:after="100" w:afterAutospacing="1" w:before="100" w:beforeAutospacing="1"/>
      <w:outlineLvl w:val="0"/>
    </w:pPr>
    <w:rPr>
      <w:b w:val="1"/>
      <w:bCs w:val="1"/>
      <w:kern w:val="36"/>
      <w:sz w:val="48"/>
      <w:szCs w:val="48"/>
      <w:lang w:eastAsia="en-GB"/>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lang w:eastAsia="en-GB"/>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lang w:eastAsia="en-GB"/>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lang w:eastAsia="en-GB"/>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lang w:eastAsia="en-GB"/>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lang w:eastAsia="en-GB"/>
    </w:rPr>
  </w:style>
  <w:style w:type="character" w:styleId="Heading1Char" w:customStyle="1">
    <w:name w:val="Heading 1 Char"/>
    <w:basedOn w:val="DefaultParagraphFont"/>
    <w:link w:val="Heading1"/>
    <w:uiPriority w:val="9"/>
    <w:rsid w:val="00537F17"/>
    <w:rPr>
      <w:rFonts w:ascii="Times New Roman" w:cs="Times New Roman" w:eastAsia="Times New Roman" w:hAnsi="Times New Roman"/>
      <w:b w:val="1"/>
      <w:bCs w:val="1"/>
      <w:kern w:val="36"/>
      <w:sz w:val="48"/>
      <w:szCs w:val="48"/>
      <w:lang w:eastAsia="en-GB"/>
    </w:rPr>
  </w:style>
  <w:style w:type="paragraph" w:styleId="NormalWeb">
    <w:name w:val="Normal (Web)"/>
    <w:basedOn w:val="Normal"/>
    <w:uiPriority w:val="99"/>
    <w:unhideWhenUsed w:val="1"/>
    <w:rsid w:val="00537F17"/>
    <w:pPr>
      <w:spacing w:after="100" w:afterAutospacing="1" w:before="100" w:beforeAutospacing="1"/>
    </w:pPr>
    <w:rPr>
      <w:lang w:eastAsia="en-GB"/>
    </w:rPr>
  </w:style>
  <w:style w:type="paragraph" w:styleId="ListParagraph">
    <w:name w:val="List Paragraph"/>
    <w:basedOn w:val="Normal"/>
    <w:uiPriority w:val="34"/>
    <w:qFormat w:val="1"/>
    <w:rsid w:val="00604018"/>
    <w:pPr>
      <w:ind w:left="720"/>
      <w:contextualSpacing w:val="1"/>
    </w:pPr>
    <w:rPr>
      <w:lang w:eastAsia="en-GB"/>
    </w:rPr>
  </w:style>
  <w:style w:type="table" w:styleId="TableGrid">
    <w:name w:val="Table Grid"/>
    <w:basedOn w:val="TableNormal"/>
    <w:uiPriority w:val="39"/>
    <w:rsid w:val="00DD007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lang w:eastAsia="en-GB"/>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CellMar>
        <w:top w:w="15.0" w:type="dxa"/>
        <w:left w:w="15.0" w:type="dxa"/>
        <w:bottom w:w="15.0" w:type="dxa"/>
        <w:right w:w="15.0" w:type="dxa"/>
      </w:tblCellMar>
    </w:tblPr>
  </w:style>
  <w:style w:type="table" w:styleId="afb" w:customStyle="1">
    <w:basedOn w:val="TableNormal"/>
    <w:tblPr>
      <w:tblStyleRowBandSize w:val="1"/>
      <w:tblStyleColBandSize w:val="1"/>
      <w:tblCellMar>
        <w:top w:w="15.0" w:type="dxa"/>
        <w:left w:w="15.0" w:type="dxa"/>
        <w:bottom w:w="15.0" w:type="dxa"/>
        <w:right w:w="15.0" w:type="dxa"/>
      </w:tblCellMar>
    </w:tblPr>
  </w:style>
  <w:style w:type="table" w:styleId="afc" w:customStyle="1">
    <w:basedOn w:val="TableNormal"/>
    <w:tblPr>
      <w:tblStyleRowBandSize w:val="1"/>
      <w:tblStyleColBandSize w:val="1"/>
      <w:tblCellMar>
        <w:top w:w="15.0" w:type="dxa"/>
        <w:left w:w="15.0" w:type="dxa"/>
        <w:bottom w:w="15.0" w:type="dxa"/>
        <w:right w:w="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5.0" w:type="dxa"/>
        <w:left w:w="15.0" w:type="dxa"/>
        <w:bottom w:w="15.0" w:type="dxa"/>
        <w:right w:w="15.0" w:type="dxa"/>
      </w:tblCellMar>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CellMar>
        <w:top w:w="15.0" w:type="dxa"/>
        <w:left w:w="15.0" w:type="dxa"/>
        <w:bottom w:w="15.0" w:type="dxa"/>
        <w:right w:w="15.0" w:type="dxa"/>
      </w:tblCellMar>
    </w:tblPr>
  </w:style>
  <w:style w:type="table" w:styleId="aff8" w:customStyle="1">
    <w:basedOn w:val="TableNormal"/>
    <w:tblPr>
      <w:tblStyleRowBandSize w:val="1"/>
      <w:tblStyleColBandSize w:val="1"/>
    </w:tblPr>
  </w:style>
  <w:style w:type="paragraph" w:styleId="Header">
    <w:name w:val="header"/>
    <w:basedOn w:val="Normal"/>
    <w:link w:val="HeaderChar"/>
    <w:uiPriority w:val="99"/>
    <w:unhideWhenUsed w:val="1"/>
    <w:rsid w:val="00EC2A52"/>
    <w:pPr>
      <w:tabs>
        <w:tab w:val="center" w:pos="4680"/>
        <w:tab w:val="right" w:pos="9360"/>
      </w:tabs>
    </w:pPr>
    <w:rPr>
      <w:lang w:eastAsia="en-GB"/>
    </w:rPr>
  </w:style>
  <w:style w:type="character" w:styleId="HeaderChar" w:customStyle="1">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val="1"/>
    <w:rsid w:val="00EC2A52"/>
    <w:pPr>
      <w:tabs>
        <w:tab w:val="center" w:pos="4680"/>
        <w:tab w:val="right" w:pos="9360"/>
      </w:tabs>
    </w:pPr>
    <w:rPr>
      <w:lang w:eastAsia="en-GB"/>
    </w:rPr>
  </w:style>
  <w:style w:type="character" w:styleId="FooterChar" w:customStyle="1">
    <w:name w:val="Footer Char"/>
    <w:basedOn w:val="DefaultParagraphFont"/>
    <w:link w:val="Footer"/>
    <w:uiPriority w:val="99"/>
    <w:rsid w:val="00EC2A52"/>
    <w:rPr>
      <w:lang w:eastAsia="en-GB"/>
    </w:rPr>
  </w:style>
  <w:style w:type="character" w:styleId="PageNumber">
    <w:name w:val="page number"/>
    <w:basedOn w:val="DefaultParagraphFont"/>
    <w:uiPriority w:val="99"/>
    <w:semiHidden w:val="1"/>
    <w:unhideWhenUsed w:val="1"/>
    <w:rsid w:val="002772D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grI1CdYlxKZV27VTYKhEunA3+Q==">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2021-04-21T14:35:00Z</dcterms:created>
  <dc:creator>Jose Marin</dc:creator>
</cp:coreProperties>
</file>