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A644" w14:textId="77777777" w:rsidR="00F118EB" w:rsidRPr="00F0636A" w:rsidRDefault="00C14DE0">
      <w:pPr>
        <w:jc w:val="center"/>
        <w:rPr>
          <w:rFonts w:ascii="Tahoma" w:hAnsi="Tahoma" w:cs="Tahoma"/>
        </w:rPr>
      </w:pPr>
      <w:r w:rsidRPr="00F0636A">
        <w:rPr>
          <w:rFonts w:ascii="Tahoma" w:hAnsi="Tahoma" w:cs="Tahoma"/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62EB8A45" wp14:editId="0124614C">
            <wp:simplePos x="0" y="0"/>
            <wp:positionH relativeFrom="page">
              <wp:posOffset>876300</wp:posOffset>
            </wp:positionH>
            <wp:positionV relativeFrom="page">
              <wp:posOffset>333375</wp:posOffset>
            </wp:positionV>
            <wp:extent cx="6023919" cy="928688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3919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3737AF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7B6026E0" w14:textId="77777777" w:rsidR="00F118EB" w:rsidRPr="00F0636A" w:rsidRDefault="00F118EB">
      <w:pPr>
        <w:rPr>
          <w:rFonts w:ascii="Tahoma" w:hAnsi="Tahoma" w:cs="Tahoma"/>
        </w:rPr>
      </w:pPr>
    </w:p>
    <w:p w14:paraId="32C066EC" w14:textId="77777777" w:rsidR="00F118EB" w:rsidRPr="00F0636A" w:rsidRDefault="00F118EB">
      <w:pPr>
        <w:rPr>
          <w:rFonts w:ascii="Tahoma" w:hAnsi="Tahoma" w:cs="Tahoma"/>
        </w:rPr>
      </w:pPr>
    </w:p>
    <w:p w14:paraId="1A3935D7" w14:textId="77777777" w:rsidR="00F118EB" w:rsidRPr="00F0636A" w:rsidRDefault="00F118EB">
      <w:pPr>
        <w:rPr>
          <w:rFonts w:ascii="Tahoma" w:hAnsi="Tahoma" w:cs="Tahoma"/>
        </w:rPr>
      </w:pPr>
    </w:p>
    <w:p w14:paraId="1FD3453C" w14:textId="77777777" w:rsidR="00F118EB" w:rsidRPr="00F0636A" w:rsidRDefault="14E0B8CE" w:rsidP="14E0B8CE">
      <w:pPr>
        <w:spacing w:line="256" w:lineRule="auto"/>
        <w:ind w:left="20" w:right="440"/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  <w:r w:rsidRPr="00F0636A">
        <w:rPr>
          <w:rFonts w:ascii="Tahoma" w:eastAsia="Tahoma" w:hAnsi="Tahoma" w:cs="Tahoma"/>
          <w:b/>
          <w:bCs/>
          <w:sz w:val="28"/>
          <w:szCs w:val="28"/>
          <w:lang w:val="en-US"/>
        </w:rPr>
        <w:t>«Լավ կառավարում հանուն տեղական զարգացման Հարավային Կովկասում» ծրագիր</w:t>
      </w:r>
    </w:p>
    <w:p w14:paraId="0713D742" w14:textId="77777777" w:rsidR="00F118EB" w:rsidRPr="00F0636A" w:rsidRDefault="00F118EB">
      <w:pPr>
        <w:jc w:val="center"/>
        <w:rPr>
          <w:rFonts w:ascii="Tahoma" w:hAnsi="Tahoma" w:cs="Tahoma"/>
          <w:sz w:val="28"/>
          <w:szCs w:val="28"/>
        </w:rPr>
      </w:pPr>
    </w:p>
    <w:p w14:paraId="1F35A4E5" w14:textId="77777777" w:rsidR="00F118EB" w:rsidRPr="00F0636A" w:rsidRDefault="00F118EB">
      <w:pPr>
        <w:jc w:val="center"/>
        <w:rPr>
          <w:rFonts w:ascii="Tahoma" w:hAnsi="Tahoma" w:cs="Tahoma"/>
          <w:sz w:val="28"/>
          <w:szCs w:val="28"/>
        </w:rPr>
      </w:pPr>
    </w:p>
    <w:p w14:paraId="68039538" w14:textId="77777777" w:rsidR="00F118EB" w:rsidRPr="00F0636A" w:rsidRDefault="00F118EB">
      <w:pPr>
        <w:spacing w:after="160" w:line="256" w:lineRule="auto"/>
        <w:jc w:val="center"/>
        <w:rPr>
          <w:rFonts w:ascii="Tahoma" w:hAnsi="Tahoma" w:cs="Tahoma"/>
          <w:b/>
          <w:color w:val="001817"/>
          <w:sz w:val="28"/>
          <w:szCs w:val="28"/>
        </w:rPr>
      </w:pPr>
    </w:p>
    <w:p w14:paraId="6C806FBD" w14:textId="77777777" w:rsidR="00F118EB" w:rsidRPr="00F0636A" w:rsidRDefault="00F118EB">
      <w:pPr>
        <w:spacing w:after="160" w:line="256" w:lineRule="auto"/>
        <w:jc w:val="center"/>
        <w:rPr>
          <w:rFonts w:ascii="Tahoma" w:hAnsi="Tahoma" w:cs="Tahoma"/>
          <w:b/>
          <w:color w:val="001817"/>
          <w:sz w:val="28"/>
          <w:szCs w:val="28"/>
        </w:rPr>
      </w:pPr>
    </w:p>
    <w:p w14:paraId="164BA32B" w14:textId="77777777" w:rsidR="00F118EB" w:rsidRPr="00F0636A" w:rsidRDefault="14E0B8CE" w:rsidP="14E0B8CE">
      <w:pPr>
        <w:spacing w:after="160" w:line="256" w:lineRule="auto"/>
        <w:jc w:val="center"/>
        <w:rPr>
          <w:rFonts w:ascii="Tahoma" w:hAnsi="Tahoma" w:cs="Tahoma"/>
          <w:b/>
          <w:bCs/>
          <w:color w:val="001817"/>
          <w:sz w:val="28"/>
          <w:szCs w:val="28"/>
          <w:lang w:val="en-US"/>
        </w:rPr>
      </w:pPr>
      <w:r w:rsidRPr="00F0636A">
        <w:rPr>
          <w:rFonts w:ascii="Tahoma" w:eastAsia="Tahoma" w:hAnsi="Tahoma" w:cs="Tahoma"/>
          <w:b/>
          <w:bCs/>
          <w:color w:val="001817"/>
          <w:sz w:val="28"/>
          <w:szCs w:val="28"/>
          <w:lang w:val="en-US"/>
        </w:rPr>
        <w:t>Աջակցություն Հայաստանի 18 համայնքներում մասնակցային բյուջետավորման իրականացմանը</w:t>
      </w:r>
    </w:p>
    <w:p w14:paraId="6EBF65AF" w14:textId="77777777" w:rsidR="00F118EB" w:rsidRPr="00F0636A" w:rsidRDefault="00F118EB">
      <w:pPr>
        <w:jc w:val="center"/>
        <w:rPr>
          <w:rFonts w:ascii="Tahoma" w:hAnsi="Tahoma" w:cs="Tahoma"/>
          <w:sz w:val="28"/>
          <w:szCs w:val="28"/>
        </w:rPr>
      </w:pPr>
    </w:p>
    <w:p w14:paraId="3FACEC33" w14:textId="77777777" w:rsidR="00F118EB" w:rsidRPr="00F0636A" w:rsidRDefault="00F118EB">
      <w:pPr>
        <w:jc w:val="center"/>
        <w:rPr>
          <w:rFonts w:ascii="Tahoma" w:hAnsi="Tahoma" w:cs="Tahoma"/>
          <w:sz w:val="28"/>
          <w:szCs w:val="28"/>
        </w:rPr>
      </w:pPr>
    </w:p>
    <w:p w14:paraId="67EE43A8" w14:textId="77777777" w:rsidR="00F118EB" w:rsidRPr="00F0636A" w:rsidRDefault="00F118EB">
      <w:pPr>
        <w:jc w:val="center"/>
        <w:rPr>
          <w:rFonts w:ascii="Tahoma" w:hAnsi="Tahoma" w:cs="Tahoma"/>
          <w:sz w:val="28"/>
          <w:szCs w:val="28"/>
        </w:rPr>
      </w:pPr>
    </w:p>
    <w:p w14:paraId="17DEA895" w14:textId="77777777" w:rsidR="00F118EB" w:rsidRPr="00F0636A" w:rsidRDefault="00F118EB" w:rsidP="00520795">
      <w:pPr>
        <w:rPr>
          <w:rFonts w:ascii="Tahoma" w:hAnsi="Tahoma" w:cs="Tahoma"/>
          <w:sz w:val="28"/>
          <w:szCs w:val="28"/>
        </w:rPr>
      </w:pPr>
    </w:p>
    <w:p w14:paraId="53F61932" w14:textId="77777777" w:rsidR="00F118EB" w:rsidRPr="00F0636A" w:rsidRDefault="00F118EB">
      <w:pPr>
        <w:jc w:val="center"/>
        <w:rPr>
          <w:rFonts w:ascii="Tahoma" w:hAnsi="Tahoma" w:cs="Tahoma"/>
          <w:sz w:val="28"/>
          <w:szCs w:val="28"/>
        </w:rPr>
      </w:pPr>
    </w:p>
    <w:p w14:paraId="23316E6E" w14:textId="5509AD0A" w:rsidR="00F118EB" w:rsidRPr="00F0636A" w:rsidRDefault="00A60310">
      <w:pPr>
        <w:jc w:val="center"/>
        <w:rPr>
          <w:rFonts w:ascii="Tahoma" w:hAnsi="Tahoma" w:cs="Tahoma"/>
          <w:b/>
          <w:sz w:val="28"/>
          <w:szCs w:val="28"/>
        </w:rPr>
      </w:pPr>
      <w:r w:rsidRPr="00F0636A">
        <w:rPr>
          <w:rFonts w:ascii="Tahoma" w:eastAsia="Tahoma" w:hAnsi="Tahoma" w:cs="Tahoma"/>
          <w:b/>
          <w:sz w:val="28"/>
          <w:szCs w:val="28"/>
          <w:lang w:val="hy-AM"/>
        </w:rPr>
        <w:t>Լոռու մարզ</w:t>
      </w:r>
      <w:r w:rsidR="00C4456E" w:rsidRPr="00F0636A">
        <w:rPr>
          <w:rFonts w:ascii="Tahoma" w:eastAsia="Tahoma" w:hAnsi="Tahoma" w:cs="Tahoma"/>
          <w:b/>
          <w:sz w:val="28"/>
          <w:szCs w:val="28"/>
          <w:lang w:val="hy-AM"/>
        </w:rPr>
        <w:t>ի</w:t>
      </w:r>
      <w:r w:rsidRPr="00F0636A">
        <w:rPr>
          <w:rFonts w:ascii="Tahoma" w:eastAsia="Tahoma" w:hAnsi="Tahoma" w:cs="Tahoma"/>
          <w:b/>
          <w:sz w:val="28"/>
          <w:szCs w:val="28"/>
          <w:lang w:val="hy-AM"/>
        </w:rPr>
        <w:t xml:space="preserve"> Վանաձոր</w:t>
      </w:r>
      <w:r w:rsidR="00C14DE0" w:rsidRPr="00F0636A">
        <w:rPr>
          <w:rFonts w:ascii="Tahoma" w:eastAsia="Tahoma" w:hAnsi="Tahoma" w:cs="Tahoma"/>
          <w:b/>
          <w:sz w:val="28"/>
          <w:szCs w:val="28"/>
        </w:rPr>
        <w:t xml:space="preserve"> համայնքի՝ մասնակցային բյուջետավորման գործընթացում քաղաքացիների ներգրավման ռազմավարություն</w:t>
      </w:r>
    </w:p>
    <w:p w14:paraId="3A662E94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7D15BB94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45CA1879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7519AF99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75727205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428D2A52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3C9D530C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7A87C33B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4559A066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1A6B4D89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218A4A80" w14:textId="77777777" w:rsidR="00F118EB" w:rsidRPr="00F0636A" w:rsidRDefault="00F118EB">
      <w:pPr>
        <w:rPr>
          <w:rFonts w:ascii="Tahoma" w:hAnsi="Tahoma" w:cs="Tahoma"/>
        </w:rPr>
      </w:pPr>
    </w:p>
    <w:p w14:paraId="5158E026" w14:textId="124E1654" w:rsidR="00F118EB" w:rsidRPr="00F0636A" w:rsidRDefault="00CF6D2E">
      <w:pPr>
        <w:jc w:val="center"/>
        <w:rPr>
          <w:rFonts w:ascii="Tahoma" w:hAnsi="Tahoma" w:cs="Tahoma"/>
          <w:sz w:val="24"/>
          <w:szCs w:val="24"/>
        </w:rPr>
      </w:pPr>
      <w:r w:rsidRPr="00F0636A">
        <w:rPr>
          <w:rFonts w:ascii="Tahoma" w:eastAsia="Tahoma" w:hAnsi="Tahoma" w:cs="Tahoma"/>
          <w:sz w:val="24"/>
          <w:szCs w:val="24"/>
        </w:rPr>
        <w:t xml:space="preserve">09.01.2025 </w:t>
      </w:r>
      <w:r w:rsidR="00C14DE0" w:rsidRPr="00F0636A">
        <w:rPr>
          <w:rFonts w:ascii="Tahoma" w:eastAsia="Tahoma" w:hAnsi="Tahoma" w:cs="Tahoma"/>
          <w:sz w:val="24"/>
          <w:szCs w:val="24"/>
        </w:rPr>
        <w:t>թ․</w:t>
      </w:r>
    </w:p>
    <w:p w14:paraId="599BEEDD" w14:textId="77777777" w:rsidR="00F118EB" w:rsidRPr="00F0636A" w:rsidRDefault="00C14DE0">
      <w:pPr>
        <w:pStyle w:val="Heading1"/>
        <w:jc w:val="center"/>
        <w:rPr>
          <w:rFonts w:ascii="Tahoma" w:eastAsia="Arial" w:hAnsi="Tahoma" w:cs="Tahoma"/>
          <w:color w:val="000000"/>
          <w:sz w:val="26"/>
          <w:szCs w:val="26"/>
          <w:u w:val="none"/>
        </w:rPr>
      </w:pPr>
      <w:bookmarkStart w:id="0" w:name="_brf2f46ip160" w:colFirst="0" w:colLast="0"/>
      <w:bookmarkEnd w:id="0"/>
      <w:r w:rsidRPr="00F0636A">
        <w:rPr>
          <w:rFonts w:ascii="Tahoma" w:eastAsia="Tahoma" w:hAnsi="Tahoma" w:cs="Tahoma"/>
          <w:color w:val="000000"/>
          <w:sz w:val="28"/>
          <w:szCs w:val="28"/>
          <w:u w:val="none"/>
        </w:rPr>
        <w:lastRenderedPageBreak/>
        <w:t>ԲՈՎԱՆԴԱԿՈՒԹՅՈՒՆ</w:t>
      </w:r>
    </w:p>
    <w:p w14:paraId="4E27850D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5D282BB9" w14:textId="77777777" w:rsidR="00F118EB" w:rsidRPr="00F0636A" w:rsidRDefault="00F118EB">
      <w:pPr>
        <w:jc w:val="center"/>
        <w:rPr>
          <w:rFonts w:ascii="Tahoma" w:hAnsi="Tahoma" w:cs="Tahoma"/>
          <w:sz w:val="24"/>
          <w:szCs w:val="24"/>
        </w:rPr>
      </w:pPr>
    </w:p>
    <w:sdt>
      <w:sdtPr>
        <w:rPr>
          <w:rFonts w:ascii="Tahoma" w:hAnsi="Tahoma" w:cs="Tahoma"/>
        </w:rPr>
        <w:id w:val="2135279136"/>
        <w:docPartObj>
          <w:docPartGallery w:val="Table of Contents"/>
          <w:docPartUnique/>
        </w:docPartObj>
      </w:sdtPr>
      <w:sdtContent>
        <w:p w14:paraId="6922368A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sz w:val="24"/>
              <w:szCs w:val="24"/>
            </w:rPr>
          </w:pPr>
          <w:r w:rsidRPr="00F0636A">
            <w:rPr>
              <w:rFonts w:ascii="Tahoma" w:hAnsi="Tahoma" w:cs="Tahoma"/>
            </w:rPr>
            <w:fldChar w:fldCharType="begin"/>
          </w:r>
          <w:r w:rsidRPr="00F0636A">
            <w:rPr>
              <w:rFonts w:ascii="Tahoma" w:hAnsi="Tahoma" w:cs="Tahoma"/>
            </w:rPr>
            <w:instrText xml:space="preserve"> TOC \h \u \z \t "Heading 1,1,Heading 2,2,Heading 3,3,Heading 4,4,Heading 5,5,Heading 6,6,"</w:instrText>
          </w:r>
          <w:r w:rsidRPr="00F0636A">
            <w:rPr>
              <w:rFonts w:ascii="Tahoma" w:hAnsi="Tahoma" w:cs="Tahoma"/>
            </w:rPr>
            <w:fldChar w:fldCharType="separate"/>
          </w:r>
          <w:r w:rsidRPr="00F0636A">
            <w:rPr>
              <w:rFonts w:ascii="Tahoma" w:eastAsia="Tahoma" w:hAnsi="Tahoma" w:cs="Tahoma"/>
              <w:sz w:val="24"/>
              <w:szCs w:val="24"/>
            </w:rPr>
            <w:t>Ծ</w:t>
          </w:r>
          <w:hyperlink w:anchor="_pdt6048u5gny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>րագրի մասին ընդհանուր տեղեկատվություն</w:t>
            </w:r>
          </w:hyperlink>
        </w:p>
        <w:p w14:paraId="60934045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color w:val="000000"/>
              <w:sz w:val="24"/>
              <w:szCs w:val="24"/>
            </w:rPr>
          </w:pPr>
          <w:hyperlink w:anchor="_pdt6048u5gny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ab/>
              <w:t>3</w:t>
            </w:r>
          </w:hyperlink>
        </w:p>
        <w:p w14:paraId="0C1585BD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sz w:val="24"/>
              <w:szCs w:val="24"/>
            </w:rPr>
          </w:pPr>
          <w:hyperlink w:anchor="_tg2inckk2eyb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>​​</w:t>
            </w:r>
          </w:hyperlink>
          <w:hyperlink w:anchor="_tg2inckk2eyb">
            <w:r w:rsidRPr="00F0636A">
              <w:rPr>
                <w:rFonts w:ascii="Tahoma" w:hAnsi="Tahoma" w:cs="Tahoma"/>
                <w:sz w:val="24"/>
                <w:szCs w:val="24"/>
              </w:rPr>
              <w:t>Ռ</w:t>
            </w:r>
          </w:hyperlink>
          <w:hyperlink w:anchor="_tg2inckk2eyb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>ազմավարական հաղորդակցության նպատակը և խնդիրները</w:t>
            </w:r>
          </w:hyperlink>
        </w:p>
        <w:p w14:paraId="30B86200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color w:val="000000"/>
              <w:sz w:val="24"/>
              <w:szCs w:val="24"/>
            </w:rPr>
          </w:pPr>
          <w:hyperlink w:anchor="_tg2inckk2eyb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ab/>
              <w:t>3</w:t>
            </w:r>
          </w:hyperlink>
        </w:p>
        <w:p w14:paraId="2C9478A3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sz w:val="24"/>
              <w:szCs w:val="24"/>
            </w:rPr>
          </w:pPr>
          <w:r w:rsidRPr="00F0636A">
            <w:rPr>
              <w:rFonts w:ascii="Tahoma" w:eastAsia="Tahoma" w:hAnsi="Tahoma" w:cs="Tahoma"/>
              <w:color w:val="000000"/>
              <w:sz w:val="24"/>
              <w:szCs w:val="24"/>
            </w:rPr>
            <w:t>Ռ</w:t>
          </w:r>
          <w:hyperlink w:anchor="_wob163ezriqb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>ազմավարական հաղորդակցության սկզբունքները</w:t>
            </w:r>
          </w:hyperlink>
        </w:p>
        <w:p w14:paraId="56E4C880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color w:val="000000"/>
              <w:sz w:val="24"/>
              <w:szCs w:val="24"/>
            </w:rPr>
          </w:pPr>
          <w:hyperlink w:anchor="_wob163ezriqb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ab/>
              <w:t>4</w:t>
            </w:r>
          </w:hyperlink>
        </w:p>
        <w:p w14:paraId="21ECB4B0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sz w:val="24"/>
              <w:szCs w:val="24"/>
            </w:rPr>
          </w:pPr>
          <w:r w:rsidRPr="00F0636A">
            <w:rPr>
              <w:rFonts w:ascii="Tahoma" w:eastAsia="Tahoma" w:hAnsi="Tahoma" w:cs="Tahoma"/>
              <w:color w:val="000000"/>
              <w:sz w:val="24"/>
              <w:szCs w:val="24"/>
            </w:rPr>
            <w:t>Շ</w:t>
          </w:r>
          <w:hyperlink w:anchor="_c8yyu7dyfhg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>ահագրգիռ կողմերի քարտեզագրում և հաղորդակցության հիմնական խնդիրների հստակեցում</w:t>
            </w:r>
          </w:hyperlink>
        </w:p>
        <w:p w14:paraId="10DC83C8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color w:val="000000"/>
              <w:sz w:val="24"/>
              <w:szCs w:val="24"/>
            </w:rPr>
          </w:pPr>
          <w:hyperlink w:anchor="_c8yyu7dyfhg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ab/>
              <w:t>4</w:t>
            </w:r>
          </w:hyperlink>
        </w:p>
        <w:p w14:paraId="76B839D6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sz w:val="24"/>
              <w:szCs w:val="24"/>
            </w:rPr>
          </w:pPr>
          <w:r w:rsidRPr="00F0636A">
            <w:rPr>
              <w:rFonts w:ascii="Tahoma" w:eastAsia="Tahoma" w:hAnsi="Tahoma" w:cs="Tahoma"/>
              <w:color w:val="000000"/>
              <w:sz w:val="24"/>
              <w:szCs w:val="24"/>
            </w:rPr>
            <w:t>Մ</w:t>
          </w:r>
          <w:hyperlink w:anchor="_o11gmpntepbo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>ասնակցային բյուջետավորման գործընթացներում շահագրգիռ կողմերի ներգրավում և տեսանելիություն</w:t>
            </w:r>
          </w:hyperlink>
          <w:hyperlink w:anchor="_o11gmpntepbo">
            <w:r w:rsidRPr="00F0636A">
              <w:rPr>
                <w:rFonts w:ascii="Tahoma" w:hAnsi="Tahoma" w:cs="Tahoma"/>
                <w:sz w:val="24"/>
                <w:szCs w:val="24"/>
              </w:rPr>
              <w:t>ն</w:t>
            </w:r>
          </w:hyperlink>
          <w:hyperlink w:anchor="_o11gmpntepbo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 xml:space="preserve"> ապահովող գործողություններ</w:t>
            </w:r>
          </w:hyperlink>
        </w:p>
        <w:p w14:paraId="148FD110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color w:val="000000"/>
              <w:sz w:val="24"/>
              <w:szCs w:val="24"/>
            </w:rPr>
          </w:pPr>
          <w:hyperlink w:anchor="_o11gmpntepbo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ab/>
              <w:t>5</w:t>
            </w:r>
          </w:hyperlink>
        </w:p>
        <w:p w14:paraId="6C541246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sz w:val="24"/>
              <w:szCs w:val="24"/>
            </w:rPr>
          </w:pPr>
          <w:r w:rsidRPr="00F0636A">
            <w:rPr>
              <w:rFonts w:ascii="Tahoma" w:eastAsia="Tahoma" w:hAnsi="Tahoma" w:cs="Tahoma"/>
              <w:color w:val="000000"/>
              <w:sz w:val="24"/>
              <w:szCs w:val="24"/>
            </w:rPr>
            <w:t>Մ</w:t>
          </w:r>
          <w:hyperlink w:anchor="_1ydlldoy3btb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>ասնակցային բյուջետավորման տեսանելիությունը ապահովող ռազմավարական հաղորդակցության պլան</w:t>
            </w:r>
          </w:hyperlink>
        </w:p>
        <w:p w14:paraId="704E01DC" w14:textId="77777777" w:rsidR="00F118EB" w:rsidRPr="00F0636A" w:rsidRDefault="00C14DE0">
          <w:pPr>
            <w:widowControl w:val="0"/>
            <w:tabs>
              <w:tab w:val="right" w:pos="12000"/>
            </w:tabs>
            <w:spacing w:before="60" w:line="240" w:lineRule="auto"/>
            <w:rPr>
              <w:rFonts w:ascii="Tahoma" w:hAnsi="Tahoma" w:cs="Tahoma"/>
              <w:color w:val="000000"/>
              <w:sz w:val="24"/>
              <w:szCs w:val="24"/>
            </w:rPr>
          </w:pPr>
          <w:hyperlink w:anchor="_1ydlldoy3btb">
            <w:r w:rsidRPr="00F0636A">
              <w:rPr>
                <w:rFonts w:ascii="Tahoma" w:hAnsi="Tahoma" w:cs="Tahoma"/>
                <w:color w:val="000000"/>
                <w:sz w:val="24"/>
                <w:szCs w:val="24"/>
              </w:rPr>
              <w:tab/>
              <w:t>7</w:t>
            </w:r>
          </w:hyperlink>
          <w:r w:rsidRPr="00F0636A">
            <w:rPr>
              <w:rFonts w:ascii="Tahoma" w:hAnsi="Tahoma" w:cs="Tahoma"/>
            </w:rPr>
            <w:fldChar w:fldCharType="end"/>
          </w:r>
        </w:p>
      </w:sdtContent>
    </w:sdt>
    <w:p w14:paraId="7BAA4DA1" w14:textId="77777777" w:rsidR="00F118EB" w:rsidRPr="00F0636A" w:rsidRDefault="00F118EB">
      <w:pPr>
        <w:jc w:val="center"/>
        <w:rPr>
          <w:rFonts w:ascii="Tahoma" w:hAnsi="Tahoma" w:cs="Tahoma"/>
          <w:sz w:val="24"/>
          <w:szCs w:val="24"/>
        </w:rPr>
      </w:pPr>
    </w:p>
    <w:p w14:paraId="4F710B4E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3ECB85E1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20DBDAB6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2D624705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2E4B488F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192B6334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30897FC8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25F7F6D9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34C5987B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1B7782A0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52DAE2BB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3238F906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4EB633E5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3EF1B46E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59A3AA70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76CE79A7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6A1DFC3E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1B62CB0A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3814036B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5AA734FC" w14:textId="77777777" w:rsidR="00F118EB" w:rsidRPr="00F0636A" w:rsidRDefault="00F118EB" w:rsidP="00F0636A">
      <w:pPr>
        <w:rPr>
          <w:rFonts w:ascii="Tahoma" w:hAnsi="Tahoma" w:cs="Tahoma"/>
        </w:rPr>
      </w:pPr>
    </w:p>
    <w:p w14:paraId="5BA891CB" w14:textId="77777777" w:rsidR="00F118EB" w:rsidRPr="00F0636A" w:rsidRDefault="00F118EB">
      <w:pPr>
        <w:jc w:val="center"/>
        <w:rPr>
          <w:rFonts w:ascii="Tahoma" w:hAnsi="Tahoma" w:cs="Tahoma"/>
        </w:rPr>
      </w:pPr>
    </w:p>
    <w:p w14:paraId="6CEE0850" w14:textId="77777777" w:rsidR="00F118EB" w:rsidRPr="00F0636A" w:rsidRDefault="14E0B8CE" w:rsidP="14E0B8CE">
      <w:pPr>
        <w:pStyle w:val="Heading1"/>
        <w:rPr>
          <w:rFonts w:ascii="Tahoma" w:eastAsia="Arial" w:hAnsi="Tahoma" w:cs="Tahoma"/>
          <w:color w:val="000000"/>
          <w:sz w:val="32"/>
          <w:szCs w:val="32"/>
          <w:u w:val="none"/>
          <w:lang w:val="en-US"/>
        </w:rPr>
      </w:pPr>
      <w:bookmarkStart w:id="1" w:name="_pdt6048u5gny"/>
      <w:bookmarkEnd w:id="1"/>
      <w:r w:rsidRPr="00F0636A">
        <w:rPr>
          <w:rFonts w:ascii="Tahoma" w:eastAsia="Tahoma" w:hAnsi="Tahoma" w:cs="Tahoma"/>
          <w:color w:val="000000" w:themeColor="text1"/>
          <w:sz w:val="32"/>
          <w:szCs w:val="32"/>
          <w:u w:val="none"/>
          <w:lang w:val="en-US"/>
        </w:rPr>
        <w:lastRenderedPageBreak/>
        <w:t>ծրագրի մասին ընդհանուր տեղեկատվություն</w:t>
      </w:r>
    </w:p>
    <w:p w14:paraId="606EB6F0" w14:textId="77777777" w:rsidR="00F118EB" w:rsidRPr="00F0636A" w:rsidRDefault="00F118EB" w:rsidP="00F0636A">
      <w:pPr>
        <w:rPr>
          <w:rFonts w:ascii="Tahoma" w:hAnsi="Tahoma" w:cs="Tahoma"/>
          <w:sz w:val="28"/>
          <w:szCs w:val="28"/>
        </w:rPr>
      </w:pPr>
    </w:p>
    <w:p w14:paraId="126D0356" w14:textId="6C0B8655" w:rsidR="00F118EB" w:rsidRPr="00F0636A" w:rsidRDefault="00C445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</w:rPr>
      </w:pPr>
      <w:r w:rsidRPr="00F0636A">
        <w:rPr>
          <w:rFonts w:ascii="Tahoma" w:eastAsia="Tahoma" w:hAnsi="Tahoma" w:cs="Tahoma"/>
          <w:sz w:val="24"/>
          <w:szCs w:val="24"/>
        </w:rPr>
        <w:t>Վանաձոր</w:t>
      </w:r>
      <w:r w:rsidR="00C14DE0" w:rsidRPr="00F0636A">
        <w:rPr>
          <w:rFonts w:ascii="Tahoma" w:eastAsia="Tahoma" w:hAnsi="Tahoma" w:cs="Tahoma"/>
          <w:sz w:val="24"/>
          <w:szCs w:val="24"/>
        </w:rPr>
        <w:t xml:space="preserve"> համայնքի՝ մասնակցային բյուջետավորման գործընթացում քաղաքացիների ներգրավման ռազմավարությունը մշակվել է «Արմավիրի զարգացման կենտրոն» ՀԿ-ի փորձագիտական աջակցությամբ` Գերմանիայի միջազգային համագործակցության ընկերության (GIZ) հանձնարարությամբ, Գերմանիայի կառավարության և Հայաստանում՝ Շվեյցարիայի զարգացման և համագործակցության գործակալության (SDC) համաֆինանսավորմամբ՝ «Լավ կառավարում հանուն տեղական զարգացման Հարավային Կովկասում» ծրագրի շրջանակում։ Բովանդակության համար պատասխանատվություն է կրում </w:t>
      </w:r>
      <w:r w:rsidR="00A60310" w:rsidRPr="00F0636A">
        <w:rPr>
          <w:rFonts w:ascii="Tahoma" w:eastAsia="Tahoma" w:hAnsi="Tahoma" w:cs="Tahoma"/>
          <w:sz w:val="24"/>
          <w:szCs w:val="24"/>
          <w:lang w:val="hy-AM"/>
        </w:rPr>
        <w:t>Վանաձորի համայնքապետարանը</w:t>
      </w:r>
      <w:r w:rsidR="00C14DE0" w:rsidRPr="00F0636A">
        <w:rPr>
          <w:rFonts w:ascii="Tahoma" w:eastAsia="Tahoma" w:hAnsi="Tahoma" w:cs="Tahoma"/>
          <w:sz w:val="24"/>
          <w:szCs w:val="24"/>
        </w:rPr>
        <w:t>, և պարտադիր չէ, որ այն արտահայտի Գերմանիայի միջազգային համագործակցության ընկերության, Շվեյցարիայի զարգացման և համագործակցության գործակալության</w:t>
      </w:r>
      <w:r w:rsidR="00CF6D2E" w:rsidRPr="00F0636A">
        <w:rPr>
          <w:rFonts w:ascii="Tahoma" w:eastAsia="Tahoma" w:hAnsi="Tahoma" w:cs="Tahoma"/>
          <w:sz w:val="24"/>
          <w:szCs w:val="24"/>
        </w:rPr>
        <w:t xml:space="preserve"> </w:t>
      </w:r>
      <w:r w:rsidR="00C14DE0" w:rsidRPr="00F0636A">
        <w:rPr>
          <w:rFonts w:ascii="Tahoma" w:eastAsia="Tahoma" w:hAnsi="Tahoma" w:cs="Tahoma"/>
          <w:sz w:val="24"/>
          <w:szCs w:val="24"/>
        </w:rPr>
        <w:t xml:space="preserve">և </w:t>
      </w:r>
      <w:r w:rsidR="00464659" w:rsidRPr="00F0636A">
        <w:rPr>
          <w:rFonts w:ascii="Tahoma" w:eastAsia="Tahoma" w:hAnsi="Tahoma" w:cs="Tahoma"/>
          <w:sz w:val="24"/>
          <w:szCs w:val="24"/>
        </w:rPr>
        <w:t>«</w:t>
      </w:r>
      <w:r w:rsidR="00C14DE0" w:rsidRPr="00F0636A">
        <w:rPr>
          <w:rFonts w:ascii="Tahoma" w:eastAsia="Tahoma" w:hAnsi="Tahoma" w:cs="Tahoma"/>
          <w:sz w:val="24"/>
          <w:szCs w:val="24"/>
        </w:rPr>
        <w:t>Արմավիրի Զարգացման Կենտրոն</w:t>
      </w:r>
      <w:r w:rsidR="00464659" w:rsidRPr="00F0636A">
        <w:rPr>
          <w:rFonts w:ascii="Tahoma" w:eastAsia="Tahoma" w:hAnsi="Tahoma" w:cs="Tahoma"/>
          <w:sz w:val="24"/>
          <w:szCs w:val="24"/>
        </w:rPr>
        <w:t>»</w:t>
      </w:r>
      <w:r w:rsidR="00C14DE0" w:rsidRPr="00F0636A">
        <w:rPr>
          <w:rFonts w:ascii="Tahoma" w:eastAsia="Tahoma" w:hAnsi="Tahoma" w:cs="Tahoma"/>
          <w:sz w:val="24"/>
          <w:szCs w:val="24"/>
        </w:rPr>
        <w:t xml:space="preserve"> ՀԿ-ի տեսակետները:</w:t>
      </w:r>
    </w:p>
    <w:p w14:paraId="7B25C52B" w14:textId="77777777" w:rsidR="00F118EB" w:rsidRPr="00F0636A" w:rsidRDefault="14E0B8CE" w:rsidP="14E0B8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 xml:space="preserve">Ծրագրի նպատակն է աջակցել Հայաստանի 18 համայնքներին՝ </w:t>
      </w:r>
      <w:r w:rsidRPr="00F0636A">
        <w:rPr>
          <w:rFonts w:ascii="Tahoma" w:eastAsia="Tahoma" w:hAnsi="Tahoma" w:cs="Tahoma"/>
          <w:b/>
          <w:bCs/>
          <w:sz w:val="24"/>
          <w:szCs w:val="24"/>
          <w:lang w:val="en-US"/>
        </w:rPr>
        <w:t xml:space="preserve">բարձրացնելու քաղաքացիների մասնակցությունը </w:t>
      </w:r>
      <w:r w:rsidRPr="00F0636A">
        <w:rPr>
          <w:rFonts w:ascii="Tahoma" w:eastAsia="Tahoma" w:hAnsi="Tahoma" w:cs="Tahoma"/>
          <w:i/>
          <w:iCs/>
          <w:sz w:val="24"/>
          <w:szCs w:val="24"/>
          <w:lang w:val="en-US"/>
        </w:rPr>
        <w:t xml:space="preserve">մասնակցային բյուջետավորման (ՄԲ) գործընթացին՝ </w:t>
      </w:r>
      <w:r w:rsidRPr="00F0636A">
        <w:rPr>
          <w:rFonts w:ascii="Tahoma" w:eastAsia="Tahoma" w:hAnsi="Tahoma" w:cs="Tahoma"/>
          <w:sz w:val="24"/>
          <w:szCs w:val="24"/>
          <w:lang w:val="en-US"/>
        </w:rPr>
        <w:t>քաղաքացիների ներգրավման ռազմավարությունների համաստեղծման, արդյունավետ իրազեկման արշավների իրականացման և քաղաքացիական ներգրավվածության ֆորումների միջոցով։</w:t>
      </w:r>
    </w:p>
    <w:p w14:paraId="7309F509" w14:textId="77777777" w:rsidR="00F118EB" w:rsidRPr="00F0636A" w:rsidRDefault="00F11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mallCaps/>
          <w:sz w:val="28"/>
          <w:szCs w:val="28"/>
        </w:rPr>
      </w:pPr>
    </w:p>
    <w:p w14:paraId="600A4232" w14:textId="77777777" w:rsidR="00F118EB" w:rsidRPr="00F0636A" w:rsidRDefault="14E0B8CE" w:rsidP="14E0B8CE">
      <w:pPr>
        <w:jc w:val="both"/>
        <w:rPr>
          <w:rFonts w:ascii="Tahoma" w:hAnsi="Tahoma" w:cs="Tahoma"/>
          <w:sz w:val="26"/>
          <w:szCs w:val="26"/>
          <w:lang w:val="en-US"/>
        </w:rPr>
      </w:pPr>
      <w:r w:rsidRPr="00F0636A">
        <w:rPr>
          <w:rFonts w:ascii="Tahoma" w:eastAsia="Tahoma" w:hAnsi="Tahoma" w:cs="Tahoma"/>
          <w:sz w:val="26"/>
          <w:szCs w:val="26"/>
          <w:lang w:val="en-US"/>
        </w:rPr>
        <w:t>Ծրագրի</w:t>
      </w:r>
      <w:r w:rsidRPr="00F0636A">
        <w:rPr>
          <w:rFonts w:ascii="Tahoma" w:eastAsia="Tahoma" w:hAnsi="Tahoma" w:cs="Tahoma"/>
          <w:b/>
          <w:bCs/>
          <w:sz w:val="26"/>
          <w:szCs w:val="26"/>
          <w:lang w:val="en-US"/>
        </w:rPr>
        <w:t xml:space="preserve"> խնդիրներն</w:t>
      </w:r>
      <w:r w:rsidRPr="00F0636A">
        <w:rPr>
          <w:rFonts w:ascii="Tahoma" w:eastAsia="Tahoma" w:hAnsi="Tahoma" w:cs="Tahoma"/>
          <w:sz w:val="26"/>
          <w:szCs w:val="26"/>
          <w:lang w:val="en-US"/>
        </w:rPr>
        <w:t xml:space="preserve"> են․</w:t>
      </w:r>
    </w:p>
    <w:p w14:paraId="049A4F9C" w14:textId="77777777" w:rsidR="00F118EB" w:rsidRPr="00F0636A" w:rsidRDefault="00F118EB">
      <w:pPr>
        <w:jc w:val="both"/>
        <w:rPr>
          <w:rFonts w:ascii="Tahoma" w:hAnsi="Tahoma" w:cs="Tahoma"/>
          <w:sz w:val="26"/>
          <w:szCs w:val="26"/>
        </w:rPr>
      </w:pPr>
    </w:p>
    <w:p w14:paraId="2EECC62D" w14:textId="77777777" w:rsidR="00F118EB" w:rsidRPr="00F0636A" w:rsidRDefault="14E0B8CE" w:rsidP="14E0B8CE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Խթանել քաղաքացիների ներառական և ակտիվ մասնակցությունը ՄԲ գործընթացին՝ թիրախ համայնքների 2-ական աշխատակիցների կարողությունների զարգացման և յուրաքանչյուր համայնքի կարիքներին համապատասխանեցված քաղաքացիների ներգրավման ռազմավարությունների համաստեղծման միջոցով։</w:t>
      </w:r>
    </w:p>
    <w:p w14:paraId="4C7B7028" w14:textId="1F632934" w:rsidR="00F118EB" w:rsidRPr="00F0636A" w:rsidRDefault="00C14DE0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F0636A">
        <w:rPr>
          <w:rFonts w:ascii="Tahoma" w:eastAsia="Tahoma" w:hAnsi="Tahoma" w:cs="Tahoma"/>
          <w:sz w:val="24"/>
          <w:szCs w:val="24"/>
        </w:rPr>
        <w:t xml:space="preserve">Բարձրացնել մոտ </w:t>
      </w:r>
      <w:r w:rsidR="004707B1" w:rsidRPr="00F0636A">
        <w:rPr>
          <w:rFonts w:ascii="Tahoma" w:hAnsi="Tahoma" w:cs="Tahoma"/>
          <w:sz w:val="24"/>
          <w:szCs w:val="24"/>
          <w:lang w:val="en-US"/>
        </w:rPr>
        <w:t>8800</w:t>
      </w:r>
      <w:r w:rsidR="004707B1" w:rsidRPr="00F0636A">
        <w:rPr>
          <w:rFonts w:ascii="Tahoma" w:eastAsia="Tahoma" w:hAnsi="Tahoma" w:cs="Tahoma"/>
          <w:sz w:val="24"/>
          <w:szCs w:val="24"/>
        </w:rPr>
        <w:t xml:space="preserve"> </w:t>
      </w:r>
      <w:r w:rsidRPr="00F0636A">
        <w:rPr>
          <w:rFonts w:ascii="Tahoma" w:eastAsia="Tahoma" w:hAnsi="Tahoma" w:cs="Tahoma"/>
          <w:sz w:val="24"/>
          <w:szCs w:val="24"/>
        </w:rPr>
        <w:t>քաղաքացիների իրազեկվածությունը յուրաքանչյուր թիրախ համայնքում՝ տրամադրելով նրանց գիտելիքներ, գործիքներ և հմտություններ ՄԲ ընթացակարգերի և էլեկտրոնային հարթակի վերաբերյալ:</w:t>
      </w:r>
    </w:p>
    <w:p w14:paraId="368A9722" w14:textId="6D949C7D" w:rsidR="00F118EB" w:rsidRPr="00F0636A" w:rsidRDefault="14E0B8CE" w:rsidP="14E0B8CE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Ապահովել թափանցիկությունը և համայնքի ներգրավվածությունը ՄԲ գործընթացում՝ մասնակցային ֆորումների միջոցով, որոնց ընթացքում կսահմանվեն ներկայացված նախագծային գաղափարների առաջնահերթությունները՝ յուրաքանչյուր թիրախ համայնքում առնվազն 70 քաղաքացիների ուղղակի ներգրավման միջոցով (որոնցից առնվազն 50%-ը` թերներկայացված խմբերից):</w:t>
      </w:r>
    </w:p>
    <w:p w14:paraId="7DD4BCB4" w14:textId="77777777" w:rsidR="00F118EB" w:rsidRPr="00F0636A" w:rsidRDefault="14E0B8CE" w:rsidP="14E0B8CE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lastRenderedPageBreak/>
        <w:t>Երաշխավորել ՄԲ գործընթացի շարունակական բարելավումն ու արդյունավետությունը՝ դրա իրականացման մշտադիտարկման, քաղած դասերի փաստագրման և հիմնական շահագրգիռ կողմերին առաջարկությունների տրամադրման միջոցով:</w:t>
      </w:r>
    </w:p>
    <w:p w14:paraId="65583EEC" w14:textId="77777777" w:rsidR="00F118EB" w:rsidRPr="00F0636A" w:rsidRDefault="00F11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mallCaps/>
          <w:sz w:val="30"/>
          <w:szCs w:val="30"/>
        </w:rPr>
      </w:pPr>
    </w:p>
    <w:p w14:paraId="0572D58E" w14:textId="77777777" w:rsidR="00F118EB" w:rsidRPr="00F0636A" w:rsidRDefault="00F118EB">
      <w:pPr>
        <w:pStyle w:val="Heading1"/>
        <w:rPr>
          <w:rFonts w:ascii="Tahoma" w:eastAsia="Arial" w:hAnsi="Tahoma" w:cs="Tahoma"/>
          <w:sz w:val="26"/>
          <w:szCs w:val="26"/>
        </w:rPr>
      </w:pPr>
      <w:bookmarkStart w:id="2" w:name="_flj9rd5zbkd7" w:colFirst="0" w:colLast="0"/>
      <w:bookmarkEnd w:id="2"/>
    </w:p>
    <w:p w14:paraId="217758B1" w14:textId="77777777" w:rsidR="00F118EB" w:rsidRPr="00F0636A" w:rsidRDefault="14E0B8CE" w:rsidP="00520795">
      <w:pPr>
        <w:pStyle w:val="Heading1"/>
        <w:jc w:val="center"/>
        <w:rPr>
          <w:rFonts w:ascii="Tahoma" w:eastAsia="Arial" w:hAnsi="Tahoma" w:cs="Tahoma"/>
          <w:color w:val="000000"/>
          <w:sz w:val="34"/>
          <w:szCs w:val="34"/>
          <w:u w:val="none"/>
          <w:lang w:val="en-US"/>
        </w:rPr>
      </w:pPr>
      <w:bookmarkStart w:id="3" w:name="_tg2inckk2eyb"/>
      <w:bookmarkEnd w:id="3"/>
      <w:r w:rsidRPr="00F0636A">
        <w:rPr>
          <w:rFonts w:ascii="Tahoma" w:eastAsia="Tahoma" w:hAnsi="Tahoma" w:cs="Tahoma"/>
          <w:color w:val="000000" w:themeColor="text1"/>
          <w:sz w:val="34"/>
          <w:szCs w:val="34"/>
          <w:u w:val="none"/>
          <w:lang w:val="en-US"/>
        </w:rPr>
        <w:t>​​ռազմավարական հաղորդակցության նպատակը և խնդիրները</w:t>
      </w:r>
    </w:p>
    <w:p w14:paraId="7A92494D" w14:textId="77777777" w:rsidR="00F118EB" w:rsidRPr="00F0636A" w:rsidRDefault="00F118EB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smallCaps/>
          <w:sz w:val="26"/>
          <w:szCs w:val="26"/>
        </w:rPr>
      </w:pPr>
    </w:p>
    <w:p w14:paraId="5913085B" w14:textId="77777777" w:rsidR="00F118EB" w:rsidRPr="00F0636A" w:rsidRDefault="14E0B8CE" w:rsidP="14E0B8CE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b/>
          <w:bCs/>
          <w:sz w:val="24"/>
          <w:szCs w:val="24"/>
          <w:lang w:val="en-US"/>
        </w:rPr>
        <w:t xml:space="preserve">Ռազմավարական հաղորդակցության ընդհանուր նպատակն է. </w:t>
      </w:r>
    </w:p>
    <w:p w14:paraId="588B0C28" w14:textId="77777777" w:rsidR="00F118EB" w:rsidRPr="00F0636A" w:rsidRDefault="00F118EB">
      <w:pPr>
        <w:rPr>
          <w:rFonts w:ascii="Tahoma" w:hAnsi="Tahoma" w:cs="Tahoma"/>
          <w:b/>
          <w:sz w:val="24"/>
          <w:szCs w:val="24"/>
        </w:rPr>
      </w:pPr>
    </w:p>
    <w:p w14:paraId="695E2D06" w14:textId="3DCBDD12" w:rsidR="00F118EB" w:rsidRPr="00F0636A" w:rsidRDefault="00C14DE0" w:rsidP="00520795">
      <w:pPr>
        <w:jc w:val="both"/>
        <w:rPr>
          <w:rFonts w:ascii="Tahoma" w:hAnsi="Tahoma" w:cs="Tahoma"/>
          <w:sz w:val="24"/>
          <w:szCs w:val="24"/>
        </w:rPr>
      </w:pPr>
      <w:r w:rsidRPr="00F0636A">
        <w:rPr>
          <w:rFonts w:ascii="Tahoma" w:eastAsia="Tahoma" w:hAnsi="Tahoma" w:cs="Tahoma"/>
          <w:sz w:val="24"/>
          <w:szCs w:val="24"/>
        </w:rPr>
        <w:t xml:space="preserve">Մասնակցային բյուջետավորման գործընթացի վերաբերյալ </w:t>
      </w:r>
      <w:r w:rsidR="00A60310" w:rsidRPr="00F0636A">
        <w:rPr>
          <w:rFonts w:ascii="Tahoma" w:eastAsia="Tahoma" w:hAnsi="Tahoma" w:cs="Tahoma"/>
          <w:sz w:val="24"/>
          <w:szCs w:val="24"/>
          <w:lang w:val="hy-AM"/>
        </w:rPr>
        <w:t>Վանաձոր</w:t>
      </w:r>
      <w:r w:rsidRPr="00F0636A">
        <w:rPr>
          <w:rFonts w:ascii="Tahoma" w:eastAsia="Tahoma" w:hAnsi="Tahoma" w:cs="Tahoma"/>
          <w:sz w:val="24"/>
          <w:szCs w:val="24"/>
        </w:rPr>
        <w:t xml:space="preserve"> համայնքում տեղեկացվածության բարձրացում, շահառուների և շահագրգիռ կողմերի ներգրավում, գործընթացի թափանցիկության ապահովում և համագործակցության խթանում՝ գործընթացի լայն հանրային մասնակցությունն ապահովելու համար։</w:t>
      </w:r>
    </w:p>
    <w:p w14:paraId="5CF23EDB" w14:textId="77777777" w:rsidR="00F118EB" w:rsidRPr="00F0636A" w:rsidRDefault="00F118EB">
      <w:pPr>
        <w:rPr>
          <w:rFonts w:ascii="Tahoma" w:hAnsi="Tahoma" w:cs="Tahoma"/>
          <w:sz w:val="24"/>
          <w:szCs w:val="24"/>
        </w:rPr>
      </w:pPr>
    </w:p>
    <w:p w14:paraId="5462452E" w14:textId="77777777" w:rsidR="00F118EB" w:rsidRPr="00F0636A" w:rsidRDefault="00F118EB">
      <w:pPr>
        <w:rPr>
          <w:rFonts w:ascii="Tahoma" w:hAnsi="Tahoma" w:cs="Tahoma"/>
          <w:b/>
          <w:sz w:val="24"/>
          <w:szCs w:val="24"/>
        </w:rPr>
      </w:pPr>
    </w:p>
    <w:p w14:paraId="5904C595" w14:textId="77777777" w:rsidR="00F118EB" w:rsidRPr="00F0636A" w:rsidRDefault="14E0B8CE" w:rsidP="00384D93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b/>
          <w:bCs/>
          <w:sz w:val="24"/>
          <w:szCs w:val="24"/>
          <w:lang w:val="en-US"/>
        </w:rPr>
        <w:t>Ռազմավարական հաղորդակցման ընհանուր նպատակից բխող հիմնական խնդիրներն են․</w:t>
      </w:r>
    </w:p>
    <w:p w14:paraId="18749820" w14:textId="77777777" w:rsidR="00F118EB" w:rsidRPr="00F0636A" w:rsidRDefault="00F118EB">
      <w:pPr>
        <w:spacing w:line="240" w:lineRule="auto"/>
        <w:rPr>
          <w:rFonts w:ascii="Tahoma" w:hAnsi="Tahoma" w:cs="Tahoma"/>
          <w:i/>
          <w:sz w:val="24"/>
          <w:szCs w:val="24"/>
        </w:rPr>
      </w:pPr>
    </w:p>
    <w:p w14:paraId="4BFCC663" w14:textId="4ABFC74A" w:rsidR="00F118EB" w:rsidRPr="00F0636A" w:rsidRDefault="00C14DE0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0636A">
        <w:rPr>
          <w:rFonts w:ascii="Tahoma" w:eastAsia="Tahoma" w:hAnsi="Tahoma" w:cs="Tahoma"/>
          <w:sz w:val="24"/>
          <w:szCs w:val="24"/>
        </w:rPr>
        <w:t>ապահովել, որ</w:t>
      </w:r>
      <w:r w:rsidR="00520795" w:rsidRPr="00F0636A">
        <w:rPr>
          <w:rFonts w:ascii="Tahoma" w:eastAsia="Tahoma" w:hAnsi="Tahoma" w:cs="Tahoma"/>
          <w:sz w:val="24"/>
          <w:szCs w:val="24"/>
          <w:lang w:val="hy-AM"/>
        </w:rPr>
        <w:t>պեսզի</w:t>
      </w:r>
      <w:r w:rsidRPr="00F0636A">
        <w:rPr>
          <w:rFonts w:ascii="Tahoma" w:eastAsia="Tahoma" w:hAnsi="Tahoma" w:cs="Tahoma"/>
          <w:sz w:val="24"/>
          <w:szCs w:val="24"/>
        </w:rPr>
        <w:t xml:space="preserve"> մասնակցային բյուջետավորման պատասխանատվությունը կրեն բոլոր շահագրգիռ կողմերը</w:t>
      </w:r>
      <w:r w:rsidR="004707B1" w:rsidRPr="00F0636A">
        <w:rPr>
          <w:rFonts w:ascii="Tahoma" w:eastAsia="Tahoma" w:hAnsi="Tahoma" w:cs="Tahoma"/>
          <w:sz w:val="24"/>
          <w:szCs w:val="24"/>
        </w:rPr>
        <w:t xml:space="preserve">, </w:t>
      </w:r>
      <w:r w:rsidR="004707B1" w:rsidRPr="00F0636A">
        <w:rPr>
          <w:rFonts w:ascii="Tahoma" w:eastAsia="Tahoma" w:hAnsi="Tahoma" w:cs="Tahoma"/>
          <w:sz w:val="24"/>
          <w:szCs w:val="24"/>
          <w:lang w:val="hy-AM"/>
        </w:rPr>
        <w:t>այդ թվում՝ Վանաձորի համայնքապետարանի աշխատակազմ, համայնքային ենթակայության կառույցներ, ավագանու անդամներ, համայնքում գործող քաղաքացիական հասարակության կառույցներ, կրթական հաստատություններ, տեղական ԶԼՄ-ներ և այլն</w:t>
      </w:r>
      <w:r w:rsidRPr="00F0636A">
        <w:rPr>
          <w:rFonts w:ascii="Tahoma" w:eastAsia="Tahoma" w:hAnsi="Tahoma" w:cs="Tahoma"/>
          <w:sz w:val="24"/>
          <w:szCs w:val="24"/>
        </w:rPr>
        <w:t>,</w:t>
      </w:r>
    </w:p>
    <w:p w14:paraId="3B5397BC" w14:textId="77777777" w:rsidR="00F118EB" w:rsidRPr="00F0636A" w:rsidRDefault="14E0B8CE" w:rsidP="14E0B8CE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խթանել և ջատագովել մասնակցային բյուջետավորման գործընթացը և դրա արդյունքները՝ շահառուների, շահագրգիռ կողմերի, զարգացման գործընկերների և լայն լսարանի շրջանում,</w:t>
      </w:r>
    </w:p>
    <w:p w14:paraId="10F0E3FD" w14:textId="59F8A4AF" w:rsidR="00F118EB" w:rsidRPr="00F0636A" w:rsidRDefault="14E0B8CE" w:rsidP="14E0B8CE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տարածել տեղեկատվություն մասնակցային բյուջետավորման գործընթացի մասին՝ ապահովելով դրա՝ ժամանակին իրականացումը և համագործակցության հնարավորությունները շահագրգիռ տարբեր կողմերի հետ</w:t>
      </w:r>
      <w:r w:rsidRPr="00F0636A">
        <w:rPr>
          <w:rFonts w:ascii="Tahoma" w:hAnsi="Tahoma" w:cs="Tahoma"/>
          <w:sz w:val="24"/>
          <w:szCs w:val="24"/>
          <w:lang w:val="en-US"/>
        </w:rPr>
        <w:t>,</w:t>
      </w:r>
    </w:p>
    <w:p w14:paraId="35818BEA" w14:textId="7EF6C26E" w:rsidR="003A4901" w:rsidRPr="00F0636A" w:rsidRDefault="14E0B8CE" w:rsidP="14E0B8CE">
      <w:pPr>
        <w:numPr>
          <w:ilvl w:val="0"/>
          <w:numId w:val="4"/>
        </w:numPr>
        <w:jc w:val="both"/>
        <w:rPr>
          <w:rFonts w:ascii="Tahoma" w:eastAsia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ապահովել բազմաբնակավայր համայնքի բոլոր բնակավայրերի բնակիչների իրազեկումը և ներգրավումը մասնակցային բյուջետավորման գործընթացում,</w:t>
      </w:r>
    </w:p>
    <w:p w14:paraId="0467087A" w14:textId="77777777" w:rsidR="00F118EB" w:rsidRPr="00F0636A" w:rsidRDefault="14E0B8CE" w:rsidP="14E0B8CE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lastRenderedPageBreak/>
        <w:t>ընդլայնել մասնակցային բյուջետավորման գործընթացի թիրախային խմբերը՝ արդյունավետ հաղորդակցության և համայնքի մոբիլիզացիայի միջոցով։</w:t>
      </w:r>
    </w:p>
    <w:p w14:paraId="7FBCE032" w14:textId="77777777" w:rsidR="00F118EB" w:rsidRPr="00F0636A" w:rsidRDefault="00F118EB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smallCaps/>
          <w:sz w:val="26"/>
          <w:szCs w:val="26"/>
        </w:rPr>
      </w:pPr>
    </w:p>
    <w:p w14:paraId="0BF1E0FE" w14:textId="77777777" w:rsidR="00F118EB" w:rsidRPr="00F0636A" w:rsidRDefault="14E0B8CE" w:rsidP="00384D93">
      <w:pPr>
        <w:pStyle w:val="Heading1"/>
        <w:jc w:val="center"/>
        <w:rPr>
          <w:rFonts w:ascii="Tahoma" w:eastAsia="Arial" w:hAnsi="Tahoma" w:cs="Tahoma"/>
          <w:color w:val="000000"/>
          <w:sz w:val="34"/>
          <w:szCs w:val="34"/>
          <w:u w:val="none"/>
          <w:lang w:val="en-US"/>
        </w:rPr>
      </w:pPr>
      <w:bookmarkStart w:id="4" w:name="_wob163ezriqb"/>
      <w:bookmarkEnd w:id="4"/>
      <w:r w:rsidRPr="00F0636A">
        <w:rPr>
          <w:rFonts w:ascii="Tahoma" w:eastAsia="Tahoma" w:hAnsi="Tahoma" w:cs="Tahoma"/>
          <w:color w:val="000000" w:themeColor="text1"/>
          <w:sz w:val="34"/>
          <w:szCs w:val="34"/>
          <w:u w:val="none"/>
          <w:lang w:val="en-US"/>
        </w:rPr>
        <w:t>Ռազմավարական հաղորդակցության սկզբունքները</w:t>
      </w:r>
    </w:p>
    <w:p w14:paraId="59512971" w14:textId="7A7C1FD8" w:rsidR="00F118EB" w:rsidRPr="00F0636A" w:rsidRDefault="00C14DE0">
      <w:pPr>
        <w:spacing w:line="240" w:lineRule="auto"/>
        <w:rPr>
          <w:rFonts w:ascii="Tahoma" w:hAnsi="Tahoma" w:cs="Tahoma"/>
        </w:rPr>
      </w:pPr>
      <w:r w:rsidRPr="00F0636A">
        <w:rPr>
          <w:rFonts w:ascii="Tahoma" w:eastAsia="Tahoma" w:hAnsi="Tahoma" w:cs="Tahoma"/>
          <w:i/>
          <w:sz w:val="24"/>
          <w:szCs w:val="24"/>
        </w:rPr>
        <w:t xml:space="preserve"> </w:t>
      </w:r>
    </w:p>
    <w:p w14:paraId="19AFC499" w14:textId="77777777" w:rsidR="00F118EB" w:rsidRPr="00F0636A" w:rsidRDefault="00F118EB">
      <w:pPr>
        <w:rPr>
          <w:rFonts w:ascii="Tahoma" w:hAnsi="Tahoma" w:cs="Tahoma"/>
          <w:sz w:val="24"/>
          <w:szCs w:val="24"/>
        </w:rPr>
      </w:pPr>
    </w:p>
    <w:p w14:paraId="0715CE51" w14:textId="77777777" w:rsidR="00F118EB" w:rsidRPr="00F0636A" w:rsidRDefault="14E0B8CE" w:rsidP="14E0B8CE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Համապատասխանեցնել հաղորդակցության ռազմավարությունը յուրաքանչյուր թիրախային խմբի հատուկ կարիքներին և նպատակներին։</w:t>
      </w:r>
    </w:p>
    <w:p w14:paraId="6A98BDC2" w14:textId="77777777" w:rsidR="00F118EB" w:rsidRPr="00F0636A" w:rsidRDefault="14E0B8CE" w:rsidP="14E0B8CE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Ապահովել, որ հաղորդակցությունը պարունակի հետևողական հիմնական ուղերձներ. դրանք հիմնական, ընդհանուր բնույթ ունեցող ուղերձներն են, որոնք պետք է մշտապես օգտագործվեն ցանկացած լսարանին մասնակցային բյուջետավորումը ներկայացնելիս։ Ըստ անհրաժեշտության, կարող են ավելացվել նաև կոնկրետ ուղերձներ՝ ուղղված հատուկ թիրախային խմբերին։</w:t>
      </w:r>
    </w:p>
    <w:p w14:paraId="00B4AE7F" w14:textId="77777777" w:rsidR="00F118EB" w:rsidRPr="00F0636A" w:rsidRDefault="14E0B8CE" w:rsidP="14E0B8CE">
      <w:pPr>
        <w:numPr>
          <w:ilvl w:val="0"/>
          <w:numId w:val="7"/>
        </w:numPr>
        <w:spacing w:after="240"/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Զանգվածային լրատվամիջոցներին, շահառուներին և ավելի լայն լսարանին տրվող տեղեկատվությունը, բոլոր առնչվող հանրային նյութերը, պաշտոնական հայտարարությունները, հաշվետվությունները և հրապարակումները պետք է համապատասխանեն մասնակցային բյուջետավոորման գործընթացի սկզբունքներին։</w:t>
      </w:r>
    </w:p>
    <w:p w14:paraId="2B93B890" w14:textId="77777777" w:rsidR="00464659" w:rsidRPr="00F0636A" w:rsidRDefault="00464659" w:rsidP="00464659">
      <w:pPr>
        <w:spacing w:after="240"/>
        <w:jc w:val="both"/>
        <w:rPr>
          <w:rFonts w:ascii="Tahoma" w:eastAsia="Tahoma" w:hAnsi="Tahoma" w:cs="Tahoma"/>
          <w:sz w:val="24"/>
          <w:szCs w:val="24"/>
          <w:lang w:val="en-US"/>
        </w:rPr>
      </w:pPr>
    </w:p>
    <w:p w14:paraId="72D7F4B5" w14:textId="77777777" w:rsidR="00464659" w:rsidRPr="00F0636A" w:rsidRDefault="00464659" w:rsidP="00464659">
      <w:pPr>
        <w:spacing w:after="240"/>
        <w:jc w:val="both"/>
        <w:rPr>
          <w:rFonts w:ascii="Tahoma" w:eastAsia="Tahoma" w:hAnsi="Tahoma" w:cs="Tahoma"/>
          <w:sz w:val="24"/>
          <w:szCs w:val="24"/>
          <w:lang w:val="en-US"/>
        </w:rPr>
      </w:pPr>
    </w:p>
    <w:p w14:paraId="669D85CB" w14:textId="77777777" w:rsidR="00464659" w:rsidRPr="00F0636A" w:rsidRDefault="00464659" w:rsidP="00F0636A">
      <w:pPr>
        <w:spacing w:after="240"/>
        <w:jc w:val="both"/>
        <w:rPr>
          <w:rFonts w:ascii="Tahoma" w:hAnsi="Tahoma" w:cs="Tahoma"/>
          <w:sz w:val="24"/>
          <w:szCs w:val="24"/>
          <w:lang w:val="en-US"/>
        </w:rPr>
      </w:pPr>
    </w:p>
    <w:p w14:paraId="2E96EAA5" w14:textId="06DE99F5" w:rsidR="00F118EB" w:rsidRPr="00F0636A" w:rsidRDefault="14E0B8CE" w:rsidP="00384D93">
      <w:pPr>
        <w:pStyle w:val="Heading1"/>
        <w:spacing w:line="240" w:lineRule="auto"/>
        <w:jc w:val="center"/>
        <w:rPr>
          <w:rFonts w:ascii="Tahoma" w:eastAsia="Arial" w:hAnsi="Tahoma" w:cs="Tahoma"/>
          <w:color w:val="000000"/>
          <w:sz w:val="34"/>
          <w:szCs w:val="34"/>
          <w:u w:val="none"/>
          <w:lang w:val="en-US"/>
        </w:rPr>
      </w:pPr>
      <w:r w:rsidRPr="00F0636A">
        <w:rPr>
          <w:rFonts w:ascii="Tahoma" w:eastAsia="Tahoma" w:hAnsi="Tahoma" w:cs="Tahoma"/>
          <w:color w:val="000000" w:themeColor="text1"/>
          <w:sz w:val="34"/>
          <w:szCs w:val="34"/>
          <w:u w:val="none"/>
          <w:lang w:val="en-US"/>
        </w:rPr>
        <w:t>շահագրգիռ կողմերի քարտեզագրում և հաղորդակցության հիմնական խնդիրները.</w:t>
      </w:r>
    </w:p>
    <w:p w14:paraId="2047BDD1" w14:textId="77777777" w:rsidR="00F118EB" w:rsidRPr="00F0636A" w:rsidRDefault="00F118EB">
      <w:pPr>
        <w:rPr>
          <w:rFonts w:ascii="Tahoma" w:hAnsi="Tahoma" w:cs="Tahoma"/>
        </w:rPr>
      </w:pPr>
    </w:p>
    <w:p w14:paraId="7B49B4FE" w14:textId="77777777" w:rsidR="00F118EB" w:rsidRPr="00F0636A" w:rsidRDefault="00F118EB">
      <w:pPr>
        <w:rPr>
          <w:rFonts w:ascii="Tahoma" w:hAnsi="Tahoma" w:cs="Tahoma"/>
          <w:smallCaps/>
          <w:sz w:val="24"/>
          <w:szCs w:val="24"/>
        </w:rPr>
      </w:pPr>
    </w:p>
    <w:p w14:paraId="25A99EDB" w14:textId="77777777" w:rsidR="003A4901" w:rsidRPr="00F0636A" w:rsidRDefault="003A4901">
      <w:pPr>
        <w:spacing w:line="240" w:lineRule="auto"/>
        <w:rPr>
          <w:rFonts w:ascii="Tahoma" w:eastAsia="Tahoma" w:hAnsi="Tahoma" w:cs="Tahoma"/>
          <w:sz w:val="24"/>
          <w:szCs w:val="24"/>
        </w:rPr>
        <w:sectPr w:rsidR="003A4901" w:rsidRPr="00F0636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"/>
        <w:tblW w:w="13892" w:type="dxa"/>
        <w:tblInd w:w="-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827"/>
        <w:gridCol w:w="4678"/>
        <w:gridCol w:w="3827"/>
      </w:tblGrid>
      <w:tr w:rsidR="006A4AF4" w:rsidRPr="00F0636A" w14:paraId="1F9F7CA3" w14:textId="77777777" w:rsidTr="00520795">
        <w:trPr>
          <w:trHeight w:val="978"/>
        </w:trPr>
        <w:tc>
          <w:tcPr>
            <w:tcW w:w="15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6D9F1" w:themeFill="text2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16BB5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lastRenderedPageBreak/>
              <w:t>Թիրախ խումբ</w:t>
            </w:r>
          </w:p>
        </w:tc>
        <w:tc>
          <w:tcPr>
            <w:tcW w:w="3827" w:type="dxa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6D9F1" w:themeFill="text2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DED47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Նկարագրություն</w:t>
            </w:r>
          </w:p>
        </w:tc>
        <w:tc>
          <w:tcPr>
            <w:tcW w:w="4678" w:type="dxa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6D9F1" w:themeFill="text2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46D33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 xml:space="preserve">Յուրաքանչյուր խմբի համար հաղորդակցության հիմնական </w:t>
            </w:r>
          </w:p>
          <w:p w14:paraId="38DDFE0B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խնդիրները</w:t>
            </w:r>
          </w:p>
        </w:tc>
        <w:tc>
          <w:tcPr>
            <w:tcW w:w="3827" w:type="dxa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6D9F1" w:themeFill="text2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7AE89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Հաղորդակցության ուղերձները</w:t>
            </w:r>
          </w:p>
        </w:tc>
      </w:tr>
      <w:tr w:rsidR="006A4AF4" w:rsidRPr="00F0636A" w14:paraId="60AEB8DE" w14:textId="77777777" w:rsidTr="00520795">
        <w:trPr>
          <w:trHeight w:val="2145"/>
        </w:trPr>
        <w:tc>
          <w:tcPr>
            <w:tcW w:w="1560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D3BE7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Գործընկերներ</w:t>
            </w:r>
          </w:p>
          <w:p w14:paraId="136FD9B9" w14:textId="77777777" w:rsidR="00F118EB" w:rsidRPr="00F0636A" w:rsidRDefault="00C14DE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F0636A">
              <w:rPr>
                <w:rFonts w:ascii="Tahoma" w:hAnsi="Tahoma" w:cs="Tahoma"/>
                <w:sz w:val="24"/>
                <w:szCs w:val="24"/>
              </w:rPr>
              <w:br/>
            </w:r>
            <w:r w:rsidRPr="00F0636A">
              <w:rPr>
                <w:rFonts w:ascii="Tahoma" w:hAnsi="Tahoma" w:cs="Tahoma"/>
                <w:sz w:val="24"/>
                <w:szCs w:val="24"/>
              </w:rPr>
              <w:br/>
            </w:r>
          </w:p>
          <w:p w14:paraId="450048A7" w14:textId="77777777" w:rsidR="00F118EB" w:rsidRPr="00F0636A" w:rsidRDefault="00C14DE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F0636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6EFFC38" w14:textId="77777777" w:rsidR="00F118EB" w:rsidRPr="00F0636A" w:rsidRDefault="00C14DE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F0636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55EDF" w14:textId="77777777" w:rsidR="00F118EB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Արմավիրի զարգացման կենտրոն ՀԿ</w:t>
            </w:r>
          </w:p>
          <w:p w14:paraId="6DC594E2" w14:textId="77777777" w:rsidR="00F118EB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«ՀԿ Կենտրոն» քաղաքացիական հասարակության զարգացման ՀԿ</w:t>
            </w:r>
          </w:p>
          <w:p w14:paraId="4FED9651" w14:textId="604E3249" w:rsidR="00F118EB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Տեղական հեռուստալիքներ՝ Ֆորտունա ՀԸ, Լոռի ՀԸ, </w:t>
            </w:r>
          </w:p>
          <w:p w14:paraId="68AC70C6" w14:textId="1A170D5E" w:rsidR="00F118EB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Տեղական ՀԿ-ներ՝ Լուսաստղ ՀԿ, Ուղղակի ժողովրդավարություն ՀԿ, Էկոհաբ Հիմնադրամ, Լոֆթ Վանաձոր ՀԿ, Օրրան ՀԿ, Վիննեթ Վանաձոր ՀԿ, Դեպի Հայք հիմնադրամ և այլն</w:t>
            </w:r>
          </w:p>
          <w:p w14:paraId="20FFEDBA" w14:textId="77777777" w:rsidR="003A4901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Տեղական ռադիո՝ ՄԻԳ ռադիո</w:t>
            </w:r>
          </w:p>
          <w:p w14:paraId="3A6F437B" w14:textId="274324E4" w:rsidR="00F118EB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«Լոռու մարզ» շաբաթաթերթ</w:t>
            </w:r>
          </w:p>
          <w:p w14:paraId="5F5F4F96" w14:textId="73D618AE" w:rsidR="00AB5C1E" w:rsidRPr="00F0636A" w:rsidRDefault="006A4AF4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0636A">
              <w:rPr>
                <w:rFonts w:ascii="Tahoma" w:eastAsia="Tahoma" w:hAnsi="Tahoma" w:cs="Tahoma"/>
                <w:color w:val="000000" w:themeColor="text1"/>
                <w:sz w:val="24"/>
                <w:szCs w:val="24"/>
                <w:lang w:val="hy-AM"/>
              </w:rPr>
              <w:t>Տեղական ինֆլյուանսերներ</w:t>
            </w:r>
          </w:p>
          <w:p w14:paraId="597CA092" w14:textId="77777777" w:rsidR="00F118EB" w:rsidRPr="00F0636A" w:rsidRDefault="00C14DE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F0636A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F0636A"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7858E" w14:textId="77777777" w:rsidR="00F118EB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Աջակցել ռազմավարական հաղորդակցության գործողությունների իրականացմանը՝ ըստ սույն պլանի ժամանակացույցի,</w:t>
            </w:r>
          </w:p>
          <w:p w14:paraId="63DB6C0E" w14:textId="77777777" w:rsidR="00F118EB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Հետևել ռազմավարական հաղորդակցության գործողությունների իրականացման ընթացքի գնահատման և չափման ցուցիչների կիրառմանը,</w:t>
            </w:r>
          </w:p>
          <w:p w14:paraId="73CD3C42" w14:textId="345B2324" w:rsidR="00F118EB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Փոխադարձ հաշվետվություններ և տեղեկատվություն փոխանակել ռազմավարական հաղորդակցության գործողությունների իրականացման և արդյունքների վերաբերյալ,</w:t>
            </w:r>
          </w:p>
          <w:p w14:paraId="238DB4C0" w14:textId="77777777" w:rsidR="00F118EB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Աջակցել ապագա գործողությունների ռազմավարական պլանավորմանը,</w:t>
            </w:r>
          </w:p>
          <w:p w14:paraId="0E5BFE7F" w14:textId="77777777" w:rsidR="00F118EB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Բարձրացնել բոլոր շահագրգիռ խմբերի իրազեկվածությունը մասնակցային բյուջետավորման գործընթացի վերաբերյալ։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1BAAA" w14:textId="77777777" w:rsidR="00F118EB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Աջակցիր մասնակցությանը</w:t>
            </w:r>
          </w:p>
          <w:p w14:paraId="626AE148" w14:textId="4DFA6692" w:rsidR="006A4AF4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Օգնիր՝ միասին զարգացնենք Վանաձոր համայնքը</w:t>
            </w:r>
          </w:p>
          <w:p w14:paraId="08D15085" w14:textId="79F6CB13" w:rsidR="006A4AF4" w:rsidRPr="00F0636A" w:rsidRDefault="14E0B8CE" w:rsidP="00520795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Արի միասին համայնքը դարձնենք մասնակցային և թափանցիկ</w:t>
            </w:r>
          </w:p>
          <w:p w14:paraId="100591C3" w14:textId="77777777" w:rsidR="006A4AF4" w:rsidRPr="00F0636A" w:rsidRDefault="006A4AF4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A3F1251" w14:textId="728E77A6" w:rsidR="006A4AF4" w:rsidRPr="00F0636A" w:rsidRDefault="006A4AF4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4AF4" w:rsidRPr="00F0636A" w14:paraId="1E7DF985" w14:textId="77777777" w:rsidTr="00520795">
        <w:trPr>
          <w:trHeight w:val="1845"/>
        </w:trPr>
        <w:tc>
          <w:tcPr>
            <w:tcW w:w="1560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6F7D6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lastRenderedPageBreak/>
              <w:t>Ուղիղ շահառու խմբեր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CD00D" w14:textId="77777777" w:rsidR="00F118EB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Համայնքի երիտասարդներ</w:t>
            </w:r>
          </w:p>
          <w:p w14:paraId="58F657B1" w14:textId="78EAA120" w:rsidR="00F118EB" w:rsidRPr="00F0636A" w:rsidRDefault="00C14DE0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</w:rPr>
              <w:t xml:space="preserve">Քոլեջների </w:t>
            </w:r>
            <w:r w:rsidR="00AB5C1E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և </w:t>
            </w:r>
            <w:r w:rsidR="00AB5C1E" w:rsidRPr="00F0636A">
              <w:rPr>
                <w:rFonts w:ascii="Tahoma" w:eastAsia="Tahoma" w:hAnsi="Tahoma" w:cs="Tahoma"/>
                <w:color w:val="000000" w:themeColor="text1"/>
                <w:sz w:val="24"/>
                <w:szCs w:val="24"/>
                <w:lang w:val="hy-AM"/>
              </w:rPr>
              <w:t xml:space="preserve">Բուհ-երի </w:t>
            </w:r>
            <w:r w:rsidRPr="00F0636A">
              <w:rPr>
                <w:rFonts w:ascii="Tahoma" w:eastAsia="Tahoma" w:hAnsi="Tahoma" w:cs="Tahoma"/>
                <w:sz w:val="24"/>
                <w:szCs w:val="24"/>
              </w:rPr>
              <w:t>ուսանողներ</w:t>
            </w:r>
          </w:p>
          <w:p w14:paraId="6900AD93" w14:textId="043E1C4A" w:rsidR="009F4A2C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Ավագ դպրոցների աշակերտներ</w:t>
            </w:r>
          </w:p>
          <w:p w14:paraId="12E7FEB0" w14:textId="77777777" w:rsidR="00F118EB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Տարեցներ</w:t>
            </w:r>
          </w:p>
          <w:p w14:paraId="10C70400" w14:textId="77777777" w:rsidR="009F4A2C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Կանայք</w:t>
            </w:r>
          </w:p>
          <w:p w14:paraId="4775BBEF" w14:textId="278F016E" w:rsidR="009F4A2C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Գյուղական բնակավայրերի բնակիչներ</w:t>
            </w:r>
          </w:p>
          <w:p w14:paraId="30C9BBE8" w14:textId="479091D0" w:rsidR="009F4A2C" w:rsidRPr="00F0636A" w:rsidRDefault="14E0B8CE" w:rsidP="14E0B8CE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Հաշմանդամություն ունեցող անձինք</w:t>
            </w:r>
          </w:p>
          <w:p w14:paraId="749B1F56" w14:textId="1952624A" w:rsidR="009F4A2C" w:rsidRPr="00F0636A" w:rsidRDefault="009F4A2C" w:rsidP="00520795">
            <w:pPr>
              <w:spacing w:line="240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75750" w14:textId="42493AB9" w:rsidR="009F4A2C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Իրազեկել ուղիղ շահառու խմբերին մասնակցային բյուջետավորման գործընթացի վերաբերյալ</w:t>
            </w:r>
          </w:p>
          <w:p w14:paraId="25E11CB7" w14:textId="2CE7604D" w:rsidR="009F4A2C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Ապահովել նշված խմբերի մասնակցությունը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 ՄԲ գործընթացին</w:t>
            </w:r>
          </w:p>
          <w:p w14:paraId="6A9883E5" w14:textId="1D011930" w:rsidR="009F4A2C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Խթանել ուղղակի շահառուների միջոցով ավելի լայն լսարանի իրազեկումը</w:t>
            </w:r>
          </w:p>
          <w:p w14:paraId="7E0E29BD" w14:textId="7CCBEA14" w:rsidR="00F118EB" w:rsidRPr="00F0636A" w:rsidRDefault="00F118EB" w:rsidP="009F4A2C">
            <w:pPr>
              <w:spacing w:line="240" w:lineRule="auto"/>
              <w:ind w:left="720" w:hanging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A0703" w14:textId="30730721" w:rsidR="009F4A2C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Քո ձայնը կարևոր է</w:t>
            </w:r>
          </w:p>
          <w:p w14:paraId="093FBD65" w14:textId="4DA68488" w:rsidR="009F4A2C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Քվեարկիր հանուն զարգացման</w:t>
            </w:r>
          </w:p>
          <w:p w14:paraId="46F60B38" w14:textId="728D37FE" w:rsidR="009F4A2C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Մասնակցիր, որ զարգանա համայնքը</w:t>
            </w:r>
          </w:p>
          <w:p w14:paraId="487934D8" w14:textId="27C7CC3F" w:rsidR="00A226FD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Մասնակցիր</w:t>
            </w:r>
          </w:p>
          <w:p w14:paraId="34D61E89" w14:textId="7BB6C748" w:rsidR="00A226FD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Քո գաղափարը կարևոր է</w:t>
            </w:r>
          </w:p>
          <w:p w14:paraId="2E6310ED" w14:textId="2774D1CB" w:rsidR="0098012F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Գաղափարը զարգացման սկիզբն է</w:t>
            </w:r>
          </w:p>
          <w:p w14:paraId="473E62EA" w14:textId="77777777" w:rsidR="009F4A2C" w:rsidRPr="00F0636A" w:rsidRDefault="009F4A2C" w:rsidP="00520795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0642F7A" w14:textId="77777777" w:rsidR="00F118EB" w:rsidRPr="00F0636A" w:rsidRDefault="00F118EB" w:rsidP="009F4A2C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4AF4" w:rsidRPr="00F0636A" w14:paraId="3FC0954D" w14:textId="77777777" w:rsidTr="00520795">
        <w:trPr>
          <w:trHeight w:val="915"/>
        </w:trPr>
        <w:tc>
          <w:tcPr>
            <w:tcW w:w="1560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A1E82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Ընդլայնված լսարան և հանրություն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15C7D" w14:textId="77777777" w:rsidR="00F118EB" w:rsidRPr="00F0636A" w:rsidRDefault="00F118EB" w:rsidP="00520795">
            <w:pPr>
              <w:spacing w:line="240" w:lineRule="auto"/>
              <w:ind w:left="72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DE12E9C" w14:textId="77777777" w:rsidR="00F118EB" w:rsidRPr="00F0636A" w:rsidRDefault="14E0B8CE" w:rsidP="00520795">
            <w:pPr>
              <w:numPr>
                <w:ilvl w:val="0"/>
                <w:numId w:val="1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 Համայնքի բնակչություն</w:t>
            </w:r>
          </w:p>
          <w:p w14:paraId="05D5D32C" w14:textId="29668AA2" w:rsidR="00AB5C1E" w:rsidRPr="00F0636A" w:rsidRDefault="00AB5C1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DB6BE" w14:textId="38CF7C2F" w:rsidR="0098012F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Իրազեկել համայնքի բնակչությանը 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ՄԲ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 գործընթացի վերաբերյալ</w:t>
            </w:r>
          </w:p>
          <w:p w14:paraId="6AB8494C" w14:textId="4200D7D7" w:rsidR="0098012F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Ապահովել բնակիչների մասնակցությունը</w:t>
            </w:r>
          </w:p>
          <w:p w14:paraId="7712F574" w14:textId="77777777" w:rsidR="00F118EB" w:rsidRPr="00F0636A" w:rsidRDefault="00F118EB" w:rsidP="00520795">
            <w:pPr>
              <w:spacing w:line="240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E1519" w14:textId="0066A95E" w:rsidR="0098012F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Մասնակցային բյուջետավորումը ժողովրդավարության ուղղակի դրսևորումներից է</w:t>
            </w:r>
          </w:p>
          <w:p w14:paraId="4A5889EF" w14:textId="01F3639D" w:rsidR="006F524C" w:rsidRPr="00F0636A" w:rsidRDefault="14E0B8CE" w:rsidP="14E0B8CE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Եղիր իրազեկ</w:t>
            </w:r>
          </w:p>
          <w:p w14:paraId="2D5F655E" w14:textId="422926A6" w:rsidR="00F118EB" w:rsidRPr="00F0636A" w:rsidRDefault="00F118EB" w:rsidP="0098012F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A2C6FC1" w14:textId="77777777" w:rsidR="00F118EB" w:rsidRPr="00F0636A" w:rsidRDefault="00F118EB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smallCaps/>
          <w:sz w:val="24"/>
          <w:szCs w:val="24"/>
        </w:rPr>
      </w:pPr>
    </w:p>
    <w:p w14:paraId="75C83592" w14:textId="77777777" w:rsidR="00F118EB" w:rsidRPr="00F0636A" w:rsidRDefault="00F118EB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smallCaps/>
          <w:sz w:val="24"/>
          <w:szCs w:val="24"/>
        </w:rPr>
      </w:pPr>
    </w:p>
    <w:p w14:paraId="249B7BA1" w14:textId="77777777" w:rsidR="00A53C6F" w:rsidRPr="00F0636A" w:rsidRDefault="00A53C6F">
      <w:pPr>
        <w:pStyle w:val="Heading1"/>
        <w:rPr>
          <w:rFonts w:ascii="Tahoma" w:eastAsia="Tahoma" w:hAnsi="Tahoma" w:cs="Tahoma"/>
          <w:color w:val="000000"/>
          <w:sz w:val="32"/>
          <w:szCs w:val="32"/>
          <w:u w:val="none"/>
        </w:rPr>
      </w:pPr>
      <w:bookmarkStart w:id="5" w:name="_o11gmpntepbo" w:colFirst="0" w:colLast="0"/>
      <w:bookmarkEnd w:id="5"/>
    </w:p>
    <w:p w14:paraId="3F3C6792" w14:textId="77777777" w:rsidR="00A53C6F" w:rsidRPr="00F0636A" w:rsidRDefault="00A53C6F">
      <w:pPr>
        <w:pStyle w:val="Heading1"/>
        <w:rPr>
          <w:rFonts w:ascii="Tahoma" w:eastAsia="Tahoma" w:hAnsi="Tahoma" w:cs="Tahoma"/>
          <w:color w:val="000000"/>
          <w:sz w:val="32"/>
          <w:szCs w:val="32"/>
          <w:u w:val="none"/>
        </w:rPr>
      </w:pPr>
    </w:p>
    <w:p w14:paraId="78EB9B9A" w14:textId="77777777" w:rsidR="00A53C6F" w:rsidRPr="00F0636A" w:rsidRDefault="00A53C6F">
      <w:pPr>
        <w:pStyle w:val="Heading1"/>
        <w:rPr>
          <w:rFonts w:ascii="Tahoma" w:eastAsia="Tahoma" w:hAnsi="Tahoma" w:cs="Tahoma"/>
          <w:color w:val="000000"/>
          <w:sz w:val="32"/>
          <w:szCs w:val="32"/>
          <w:u w:val="none"/>
        </w:rPr>
      </w:pPr>
    </w:p>
    <w:p w14:paraId="06922022" w14:textId="77777777" w:rsidR="00A53C6F" w:rsidRPr="00F0636A" w:rsidRDefault="00A53C6F" w:rsidP="00520795">
      <w:pPr>
        <w:rPr>
          <w:rFonts w:ascii="Tahoma" w:hAnsi="Tahoma" w:cs="Tahoma"/>
        </w:rPr>
      </w:pPr>
    </w:p>
    <w:p w14:paraId="1CBC28EA" w14:textId="30CB0E2D" w:rsidR="00F118EB" w:rsidRPr="00F0636A" w:rsidRDefault="14E0B8CE" w:rsidP="14E0B8CE">
      <w:pPr>
        <w:pStyle w:val="Heading1"/>
        <w:rPr>
          <w:rFonts w:ascii="Tahoma" w:eastAsia="Arial" w:hAnsi="Tahoma" w:cs="Tahoma"/>
          <w:color w:val="000000"/>
          <w:sz w:val="32"/>
          <w:szCs w:val="32"/>
          <w:u w:val="none"/>
          <w:lang w:val="en-US"/>
        </w:rPr>
      </w:pPr>
      <w:r w:rsidRPr="00F0636A">
        <w:rPr>
          <w:rFonts w:ascii="Tahoma" w:eastAsia="Tahoma" w:hAnsi="Tahoma" w:cs="Tahoma"/>
          <w:color w:val="000000" w:themeColor="text1"/>
          <w:sz w:val="32"/>
          <w:szCs w:val="32"/>
          <w:u w:val="none"/>
          <w:lang w:val="en-US"/>
        </w:rPr>
        <w:lastRenderedPageBreak/>
        <w:t>մասնակցային բյուջետավորման գործընթացներում շահագրգիռ կողմերի ներգրավումը և տեսանելիությունը ապահովող գործողություններ</w:t>
      </w:r>
    </w:p>
    <w:p w14:paraId="639005D2" w14:textId="77777777" w:rsidR="00F118EB" w:rsidRPr="00F0636A" w:rsidRDefault="00F118EB">
      <w:pPr>
        <w:spacing w:line="240" w:lineRule="auto"/>
        <w:rPr>
          <w:rFonts w:ascii="Tahoma" w:hAnsi="Tahoma" w:cs="Tahoma"/>
          <w:i/>
          <w:sz w:val="24"/>
          <w:szCs w:val="24"/>
        </w:rPr>
      </w:pPr>
    </w:p>
    <w:p w14:paraId="273C3902" w14:textId="77777777" w:rsidR="00F118EB" w:rsidRPr="00F0636A" w:rsidRDefault="14E0B8CE" w:rsidP="14E0B8CE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b/>
          <w:bCs/>
          <w:sz w:val="24"/>
          <w:szCs w:val="24"/>
          <w:lang w:val="en-US"/>
        </w:rPr>
        <w:t>Հանրության իրազեկման և ներգրավման միջոցառումներ.</w:t>
      </w:r>
    </w:p>
    <w:p w14:paraId="2CEB46DC" w14:textId="77777777" w:rsidR="00F118EB" w:rsidRPr="00F0636A" w:rsidRDefault="00F118EB">
      <w:pPr>
        <w:rPr>
          <w:rFonts w:ascii="Tahoma" w:hAnsi="Tahoma" w:cs="Tahoma"/>
          <w:sz w:val="24"/>
          <w:szCs w:val="24"/>
        </w:rPr>
      </w:pPr>
    </w:p>
    <w:p w14:paraId="24E5CBBA" w14:textId="2D7E6482" w:rsidR="006F524C" w:rsidRPr="00F0636A" w:rsidRDefault="006F524C" w:rsidP="00520795">
      <w:pPr>
        <w:numPr>
          <w:ilvl w:val="0"/>
          <w:numId w:val="12"/>
        </w:numPr>
        <w:jc w:val="both"/>
        <w:rPr>
          <w:rFonts w:ascii="Tahoma" w:hAnsi="Tahoma" w:cs="Tahoma"/>
          <w:b/>
          <w:color w:val="FF0000"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b/>
          <w:sz w:val="24"/>
          <w:szCs w:val="24"/>
          <w:lang w:val="hy-AM"/>
        </w:rPr>
        <w:t xml:space="preserve">Հանդիպումներ համայնքի բնակիչների հետ․ </w:t>
      </w:r>
      <w:r w:rsidRPr="00F0636A">
        <w:rPr>
          <w:rFonts w:ascii="Tahoma" w:eastAsia="Tahoma" w:hAnsi="Tahoma" w:cs="Tahoma"/>
          <w:sz w:val="24"/>
          <w:szCs w:val="24"/>
          <w:lang w:val="hy-AM"/>
        </w:rPr>
        <w:t xml:space="preserve">Կազմակերպել հանդիպումներ խոշորացված համայնքի </w:t>
      </w:r>
      <w:r w:rsidR="001C1A3A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3 գյուղական</w:t>
      </w:r>
      <w:r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 xml:space="preserve"> բնակավայրերում</w:t>
      </w:r>
      <w:r w:rsidR="001C1A3A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 xml:space="preserve">, յուրաքանչյուր բնակավայրում միջինում </w:t>
      </w:r>
      <w:r w:rsidR="00EE6371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25</w:t>
      </w:r>
      <w:r w:rsidR="001C1A3A" w:rsidRPr="00F0636A"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  <w:t xml:space="preserve"> </w:t>
      </w:r>
      <w:r w:rsidR="001C1A3A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բնակիչների մասնակցությամբ, ինչպես նաև Վանաձոր քաղաքում</w:t>
      </w:r>
      <w:r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՝ բնակիչներին գործընթացի վերաբերյալ</w:t>
      </w:r>
      <w:r w:rsidR="00195F89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 xml:space="preserve"> իրազեկելու համար</w:t>
      </w:r>
      <w:r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։ Պատասխանատուներ՝ վարչական ղեկավարներ, համայնքապետարանի մամլո խոսնակ, հանրային կապերի բաժին, զարգացման ծրագրերի բաժին։ Ժամանակահատված՝ բյուջեի հաստատումից հետո մինչև գաղափարների ներկայացման վերջնաժամկետ։</w:t>
      </w:r>
    </w:p>
    <w:p w14:paraId="2412544C" w14:textId="77777777" w:rsidR="00195F89" w:rsidRPr="00F0636A" w:rsidRDefault="00195F89" w:rsidP="00520795">
      <w:pPr>
        <w:ind w:left="720"/>
        <w:jc w:val="both"/>
        <w:rPr>
          <w:rFonts w:ascii="Tahoma" w:hAnsi="Tahoma" w:cs="Tahoma"/>
          <w:b/>
          <w:color w:val="FF0000"/>
          <w:sz w:val="24"/>
          <w:szCs w:val="24"/>
          <w:lang w:val="hy-AM"/>
        </w:rPr>
      </w:pPr>
    </w:p>
    <w:p w14:paraId="1132164C" w14:textId="677FAEA4" w:rsidR="00195F89" w:rsidRPr="00F0636A" w:rsidRDefault="001C1A3A" w:rsidP="00520795">
      <w:pPr>
        <w:numPr>
          <w:ilvl w:val="0"/>
          <w:numId w:val="12"/>
        </w:numPr>
        <w:jc w:val="both"/>
        <w:rPr>
          <w:rFonts w:ascii="Tahoma" w:hAnsi="Tahoma" w:cs="Tahoma"/>
          <w:b/>
          <w:color w:val="FF0000"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b/>
          <w:sz w:val="24"/>
          <w:szCs w:val="24"/>
          <w:lang w:val="hy-AM"/>
        </w:rPr>
        <w:t>Հանդիպումներ ՀՈԱԿ-ներում</w:t>
      </w:r>
      <w:r w:rsidR="00195F89" w:rsidRPr="00F0636A">
        <w:rPr>
          <w:rFonts w:ascii="Tahoma" w:eastAsia="Tahoma" w:hAnsi="Tahoma" w:cs="Tahoma"/>
          <w:b/>
          <w:sz w:val="24"/>
          <w:szCs w:val="24"/>
          <w:lang w:val="hy-AM"/>
        </w:rPr>
        <w:t xml:space="preserve">. </w:t>
      </w:r>
      <w:r w:rsidR="00195F89" w:rsidRPr="00F0636A">
        <w:rPr>
          <w:rFonts w:ascii="Tahoma" w:eastAsia="Tahoma" w:hAnsi="Tahoma" w:cs="Tahoma"/>
          <w:sz w:val="24"/>
          <w:szCs w:val="24"/>
          <w:lang w:val="hy-AM"/>
        </w:rPr>
        <w:t xml:space="preserve">Կազմակերպել առնվազն 10 հանդիպում համայնքային ենթակայության կառույցներում՝ վերջիններիս աշխատակիցներին և շահառուներին գործընթացի վերաբերյալ իրազեկելու </w:t>
      </w:r>
      <w:r w:rsidR="00195F89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համար, յուրաքանչյուր հանդիպմանը՝ առնվազն 20 մասնակից։ Պատասխանատուներ՝ ՀՈԱԿ-ների տնօրեններ, համայնքապետարանի մամլո խոսնակ, հանրային կապերի բաժին, զարգացման ծրագրերի բաժին։ Ժամանակահատված՝ բյուջեի հաստատումից հետո մինչև գաղափարների ներկայացման վերջնաժամկետ։</w:t>
      </w:r>
    </w:p>
    <w:p w14:paraId="6B9348E0" w14:textId="498E2C2A" w:rsidR="001C1A3A" w:rsidRPr="00F0636A" w:rsidRDefault="001C1A3A" w:rsidP="00520795">
      <w:pPr>
        <w:ind w:left="720"/>
        <w:jc w:val="both"/>
        <w:rPr>
          <w:rFonts w:ascii="Tahoma" w:hAnsi="Tahoma" w:cs="Tahoma"/>
          <w:b/>
          <w:color w:val="FF0000"/>
          <w:sz w:val="24"/>
          <w:szCs w:val="24"/>
          <w:lang w:val="hy-AM"/>
        </w:rPr>
      </w:pPr>
    </w:p>
    <w:p w14:paraId="24B96171" w14:textId="3A88BEC3" w:rsidR="00195F89" w:rsidRPr="00F0636A" w:rsidRDefault="001C1A3A" w:rsidP="00520795">
      <w:pPr>
        <w:numPr>
          <w:ilvl w:val="0"/>
          <w:numId w:val="12"/>
        </w:numPr>
        <w:jc w:val="both"/>
        <w:rPr>
          <w:rFonts w:ascii="Tahoma" w:hAnsi="Tahoma" w:cs="Tahoma"/>
          <w:b/>
          <w:color w:val="FF0000"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b/>
          <w:sz w:val="24"/>
          <w:szCs w:val="24"/>
          <w:lang w:val="hy-AM"/>
        </w:rPr>
        <w:t>Հանդիպումներ կրթական հաստատություններում՝ Բուհ-եր, քոլեջներ</w:t>
      </w:r>
      <w:r w:rsidR="00195F89" w:rsidRPr="00F0636A">
        <w:rPr>
          <w:rFonts w:ascii="Tahoma" w:eastAsia="Tahoma" w:hAnsi="Tahoma" w:cs="Tahoma"/>
          <w:b/>
          <w:sz w:val="24"/>
          <w:szCs w:val="24"/>
          <w:lang w:val="hy-AM"/>
        </w:rPr>
        <w:t xml:space="preserve">. </w:t>
      </w:r>
      <w:r w:rsidR="000C0BF1" w:rsidRPr="00F0636A">
        <w:rPr>
          <w:rFonts w:ascii="Tahoma" w:eastAsia="Tahoma" w:hAnsi="Tahoma" w:cs="Tahoma"/>
          <w:sz w:val="24"/>
          <w:szCs w:val="24"/>
          <w:lang w:val="hy-AM"/>
        </w:rPr>
        <w:t xml:space="preserve">Կազմակերպել առնվազն 3 հանդիպում համայնքում գործող կրթական հաստատություններում՝ վերջիններիս աշխատակիցներին և ուսանողներին գործընթացի վերաբերյալ իրազեկելու համար, յուրաքանչյուր հանդիպմանը՝ առնվազն 20 </w:t>
      </w:r>
      <w:r w:rsidR="000C0BF1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մասնակից։ Պատասխանատուներ՝ կրթական հաստատությունների տնօրեններ, համայնքապետարանի մամլո խոսնակ, հանրային կապերի բաժին, զարգացման ծրագրերի բաժին։ Ժամանակահատված՝ բյուջեի հաստատումից հետո մինչև գաղափարների ներկայացման վերջնաժամկետ։</w:t>
      </w:r>
    </w:p>
    <w:p w14:paraId="62D2BC50" w14:textId="76DBE4C5" w:rsidR="001C1A3A" w:rsidRPr="00F0636A" w:rsidRDefault="001C1A3A" w:rsidP="00520795">
      <w:pPr>
        <w:ind w:left="720"/>
        <w:jc w:val="both"/>
        <w:rPr>
          <w:rFonts w:ascii="Tahoma" w:hAnsi="Tahoma" w:cs="Tahoma"/>
          <w:b/>
          <w:color w:val="FF0000"/>
          <w:sz w:val="24"/>
          <w:szCs w:val="24"/>
          <w:lang w:val="hy-AM"/>
        </w:rPr>
      </w:pPr>
    </w:p>
    <w:p w14:paraId="1D3A8466" w14:textId="77777777" w:rsidR="00587568" w:rsidRPr="00F0636A" w:rsidRDefault="001C1A3A" w:rsidP="00520795">
      <w:pPr>
        <w:pStyle w:val="ListParagraph"/>
        <w:numPr>
          <w:ilvl w:val="0"/>
          <w:numId w:val="12"/>
        </w:numPr>
        <w:jc w:val="both"/>
        <w:rPr>
          <w:rFonts w:ascii="Tahoma" w:eastAsia="Tahoma" w:hAnsi="Tahoma" w:cs="Tahoma"/>
          <w:color w:val="FF0000"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b/>
          <w:sz w:val="24"/>
          <w:szCs w:val="24"/>
          <w:lang w:val="hy-AM"/>
        </w:rPr>
        <w:lastRenderedPageBreak/>
        <w:t>Հանդիպում համայնքի ՔՀԿ-ների հետ</w:t>
      </w:r>
      <w:r w:rsidR="000C0BF1" w:rsidRPr="00F0636A">
        <w:rPr>
          <w:rFonts w:ascii="Tahoma" w:eastAsia="Tahoma" w:hAnsi="Tahoma" w:cs="Tahoma"/>
          <w:b/>
          <w:sz w:val="24"/>
          <w:szCs w:val="24"/>
          <w:lang w:val="hy-AM"/>
        </w:rPr>
        <w:t>.</w:t>
      </w:r>
      <w:r w:rsidR="000C0BF1" w:rsidRPr="00F0636A">
        <w:rPr>
          <w:rFonts w:ascii="Tahoma" w:eastAsia="Tahoma" w:hAnsi="Tahoma" w:cs="Tahoma"/>
          <w:sz w:val="24"/>
          <w:szCs w:val="24"/>
          <w:lang w:val="hy-AM"/>
        </w:rPr>
        <w:t xml:space="preserve"> Կազմակերպել առնվազն 1 հանդիպում համայնքում գործող </w:t>
      </w:r>
      <w:r w:rsidR="000C0BF1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քաղաքացիական հասարակության կառույցների հետ՝ գործընթացի վերաբերյալ իրազեկելու համար։ Պատասխանատուներ՝ համայնքապետարանի մամլո խոսնակ, հանրային կապերի բաժին, զարգացման ծրագրերի բաժին։ Ժամանակահատված՝ բյուջեի հաստատումից հետո մինչև գաղափարների ներկայացման վերջնաժամկետ։</w:t>
      </w:r>
    </w:p>
    <w:p w14:paraId="1510B8F9" w14:textId="77777777" w:rsidR="00587568" w:rsidRPr="00F0636A" w:rsidRDefault="00587568" w:rsidP="00587568">
      <w:pPr>
        <w:pStyle w:val="ListParagraph"/>
        <w:rPr>
          <w:rFonts w:ascii="Tahoma" w:eastAsia="Tahoma" w:hAnsi="Tahoma" w:cs="Tahoma"/>
          <w:b/>
          <w:sz w:val="24"/>
          <w:szCs w:val="24"/>
          <w:lang w:val="hy-AM"/>
        </w:rPr>
      </w:pPr>
    </w:p>
    <w:p w14:paraId="5ECFDE85" w14:textId="77777777" w:rsidR="00464659" w:rsidRPr="00F0636A" w:rsidRDefault="00464659" w:rsidP="00520795">
      <w:pPr>
        <w:pStyle w:val="ListParagraph"/>
        <w:jc w:val="both"/>
        <w:rPr>
          <w:rFonts w:ascii="Tahoma" w:eastAsia="Tahoma" w:hAnsi="Tahoma" w:cs="Tahoma"/>
          <w:b/>
          <w:sz w:val="24"/>
          <w:szCs w:val="24"/>
          <w:lang w:val="hy-AM"/>
        </w:rPr>
      </w:pPr>
    </w:p>
    <w:p w14:paraId="64798268" w14:textId="71C59F3B" w:rsidR="00587568" w:rsidRPr="00F0636A" w:rsidRDefault="001C1A3A" w:rsidP="00F0636A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b/>
          <w:color w:val="FF0000"/>
          <w:lang w:val="hy-AM"/>
        </w:rPr>
      </w:pPr>
      <w:r w:rsidRPr="00F0636A">
        <w:rPr>
          <w:rFonts w:ascii="Tahoma" w:eastAsia="Tahoma" w:hAnsi="Tahoma" w:cs="Tahoma"/>
          <w:b/>
          <w:sz w:val="24"/>
          <w:szCs w:val="24"/>
          <w:lang w:val="hy-AM"/>
        </w:rPr>
        <w:t>Հանդիպում ԼՂ-ից բռնի տեղահանված և Վանաձոր համայնքում բնակություն հաստատած անձանց հետ</w:t>
      </w:r>
      <w:r w:rsidR="000C0BF1" w:rsidRPr="00F0636A">
        <w:rPr>
          <w:rFonts w:ascii="Tahoma" w:eastAsia="Tahoma" w:hAnsi="Tahoma" w:cs="Tahoma"/>
          <w:b/>
          <w:sz w:val="24"/>
          <w:szCs w:val="24"/>
          <w:lang w:val="hy-AM"/>
        </w:rPr>
        <w:t xml:space="preserve">. </w:t>
      </w:r>
      <w:r w:rsidR="000C0BF1" w:rsidRPr="00F0636A">
        <w:rPr>
          <w:rFonts w:ascii="Tahoma" w:eastAsia="Tahoma" w:hAnsi="Tahoma" w:cs="Tahoma"/>
          <w:sz w:val="24"/>
          <w:szCs w:val="24"/>
          <w:lang w:val="hy-AM"/>
        </w:rPr>
        <w:t xml:space="preserve">Կազմակերպել առնվազն 1 հանդիպում համայնքում բնակություն հաստատած, ԼՂ-ից բռնի տեղահանված առնվազն 20 անձանց հետ՝ </w:t>
      </w:r>
      <w:r w:rsidR="00464659" w:rsidRPr="00F0636A">
        <w:rPr>
          <w:rFonts w:ascii="Tahoma" w:eastAsia="Tahoma" w:hAnsi="Tahoma" w:cs="Tahoma"/>
          <w:sz w:val="24"/>
          <w:szCs w:val="24"/>
          <w:lang w:val="hy-AM"/>
        </w:rPr>
        <w:t xml:space="preserve">ՄԲ </w:t>
      </w:r>
      <w:r w:rsidR="000C0BF1" w:rsidRPr="00F0636A">
        <w:rPr>
          <w:rFonts w:ascii="Tahoma" w:eastAsia="Tahoma" w:hAnsi="Tahoma" w:cs="Tahoma"/>
          <w:sz w:val="24"/>
          <w:szCs w:val="24"/>
          <w:lang w:val="hy-AM"/>
        </w:rPr>
        <w:t xml:space="preserve">գործընթացի վերաբերյալ իրազեկելու համար։ </w:t>
      </w:r>
      <w:r w:rsidR="000C0BF1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Պատասխանատուներ՝ համայնքապետարանի մամլո խոսնակ, հանրային կապերի բաժին, զարգացման ծրագրերի բաժին։ Ժամանակահատված՝ բյուջեի հաստատումից հետո մինչև գաղափարների ներկայացման վերջնաժամկետ։</w:t>
      </w:r>
    </w:p>
    <w:p w14:paraId="3C465AAE" w14:textId="77777777" w:rsidR="006F524C" w:rsidRPr="00F0636A" w:rsidRDefault="006F524C" w:rsidP="00520795">
      <w:pPr>
        <w:ind w:left="720"/>
        <w:jc w:val="both"/>
        <w:rPr>
          <w:rFonts w:ascii="Tahoma" w:hAnsi="Tahoma" w:cs="Tahoma"/>
          <w:b/>
          <w:color w:val="FF0000"/>
          <w:sz w:val="24"/>
          <w:szCs w:val="24"/>
          <w:lang w:val="hy-AM"/>
        </w:rPr>
      </w:pPr>
    </w:p>
    <w:p w14:paraId="7E675279" w14:textId="300151D9" w:rsidR="000E11D4" w:rsidRPr="00F0636A" w:rsidRDefault="004C403F" w:rsidP="00520795">
      <w:pPr>
        <w:numPr>
          <w:ilvl w:val="0"/>
          <w:numId w:val="12"/>
        </w:numPr>
        <w:jc w:val="both"/>
        <w:rPr>
          <w:rFonts w:ascii="Tahoma" w:hAnsi="Tahoma" w:cs="Tahoma"/>
          <w:b/>
          <w:color w:val="FF0000"/>
          <w:sz w:val="24"/>
          <w:szCs w:val="24"/>
          <w:lang w:val="hy-AM"/>
        </w:rPr>
      </w:pPr>
      <w:r w:rsidRPr="00F0636A">
        <w:rPr>
          <w:rFonts w:ascii="Tahoma" w:hAnsi="Tahoma" w:cs="Tahoma"/>
          <w:color w:val="000000"/>
          <w:sz w:val="24"/>
          <w:szCs w:val="24"/>
          <w:lang w:val="hy-AM"/>
        </w:rPr>
        <w:t>Աջակցել</w:t>
      </w:r>
      <w:r w:rsidRPr="00F0636A">
        <w:rPr>
          <w:rFonts w:ascii="Tahoma" w:hAnsi="Tahoma" w:cs="Tahoma"/>
          <w:b/>
          <w:bCs/>
          <w:color w:val="000000"/>
          <w:sz w:val="24"/>
          <w:szCs w:val="24"/>
          <w:lang w:val="hy-AM"/>
        </w:rPr>
        <w:t xml:space="preserve"> </w:t>
      </w:r>
      <w:r w:rsidRPr="00F0636A">
        <w:rPr>
          <w:rFonts w:ascii="Tahoma" w:hAnsi="Tahoma" w:cs="Tahoma"/>
          <w:color w:val="000000"/>
          <w:sz w:val="24"/>
          <w:szCs w:val="24"/>
          <w:lang w:val="hy-AM"/>
        </w:rPr>
        <w:t>«Արմավիրի զարգացման կենտրոն» ՀԿ–ի կողմից ներգրավված</w:t>
      </w:r>
      <w:r w:rsidR="006F524C" w:rsidRPr="00F0636A">
        <w:rPr>
          <w:rFonts w:ascii="Tahoma" w:hAnsi="Tahoma" w:cs="Tahoma"/>
          <w:color w:val="000000"/>
          <w:sz w:val="24"/>
          <w:szCs w:val="24"/>
          <w:lang w:val="hy-AM"/>
        </w:rPr>
        <w:t xml:space="preserve"> </w:t>
      </w:r>
      <w:r w:rsidRPr="00F0636A">
        <w:rPr>
          <w:rFonts w:ascii="Tahoma" w:hAnsi="Tahoma" w:cs="Tahoma"/>
          <w:color w:val="000000"/>
          <w:sz w:val="24"/>
          <w:szCs w:val="24"/>
          <w:lang w:val="hy-AM"/>
        </w:rPr>
        <w:t xml:space="preserve">«ՀԿ Կենտրոն» </w:t>
      </w:r>
      <w:r w:rsidR="006F524C" w:rsidRPr="00F0636A">
        <w:rPr>
          <w:rFonts w:ascii="Tahoma" w:hAnsi="Tahoma" w:cs="Tahoma"/>
          <w:color w:val="000000"/>
          <w:sz w:val="24"/>
          <w:szCs w:val="24"/>
          <w:lang w:val="hy-AM"/>
        </w:rPr>
        <w:t xml:space="preserve">քաղաքացիական հասարակության զարգացման </w:t>
      </w:r>
      <w:r w:rsidRPr="00F0636A">
        <w:rPr>
          <w:rFonts w:ascii="Tahoma" w:hAnsi="Tahoma" w:cs="Tahoma"/>
          <w:color w:val="000000"/>
          <w:sz w:val="24"/>
          <w:szCs w:val="24"/>
          <w:lang w:val="hy-AM"/>
        </w:rPr>
        <w:t>ՀԿ-ի փորձագետներին կազմակերպել մեկ</w:t>
      </w:r>
      <w:r w:rsidR="006F524C" w:rsidRPr="00F0636A">
        <w:rPr>
          <w:rFonts w:ascii="Tahoma" w:hAnsi="Tahoma" w:cs="Tahoma"/>
          <w:color w:val="000000"/>
          <w:sz w:val="24"/>
          <w:szCs w:val="24"/>
          <w:lang w:val="hy-AM"/>
        </w:rPr>
        <w:t xml:space="preserve"> </w:t>
      </w:r>
      <w:r w:rsidRPr="00F0636A">
        <w:rPr>
          <w:rFonts w:ascii="Tahoma" w:hAnsi="Tahoma" w:cs="Tahoma"/>
          <w:b/>
          <w:bCs/>
          <w:color w:val="000000"/>
          <w:sz w:val="24"/>
          <w:szCs w:val="24"/>
          <w:lang w:val="hy-AM"/>
        </w:rPr>
        <w:t>Բաց տարածք ֆորմատի միջոցառում</w:t>
      </w:r>
      <w:r w:rsidR="006F524C" w:rsidRPr="00F0636A">
        <w:rPr>
          <w:rFonts w:ascii="Tahoma" w:hAnsi="Tahoma" w:cs="Tahoma"/>
          <w:color w:val="000000"/>
          <w:sz w:val="24"/>
          <w:szCs w:val="24"/>
          <w:lang w:val="hy-AM"/>
        </w:rPr>
        <w:t>՝</w:t>
      </w:r>
      <w:r w:rsidRPr="00F0636A">
        <w:rPr>
          <w:rFonts w:ascii="Tahoma" w:hAnsi="Tahoma" w:cs="Tahoma"/>
          <w:b/>
          <w:bCs/>
          <w:color w:val="000000"/>
          <w:sz w:val="24"/>
          <w:szCs w:val="24"/>
          <w:lang w:val="hy-AM"/>
        </w:rPr>
        <w:t xml:space="preserve"> </w:t>
      </w:r>
      <w:r w:rsidRPr="00F0636A">
        <w:rPr>
          <w:rFonts w:ascii="Tahoma" w:hAnsi="Tahoma" w:cs="Tahoma"/>
          <w:color w:val="000000"/>
          <w:sz w:val="24"/>
          <w:szCs w:val="24"/>
          <w:lang w:val="hy-AM"/>
        </w:rPr>
        <w:t xml:space="preserve">ապահովելով </w:t>
      </w:r>
      <w:r w:rsidR="00464659" w:rsidRPr="00F0636A">
        <w:rPr>
          <w:rFonts w:ascii="Tahoma" w:hAnsi="Tahoma" w:cs="Tahoma"/>
          <w:color w:val="000000"/>
          <w:sz w:val="24"/>
          <w:szCs w:val="24"/>
          <w:lang w:val="hy-AM"/>
        </w:rPr>
        <w:t xml:space="preserve">առնվազն </w:t>
      </w:r>
      <w:r w:rsidRPr="00F0636A">
        <w:rPr>
          <w:rFonts w:ascii="Tahoma" w:hAnsi="Tahoma" w:cs="Tahoma"/>
          <w:color w:val="000000"/>
          <w:sz w:val="24"/>
          <w:szCs w:val="24"/>
          <w:lang w:val="hy-AM"/>
        </w:rPr>
        <w:t>70 մասնակցի ներկայություն</w:t>
      </w:r>
      <w:r w:rsidRPr="00F0636A">
        <w:rPr>
          <w:rFonts w:ascii="Tahoma" w:hAnsi="Tahoma" w:cs="Tahoma"/>
          <w:b/>
          <w:bCs/>
          <w:color w:val="000000"/>
          <w:sz w:val="24"/>
          <w:szCs w:val="24"/>
          <w:lang w:val="hy-AM"/>
        </w:rPr>
        <w:t xml:space="preserve">։  </w:t>
      </w:r>
      <w:r w:rsidRPr="00F0636A">
        <w:rPr>
          <w:rFonts w:ascii="Tahoma" w:hAnsi="Tahoma" w:cs="Tahoma"/>
          <w:color w:val="000000"/>
          <w:sz w:val="24"/>
          <w:szCs w:val="24"/>
          <w:lang w:val="hy-AM"/>
        </w:rPr>
        <w:t>Սույն գործողությունն իրականացվում է՝ քաղաքացիներին իրազեկելու մասնակցային բյուջետավորման գործընթացի մասին և խթանելու, ջատագովելու նրանց</w:t>
      </w:r>
      <w:r w:rsidR="006F524C" w:rsidRPr="00F0636A">
        <w:rPr>
          <w:rFonts w:ascii="Tahoma" w:hAnsi="Tahoma" w:cs="Tahoma"/>
          <w:color w:val="000000"/>
          <w:sz w:val="24"/>
          <w:szCs w:val="24"/>
          <w:lang w:val="hy-AM"/>
        </w:rPr>
        <w:t xml:space="preserve"> </w:t>
      </w:r>
      <w:r w:rsidRPr="00F0636A">
        <w:rPr>
          <w:rFonts w:ascii="Tahoma" w:hAnsi="Tahoma" w:cs="Tahoma"/>
          <w:color w:val="000000"/>
          <w:sz w:val="24"/>
          <w:szCs w:val="24"/>
          <w:lang w:val="hy-AM"/>
        </w:rPr>
        <w:t>մասնակցությունը։ Միջոցառման ընթացքում համայնքապետարանի ներկայացուցիչները կներկայացնեն ՄԲ շրջանակում բնակիչների կողմից համայնքին ներկայացված ծրագրային առաջարկները, որին կհաջորդեն առանձին սեղանների շուրջ քննարկումներ՝ ծրագրային առաջարկների առաջնահերթությունները որոշելու նպատակով: Միջոցառման ավարտին նախատեսվում է աջակցել մասնակիցներին գրանցվել էլեկտրոնային հարթակում և</w:t>
      </w:r>
      <w:r w:rsidR="006F524C" w:rsidRPr="00F0636A">
        <w:rPr>
          <w:rFonts w:ascii="Tahoma" w:hAnsi="Tahoma" w:cs="Tahoma"/>
          <w:color w:val="000000"/>
          <w:sz w:val="24"/>
          <w:szCs w:val="24"/>
          <w:lang w:val="hy-AM"/>
        </w:rPr>
        <w:t xml:space="preserve"> </w:t>
      </w:r>
      <w:r w:rsidRPr="00F0636A">
        <w:rPr>
          <w:rFonts w:ascii="Tahoma" w:hAnsi="Tahoma" w:cs="Tahoma"/>
          <w:color w:val="000000"/>
          <w:sz w:val="24"/>
          <w:szCs w:val="24"/>
          <w:lang w:val="hy-AM"/>
        </w:rPr>
        <w:t xml:space="preserve">խրախուսել, որ քվեարկեն մինչև 3 </w:t>
      </w:r>
      <w:r w:rsidRPr="00F0636A">
        <w:rPr>
          <w:rFonts w:ascii="Tahoma" w:hAnsi="Tahoma" w:cs="Tahoma"/>
          <w:color w:val="000000" w:themeColor="text1"/>
          <w:sz w:val="24"/>
          <w:szCs w:val="24"/>
          <w:lang w:val="hy-AM"/>
        </w:rPr>
        <w:t>հավանած գաղափարների օգտին։</w:t>
      </w:r>
      <w:r w:rsidR="000E11D4" w:rsidRPr="00F0636A">
        <w:rPr>
          <w:rFonts w:ascii="Tahoma" w:hAnsi="Tahoma" w:cs="Tahoma"/>
          <w:color w:val="000000" w:themeColor="text1"/>
          <w:lang w:val="hy-AM"/>
        </w:rPr>
        <w:t xml:space="preserve"> </w:t>
      </w:r>
      <w:r w:rsidR="006F524C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Պ</w:t>
      </w:r>
      <w:r w:rsidR="000E11D4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ատասխանատուներ</w:t>
      </w:r>
      <w:r w:rsidR="006F524C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՝</w:t>
      </w:r>
      <w:r w:rsidR="000E11D4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 xml:space="preserve"> վարչական ղեկավարներ, համայնքապետարանի մամլո խոսնակ, հանրային կապերի բաժին, զարգացման ծրագրերի բաժին</w:t>
      </w:r>
      <w:r w:rsidR="006F524C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 xml:space="preserve">։ Ժամանակահատված՝ </w:t>
      </w:r>
      <w:r w:rsidR="001C1A3A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 xml:space="preserve">գաղափարների քվեարկության ընթացքում՝ մինչև </w:t>
      </w:r>
      <w:r w:rsidR="001C1A3A" w:rsidRPr="00F0636A"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  <w:t xml:space="preserve">2025 թ. </w:t>
      </w:r>
      <w:r w:rsidR="001C1A3A" w:rsidRPr="00F0636A">
        <w:rPr>
          <w:rFonts w:ascii="Tahoma" w:eastAsia="Tahoma" w:hAnsi="Tahoma" w:cs="Tahoma"/>
          <w:color w:val="000000" w:themeColor="text1"/>
          <w:sz w:val="24"/>
          <w:szCs w:val="24"/>
          <w:lang w:val="hy-AM"/>
        </w:rPr>
        <w:t>մարտի առաջին կես։</w:t>
      </w:r>
    </w:p>
    <w:p w14:paraId="590A2E74" w14:textId="5CD3E5A4" w:rsidR="004C403F" w:rsidRPr="00F0636A" w:rsidRDefault="004C403F" w:rsidP="0052079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Tahoma" w:hAnsi="Tahoma" w:cs="Tahoma"/>
          <w:color w:val="000000"/>
          <w:lang w:val="hy-AM"/>
        </w:rPr>
      </w:pPr>
    </w:p>
    <w:p w14:paraId="2FE7073D" w14:textId="77777777" w:rsidR="00F118EB" w:rsidRPr="00F0636A" w:rsidRDefault="00F118EB">
      <w:pPr>
        <w:rPr>
          <w:rFonts w:ascii="Tahoma" w:hAnsi="Tahoma" w:cs="Tahoma"/>
          <w:sz w:val="24"/>
          <w:szCs w:val="24"/>
          <w:lang w:val="hy-AM"/>
        </w:rPr>
      </w:pPr>
    </w:p>
    <w:p w14:paraId="4D0D73B8" w14:textId="77777777" w:rsidR="00F118EB" w:rsidRPr="00F0636A" w:rsidRDefault="14E0B8CE" w:rsidP="00384D93">
      <w:pPr>
        <w:jc w:val="center"/>
        <w:rPr>
          <w:rFonts w:ascii="Tahoma" w:eastAsia="Tahoma" w:hAnsi="Tahoma" w:cs="Tahoma"/>
          <w:b/>
          <w:bCs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b/>
          <w:bCs/>
          <w:sz w:val="24"/>
          <w:szCs w:val="24"/>
          <w:lang w:val="hy-AM"/>
        </w:rPr>
        <w:lastRenderedPageBreak/>
        <w:t>​​Վեբ կայքերի և սոցիալական մեդիայի միջոցով հանրության ներգրավվում և իրազեկում.</w:t>
      </w:r>
    </w:p>
    <w:p w14:paraId="6623250A" w14:textId="77777777" w:rsidR="00587568" w:rsidRPr="00F0636A" w:rsidRDefault="00587568">
      <w:pPr>
        <w:rPr>
          <w:rFonts w:ascii="Tahoma" w:eastAsia="Tahoma" w:hAnsi="Tahoma" w:cs="Tahoma"/>
          <w:b/>
          <w:sz w:val="24"/>
          <w:szCs w:val="24"/>
          <w:lang w:val="hy-AM"/>
        </w:rPr>
      </w:pPr>
    </w:p>
    <w:p w14:paraId="44B5FC4C" w14:textId="319AC566" w:rsidR="00587568" w:rsidRPr="00F0636A" w:rsidRDefault="14E0B8CE" w:rsidP="14E0B8CE">
      <w:pPr>
        <w:rPr>
          <w:rFonts w:ascii="Tahoma" w:hAnsi="Tahoma" w:cs="Tahoma"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sz w:val="24"/>
          <w:szCs w:val="24"/>
          <w:lang w:val="hy-AM"/>
        </w:rPr>
        <w:t>Վանաձոր համայնքում մասնակցային բյուջետավորման վերաբերյալ հանրության ներգրավման և իրազեկման նպատակով, բացի վերոնշյալ հանդիպումները, կօգտագործվեն նաև առցանց հարթակները և սոցիալական մեդիան, ՄԲ ողջ ընթացքում, մասնավորապես՝</w:t>
      </w:r>
    </w:p>
    <w:p w14:paraId="6B7B7083" w14:textId="7F5D5D00" w:rsidR="00F01483" w:rsidRPr="00F0636A" w:rsidRDefault="000E11D4" w:rsidP="00520795">
      <w:pPr>
        <w:pStyle w:val="ListParagraph"/>
        <w:numPr>
          <w:ilvl w:val="0"/>
          <w:numId w:val="14"/>
        </w:numPr>
        <w:rPr>
          <w:rFonts w:ascii="Tahoma" w:hAnsi="Tahoma" w:cs="Tahoma"/>
          <w:iCs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Համայնքապետարանի պաշտոնական կայք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>՝</w:t>
      </w:r>
      <w:r w:rsidR="00F01483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 </w:t>
      </w:r>
      <w:hyperlink r:id="rId7" w:history="1">
        <w:r w:rsidR="00F01483" w:rsidRPr="00F0636A">
          <w:rPr>
            <w:rStyle w:val="Hyperlink"/>
            <w:rFonts w:ascii="Tahoma" w:eastAsia="Tahoma" w:hAnsi="Tahoma" w:cs="Tahoma"/>
            <w:iCs/>
            <w:sz w:val="24"/>
            <w:szCs w:val="24"/>
            <w:lang w:val="hy-AM"/>
          </w:rPr>
          <w:t>https://vanadzor.am//</w:t>
        </w:r>
      </w:hyperlink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>։ Պ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ատասխանատու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՝ 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 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զարգացման ծրագրերի 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բաժին</w:t>
      </w:r>
      <w:r w:rsidR="00A53C6F" w:rsidRPr="00F0636A">
        <w:rPr>
          <w:rFonts w:ascii="Tahoma" w:eastAsia="Tahoma" w:hAnsi="Tahoma" w:cs="Tahoma"/>
          <w:iCs/>
          <w:sz w:val="24"/>
          <w:szCs w:val="24"/>
          <w:lang w:val="hy-AM"/>
        </w:rPr>
        <w:t>։</w:t>
      </w:r>
    </w:p>
    <w:p w14:paraId="5A19A94C" w14:textId="2A20CF6F" w:rsidR="000E11D4" w:rsidRPr="00F0636A" w:rsidRDefault="00587568" w:rsidP="00520795">
      <w:pPr>
        <w:pStyle w:val="ListParagraph"/>
        <w:numPr>
          <w:ilvl w:val="0"/>
          <w:numId w:val="14"/>
        </w:numPr>
        <w:rPr>
          <w:rFonts w:ascii="Tahoma" w:hAnsi="Tahoma" w:cs="Tahoma"/>
          <w:iCs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Համայնքապետարանի ֆեյսբուքյան էջ՝ </w:t>
      </w:r>
      <w:hyperlink r:id="rId8" w:history="1">
        <w:r w:rsidR="00F01483" w:rsidRPr="00F0636A">
          <w:rPr>
            <w:rStyle w:val="Hyperlink"/>
            <w:rFonts w:ascii="Tahoma" w:eastAsia="Tahoma" w:hAnsi="Tahoma" w:cs="Tahoma"/>
            <w:iCs/>
            <w:sz w:val="24"/>
            <w:szCs w:val="24"/>
            <w:lang w:val="hy-AM"/>
          </w:rPr>
          <w:t>https://www.facebook.com/profile.php?id=100063627157662</w:t>
        </w:r>
      </w:hyperlink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։ Պատասխանատու՝ </w:t>
      </w:r>
      <w:r w:rsidR="000E11D4" w:rsidRPr="00F0636A">
        <w:rPr>
          <w:rFonts w:ascii="Tahoma" w:eastAsia="Tahoma" w:hAnsi="Tahoma" w:cs="Tahoma"/>
          <w:iCs/>
          <w:sz w:val="24"/>
          <w:szCs w:val="24"/>
          <w:lang w:val="hy-AM"/>
        </w:rPr>
        <w:t>մամլո խոսնակ</w:t>
      </w:r>
      <w:r w:rsidR="00A53C6F" w:rsidRPr="00F0636A">
        <w:rPr>
          <w:rFonts w:ascii="Tahoma" w:eastAsia="Tahoma" w:hAnsi="Tahoma" w:cs="Tahoma"/>
          <w:iCs/>
          <w:sz w:val="24"/>
          <w:szCs w:val="24"/>
          <w:lang w:val="hy-AM"/>
        </w:rPr>
        <w:t>։</w:t>
      </w:r>
      <w:r w:rsidR="000E11D4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 </w:t>
      </w:r>
    </w:p>
    <w:p w14:paraId="4241ADA6" w14:textId="0F291993" w:rsidR="00F01483" w:rsidRPr="00F0636A" w:rsidRDefault="00F01483" w:rsidP="00520795">
      <w:pPr>
        <w:pStyle w:val="ListParagraph"/>
        <w:numPr>
          <w:ilvl w:val="0"/>
          <w:numId w:val="14"/>
        </w:numPr>
        <w:rPr>
          <w:rFonts w:ascii="Tahoma" w:hAnsi="Tahoma" w:cs="Tahoma"/>
          <w:iCs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Գործընկեր կազմակերպությունների սոցիալական հարթակներ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>։ Պատասխանատու՝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 մամլո խոսնակ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>։</w:t>
      </w:r>
    </w:p>
    <w:p w14:paraId="347CA4ED" w14:textId="77777777" w:rsidR="00F118EB" w:rsidRPr="00F0636A" w:rsidRDefault="00F118EB">
      <w:pPr>
        <w:rPr>
          <w:rFonts w:ascii="Tahoma" w:hAnsi="Tahoma" w:cs="Tahoma"/>
          <w:sz w:val="24"/>
          <w:szCs w:val="24"/>
        </w:rPr>
      </w:pPr>
    </w:p>
    <w:p w14:paraId="2CCFEF04" w14:textId="77777777" w:rsidR="00F118EB" w:rsidRPr="00F0636A" w:rsidRDefault="14E0B8CE" w:rsidP="14E0B8CE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b/>
          <w:bCs/>
          <w:sz w:val="24"/>
          <w:szCs w:val="24"/>
          <w:lang w:val="en-US"/>
        </w:rPr>
        <w:t>Ավանդական մեդիայի և տպագիր նյութերի միջոցով իրազեկում.</w:t>
      </w:r>
    </w:p>
    <w:p w14:paraId="1114A39B" w14:textId="77777777" w:rsidR="00587568" w:rsidRPr="00F0636A" w:rsidRDefault="00587568">
      <w:pPr>
        <w:rPr>
          <w:rFonts w:ascii="Tahoma" w:hAnsi="Tahoma" w:cs="Tahoma"/>
          <w:i/>
          <w:sz w:val="24"/>
          <w:szCs w:val="24"/>
        </w:rPr>
      </w:pPr>
    </w:p>
    <w:p w14:paraId="745DDD36" w14:textId="57EF5533" w:rsidR="00587568" w:rsidRPr="00F0636A" w:rsidRDefault="14E0B8CE" w:rsidP="00520795">
      <w:pPr>
        <w:jc w:val="both"/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Վանաձոր համայնքում մասնակցային բյուջետավորման վերաբերյալ հանրության ներգրավման և իրազեկման նպատակով, բացի դեմ առ դեմ հանդիպումներից և առցանց հարթակներից ու սոցիալական մեդիայից, կօգտագործվեն ավանդական մեդիան և տպագիր նյութերի միջոցով իրազեկումը, մասնավորապես՝</w:t>
      </w:r>
    </w:p>
    <w:p w14:paraId="1EC46543" w14:textId="77777777" w:rsidR="00587568" w:rsidRPr="00F0636A" w:rsidRDefault="00587568">
      <w:pPr>
        <w:rPr>
          <w:rFonts w:ascii="Tahoma" w:eastAsia="Tahoma" w:hAnsi="Tahoma" w:cs="Tahoma"/>
          <w:iCs/>
          <w:sz w:val="24"/>
          <w:szCs w:val="24"/>
        </w:rPr>
      </w:pPr>
    </w:p>
    <w:p w14:paraId="2D5C7E38" w14:textId="601908EE" w:rsidR="00F01483" w:rsidRPr="00F0636A" w:rsidRDefault="00F01483" w:rsidP="00520795">
      <w:pPr>
        <w:pStyle w:val="ListParagraph"/>
        <w:numPr>
          <w:ilvl w:val="0"/>
          <w:numId w:val="13"/>
        </w:numPr>
        <w:rPr>
          <w:rFonts w:ascii="Tahoma" w:eastAsia="Tahoma" w:hAnsi="Tahoma" w:cs="Tahoma"/>
          <w:iCs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Տեղական ԶԼՄ-ներով իրազ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>ե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կման կազմակերպում, 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մասնակցային 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բյուջետավորման մասին հաղորդման պատրաստում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 և հրապարակում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,</w:t>
      </w:r>
    </w:p>
    <w:p w14:paraId="5F4ACE30" w14:textId="48F91F74" w:rsidR="00F01483" w:rsidRPr="00F0636A" w:rsidRDefault="00587568" w:rsidP="00520795">
      <w:pPr>
        <w:pStyle w:val="ListParagraph"/>
        <w:numPr>
          <w:ilvl w:val="0"/>
          <w:numId w:val="13"/>
        </w:numPr>
        <w:rPr>
          <w:rFonts w:ascii="Tahoma" w:eastAsia="Tahoma" w:hAnsi="Tahoma" w:cs="Tahoma"/>
          <w:iCs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«</w:t>
      </w:r>
      <w:r w:rsidR="00F01483" w:rsidRPr="00F0636A">
        <w:rPr>
          <w:rFonts w:ascii="Tahoma" w:eastAsia="Tahoma" w:hAnsi="Tahoma" w:cs="Tahoma"/>
          <w:iCs/>
          <w:sz w:val="24"/>
          <w:szCs w:val="24"/>
          <w:lang w:val="hy-AM"/>
        </w:rPr>
        <w:t>Լոռու մարզ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»</w:t>
      </w:r>
      <w:r w:rsidR="00F01483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 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շաբաթա</w:t>
      </w:r>
      <w:r w:rsidR="00F01483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թերթում նյութերի տպագրություն, </w:t>
      </w:r>
    </w:p>
    <w:p w14:paraId="51095992" w14:textId="3B788853" w:rsidR="00F01483" w:rsidRPr="00F0636A" w:rsidRDefault="00F01483" w:rsidP="00520795">
      <w:pPr>
        <w:pStyle w:val="ListParagraph"/>
        <w:numPr>
          <w:ilvl w:val="0"/>
          <w:numId w:val="13"/>
        </w:numPr>
        <w:rPr>
          <w:rFonts w:ascii="Tahoma" w:eastAsia="Tahoma" w:hAnsi="Tahoma" w:cs="Tahoma"/>
          <w:iCs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Տեղական 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ՄԻԳ 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ռադիոալիքով գովազդի տեղադրում</w:t>
      </w:r>
      <w:r w:rsidR="00A53C6F" w:rsidRPr="00F0636A">
        <w:rPr>
          <w:rFonts w:ascii="Tahoma" w:eastAsia="Tahoma" w:hAnsi="Tahoma" w:cs="Tahoma"/>
          <w:iCs/>
          <w:sz w:val="24"/>
          <w:szCs w:val="24"/>
          <w:lang w:val="hy-AM"/>
        </w:rPr>
        <w:t>։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 </w:t>
      </w:r>
    </w:p>
    <w:p w14:paraId="21F7ABBD" w14:textId="4517ACF0" w:rsidR="00F01483" w:rsidRPr="00F0636A" w:rsidRDefault="00F01483" w:rsidP="00520795">
      <w:pPr>
        <w:ind w:left="360"/>
        <w:rPr>
          <w:rFonts w:ascii="Tahoma" w:hAnsi="Tahoma" w:cs="Tahoma"/>
          <w:iCs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Պատասխանատուներ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>՝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 մամլո խոսնակ, հանրային կապերի բաժին, </w:t>
      </w:r>
      <w:r w:rsidR="00587568" w:rsidRPr="00F0636A">
        <w:rPr>
          <w:rFonts w:ascii="Tahoma" w:eastAsia="Tahoma" w:hAnsi="Tahoma" w:cs="Tahoma"/>
          <w:iCs/>
          <w:sz w:val="24"/>
          <w:szCs w:val="24"/>
          <w:lang w:val="hy-AM"/>
        </w:rPr>
        <w:t xml:space="preserve">զարգացման ծրագրերի </w:t>
      </w:r>
      <w:r w:rsidRPr="00F0636A">
        <w:rPr>
          <w:rFonts w:ascii="Tahoma" w:eastAsia="Tahoma" w:hAnsi="Tahoma" w:cs="Tahoma"/>
          <w:iCs/>
          <w:sz w:val="24"/>
          <w:szCs w:val="24"/>
          <w:lang w:val="hy-AM"/>
        </w:rPr>
        <w:t>բաժին</w:t>
      </w:r>
      <w:r w:rsidR="00A53C6F" w:rsidRPr="00F0636A">
        <w:rPr>
          <w:rFonts w:ascii="Tahoma" w:eastAsia="Tahoma" w:hAnsi="Tahoma" w:cs="Tahoma"/>
          <w:iCs/>
          <w:sz w:val="24"/>
          <w:szCs w:val="24"/>
          <w:lang w:val="hy-AM"/>
        </w:rPr>
        <w:t>։</w:t>
      </w:r>
    </w:p>
    <w:p w14:paraId="700D9093" w14:textId="77777777" w:rsidR="00F118EB" w:rsidRPr="00F0636A" w:rsidRDefault="00F118EB">
      <w:pPr>
        <w:rPr>
          <w:rFonts w:ascii="Tahoma" w:hAnsi="Tahoma" w:cs="Tahoma"/>
          <w:sz w:val="24"/>
          <w:szCs w:val="24"/>
          <w:lang w:val="hy-AM"/>
        </w:rPr>
      </w:pPr>
    </w:p>
    <w:p w14:paraId="53703D61" w14:textId="77777777" w:rsidR="00F118EB" w:rsidRPr="00F0636A" w:rsidRDefault="14E0B8CE" w:rsidP="14E0B8CE">
      <w:pPr>
        <w:rPr>
          <w:rFonts w:ascii="Tahoma" w:hAnsi="Tahoma" w:cs="Tahoma"/>
          <w:b/>
          <w:bCs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b/>
          <w:bCs/>
          <w:sz w:val="24"/>
          <w:szCs w:val="24"/>
          <w:lang w:val="hy-AM"/>
        </w:rPr>
        <w:t>Հետադարձ կապի, իրականացվելիք գործողությունների գնահատմանը և չափմանն ուղղված քայլեր.</w:t>
      </w:r>
    </w:p>
    <w:p w14:paraId="2E910E4C" w14:textId="77777777" w:rsidR="00F118EB" w:rsidRPr="00F0636A" w:rsidRDefault="00F118EB">
      <w:pPr>
        <w:rPr>
          <w:rFonts w:ascii="Tahoma" w:hAnsi="Tahoma" w:cs="Tahoma"/>
          <w:sz w:val="24"/>
          <w:szCs w:val="24"/>
          <w:lang w:val="hy-AM"/>
        </w:rPr>
      </w:pPr>
    </w:p>
    <w:p w14:paraId="0DDE419E" w14:textId="77777777" w:rsidR="00F118EB" w:rsidRPr="00F0636A" w:rsidRDefault="14E0B8CE" w:rsidP="14E0B8CE">
      <w:pPr>
        <w:rPr>
          <w:rFonts w:ascii="Tahoma" w:hAnsi="Tahoma" w:cs="Tahoma"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sz w:val="24"/>
          <w:szCs w:val="24"/>
          <w:lang w:val="hy-AM"/>
        </w:rPr>
        <w:t>Հետադարձ կապի համար համայնքի բնակիչները կարող են դիմել համայնքապետարանին հետևյալ կերպ.</w:t>
      </w:r>
    </w:p>
    <w:p w14:paraId="2288133B" w14:textId="600417F7" w:rsidR="00F118EB" w:rsidRPr="00F0636A" w:rsidRDefault="00C14DE0">
      <w:pPr>
        <w:numPr>
          <w:ilvl w:val="0"/>
          <w:numId w:val="8"/>
        </w:numPr>
        <w:rPr>
          <w:rFonts w:ascii="Tahoma" w:hAnsi="Tahoma" w:cs="Tahoma"/>
          <w:sz w:val="24"/>
          <w:szCs w:val="24"/>
          <w:lang w:val="hy-AM"/>
        </w:rPr>
      </w:pPr>
      <w:r w:rsidRPr="00F0636A">
        <w:rPr>
          <w:rFonts w:ascii="Tahoma" w:eastAsia="Tahoma" w:hAnsi="Tahoma" w:cs="Tahoma"/>
          <w:sz w:val="24"/>
          <w:szCs w:val="24"/>
          <w:lang w:val="hy-AM"/>
        </w:rPr>
        <w:t>Դիմումներ</w:t>
      </w:r>
      <w:r w:rsidR="00587568" w:rsidRPr="00F0636A">
        <w:rPr>
          <w:rFonts w:ascii="Tahoma" w:eastAsia="Tahoma" w:hAnsi="Tahoma" w:cs="Tahoma"/>
          <w:sz w:val="24"/>
          <w:szCs w:val="24"/>
          <w:lang w:val="hy-AM"/>
        </w:rPr>
        <w:t xml:space="preserve"> (թղթային և առցանց տարբերակով)</w:t>
      </w:r>
    </w:p>
    <w:p w14:paraId="59568730" w14:textId="77777777" w:rsidR="00F118EB" w:rsidRPr="00F0636A" w:rsidRDefault="14E0B8CE" w:rsidP="14E0B8CE">
      <w:pPr>
        <w:numPr>
          <w:ilvl w:val="0"/>
          <w:numId w:val="8"/>
        </w:numPr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lastRenderedPageBreak/>
        <w:t>Բաց դռների օր</w:t>
      </w:r>
    </w:p>
    <w:p w14:paraId="678D2496" w14:textId="77777777" w:rsidR="00F118EB" w:rsidRPr="00F0636A" w:rsidRDefault="14E0B8CE" w:rsidP="14E0B8CE">
      <w:pPr>
        <w:numPr>
          <w:ilvl w:val="0"/>
          <w:numId w:val="8"/>
        </w:numPr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Սոցիալական մեդիայում նամակներ</w:t>
      </w:r>
    </w:p>
    <w:p w14:paraId="2CC17AC4" w14:textId="77777777" w:rsidR="00F118EB" w:rsidRPr="00F0636A" w:rsidRDefault="00F118EB">
      <w:pPr>
        <w:rPr>
          <w:rFonts w:ascii="Tahoma" w:hAnsi="Tahoma" w:cs="Tahoma"/>
          <w:sz w:val="24"/>
          <w:szCs w:val="24"/>
        </w:rPr>
      </w:pPr>
    </w:p>
    <w:p w14:paraId="158F76BD" w14:textId="437439CC" w:rsidR="00F118EB" w:rsidRPr="00F0636A" w:rsidRDefault="14E0B8CE" w:rsidP="14E0B8CE">
      <w:pPr>
        <w:rPr>
          <w:rFonts w:ascii="Tahoma" w:hAnsi="Tahoma" w:cs="Tahoma"/>
          <w:i/>
          <w:iCs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Գնահատման և չափման համար իրականացվելու են հետևյալ քայլերը</w:t>
      </w:r>
      <w:r w:rsidRPr="00F0636A">
        <w:rPr>
          <w:rFonts w:ascii="Tahoma" w:eastAsia="Tahoma" w:hAnsi="Tahoma" w:cs="Tahoma"/>
          <w:i/>
          <w:iCs/>
          <w:sz w:val="24"/>
          <w:szCs w:val="24"/>
          <w:lang w:val="en-US"/>
        </w:rPr>
        <w:t>.</w:t>
      </w:r>
    </w:p>
    <w:p w14:paraId="3BCAF9B7" w14:textId="5CDA1316" w:rsidR="00F118EB" w:rsidRPr="00F0636A" w:rsidRDefault="14E0B8CE" w:rsidP="14E0B8CE">
      <w:pPr>
        <w:numPr>
          <w:ilvl w:val="0"/>
          <w:numId w:val="3"/>
        </w:numPr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Մասնակցության ցուցակներ են հավաքելու միջոցառումներից հետո</w:t>
      </w:r>
    </w:p>
    <w:p w14:paraId="7950EAB6" w14:textId="5B342437" w:rsidR="004476E3" w:rsidRPr="00F0636A" w:rsidRDefault="14E0B8CE" w:rsidP="14E0B8CE">
      <w:pPr>
        <w:numPr>
          <w:ilvl w:val="0"/>
          <w:numId w:val="3"/>
        </w:numPr>
        <w:rPr>
          <w:rFonts w:ascii="Tahoma" w:hAnsi="Tahoma" w:cs="Tahoma"/>
          <w:sz w:val="24"/>
          <w:szCs w:val="24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Համայնքային կայքի վերլուծություն է իրականացվելու</w:t>
      </w:r>
    </w:p>
    <w:p w14:paraId="7F126B6C" w14:textId="77777777" w:rsidR="00F118EB" w:rsidRPr="00F0636A" w:rsidRDefault="14E0B8CE" w:rsidP="14E0B8CE">
      <w:pPr>
        <w:numPr>
          <w:ilvl w:val="0"/>
          <w:numId w:val="3"/>
        </w:numPr>
        <w:rPr>
          <w:rFonts w:ascii="Tahoma" w:hAnsi="Tahoma" w:cs="Tahoma"/>
          <w:lang w:val="en-US"/>
        </w:rPr>
      </w:pPr>
      <w:r w:rsidRPr="00F0636A">
        <w:rPr>
          <w:rFonts w:ascii="Tahoma" w:eastAsia="Tahoma" w:hAnsi="Tahoma" w:cs="Tahoma"/>
          <w:sz w:val="24"/>
          <w:szCs w:val="24"/>
          <w:lang w:val="en-US"/>
        </w:rPr>
        <w:t>Սոցիալական մեդիա հարթակներում վերլուծություն է իրականացվելու</w:t>
      </w:r>
    </w:p>
    <w:p w14:paraId="06E3A3DE" w14:textId="582D6E81" w:rsidR="0052387A" w:rsidRPr="00F0636A" w:rsidRDefault="0052387A" w:rsidP="00520795">
      <w:pPr>
        <w:rPr>
          <w:rFonts w:ascii="Tahoma" w:hAnsi="Tahoma" w:cs="Tahoma"/>
        </w:rPr>
        <w:sectPr w:rsidR="0052387A" w:rsidRPr="00F0636A" w:rsidSect="00520795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661242C1" w14:textId="77777777" w:rsidR="00F118EB" w:rsidRPr="00F0636A" w:rsidRDefault="14E0B8CE" w:rsidP="14E0B8CE">
      <w:pPr>
        <w:pStyle w:val="Heading1"/>
        <w:rPr>
          <w:rFonts w:ascii="Tahoma" w:eastAsia="Arial" w:hAnsi="Tahoma" w:cs="Tahoma"/>
          <w:color w:val="000000"/>
          <w:sz w:val="32"/>
          <w:szCs w:val="32"/>
          <w:u w:val="none"/>
          <w:lang w:val="en-US"/>
        </w:rPr>
      </w:pPr>
      <w:bookmarkStart w:id="6" w:name="_1ydlldoy3btb"/>
      <w:bookmarkEnd w:id="6"/>
      <w:r w:rsidRPr="00F0636A">
        <w:rPr>
          <w:rFonts w:ascii="Tahoma" w:eastAsia="Tahoma" w:hAnsi="Tahoma" w:cs="Tahoma"/>
          <w:color w:val="000000" w:themeColor="text1"/>
          <w:sz w:val="32"/>
          <w:szCs w:val="32"/>
          <w:u w:val="none"/>
          <w:lang w:val="en-US"/>
        </w:rPr>
        <w:lastRenderedPageBreak/>
        <w:t>մասնակցային բյուջետավորման տեսանելիությունը ապահովող ռազմավարական հաղորդակցության պլան</w:t>
      </w:r>
    </w:p>
    <w:p w14:paraId="6597CE69" w14:textId="28DBE6DE" w:rsidR="00F118EB" w:rsidRPr="00F0636A" w:rsidRDefault="00C14DE0">
      <w:pPr>
        <w:spacing w:line="240" w:lineRule="auto"/>
        <w:rPr>
          <w:rFonts w:ascii="Tahoma" w:hAnsi="Tahoma" w:cs="Tahoma"/>
          <w:i/>
          <w:sz w:val="24"/>
          <w:szCs w:val="24"/>
        </w:rPr>
      </w:pPr>
      <w:r w:rsidRPr="00F0636A">
        <w:rPr>
          <w:rFonts w:ascii="Tahoma" w:eastAsia="Tahoma" w:hAnsi="Tahoma" w:cs="Tahoma"/>
          <w:i/>
          <w:sz w:val="24"/>
          <w:szCs w:val="24"/>
        </w:rPr>
        <w:t xml:space="preserve"> </w:t>
      </w:r>
    </w:p>
    <w:p w14:paraId="0BD68C5B" w14:textId="77777777" w:rsidR="00F118EB" w:rsidRPr="00F0636A" w:rsidRDefault="00F118EB">
      <w:pPr>
        <w:spacing w:line="240" w:lineRule="auto"/>
        <w:rPr>
          <w:rFonts w:ascii="Tahoma" w:hAnsi="Tahoma" w:cs="Tahoma"/>
          <w:i/>
          <w:sz w:val="24"/>
          <w:szCs w:val="24"/>
        </w:rPr>
      </w:pPr>
    </w:p>
    <w:tbl>
      <w:tblPr>
        <w:tblStyle w:val="a0"/>
        <w:tblW w:w="14459" w:type="dxa"/>
        <w:tblInd w:w="-7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2126"/>
        <w:gridCol w:w="1559"/>
        <w:gridCol w:w="2268"/>
        <w:gridCol w:w="1560"/>
        <w:gridCol w:w="1559"/>
        <w:gridCol w:w="1559"/>
        <w:gridCol w:w="1701"/>
      </w:tblGrid>
      <w:tr w:rsidR="00F118EB" w:rsidRPr="00F0636A" w14:paraId="02BF1281" w14:textId="77777777" w:rsidTr="00520795">
        <w:trPr>
          <w:trHeight w:val="786"/>
        </w:trPr>
        <w:tc>
          <w:tcPr>
            <w:tcW w:w="14459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33C5A" w14:textId="1B3F6AD8" w:rsidR="00546DCD" w:rsidRPr="00F0636A" w:rsidRDefault="14E0B8CE" w:rsidP="14E0B8CE">
            <w:pPr>
              <w:ind w:left="-620"/>
              <w:jc w:val="center"/>
              <w:rPr>
                <w:rFonts w:ascii="Tahoma" w:eastAsia="Tahoma" w:hAnsi="Tahoma" w:cs="Tahoma"/>
                <w:b/>
                <w:bCs/>
                <w:smallCaps/>
                <w:color w:val="C00000"/>
                <w:sz w:val="32"/>
                <w:szCs w:val="32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mallCaps/>
                <w:color w:val="C00000"/>
                <w:sz w:val="32"/>
                <w:szCs w:val="32"/>
                <w:lang w:val="en-US"/>
              </w:rPr>
              <w:t>հանրային կապերի ռազմավարական հաղորդակցության պլան</w:t>
            </w:r>
          </w:p>
        </w:tc>
      </w:tr>
      <w:tr w:rsidR="00384D93" w:rsidRPr="00F0636A" w14:paraId="0851C1F2" w14:textId="77777777" w:rsidTr="00384D93">
        <w:trPr>
          <w:trHeight w:val="893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58F1D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Հաղորդակցման մեթոդ/գործիք</w:t>
            </w:r>
          </w:p>
          <w:p w14:paraId="5CC04AD7" w14:textId="77777777" w:rsidR="00F118EB" w:rsidRPr="00F0636A" w:rsidRDefault="00F118EB" w:rsidP="00BA014F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3FBE3" w14:textId="7005846D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Նպատակ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30EE1" w14:textId="1EB62E3B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Թիրախ լսարան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E984B" w14:textId="4E183ED0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Նկարագրություն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544D1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Հաճախականություն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E0261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Ժամանակացույց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E3833" w14:textId="772A3BFE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Պատասխանատու անձ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EEB33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b/>
                <w:bCs/>
                <w:sz w:val="24"/>
                <w:szCs w:val="24"/>
                <w:lang w:val="en-US"/>
              </w:rPr>
              <w:t>Ակնկալվող արդյունք</w:t>
            </w:r>
          </w:p>
        </w:tc>
      </w:tr>
      <w:tr w:rsidR="00384D93" w:rsidRPr="00F0636A" w14:paraId="6380093C" w14:textId="77777777" w:rsidTr="00384D93">
        <w:trPr>
          <w:trHeight w:val="540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05DB3" w14:textId="32999494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Բաց Տարածք մեթոդով քննարկում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74546" w14:textId="40A763CF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Ներգրավվել հանրության լայն շերտերին 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ՄԲ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 գործընթացին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BCE13" w14:textId="11C2C86B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Համայնքի բնակիչներ, ՔՀԿ-ներ, ԶԼՄ-ներ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6690B" w14:textId="62915C22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Հանդիպում բազմաշահագրգիռ խմբեր ներկայացնող անձանց հետ՝ քննարկելու 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ՄԲ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 շրջանակում համայնքին ներկայացված ծրագրային առաջարկները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C2EC6" w14:textId="053ED781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Մեկ անգամ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AE5DB" w14:textId="2BBBB4EF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Հունվարի 15- փետրվարի 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45D91" w14:textId="7E05331B" w:rsidR="00F118EB" w:rsidRPr="00F0636A" w:rsidRDefault="00BA014F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</w:rPr>
              <w:t>Հ</w:t>
            </w:r>
            <w:r w:rsidR="00C14DE0" w:rsidRPr="00F0636A">
              <w:rPr>
                <w:rFonts w:ascii="Tahoma" w:eastAsia="Tahoma" w:hAnsi="Tahoma" w:cs="Tahoma"/>
                <w:sz w:val="24"/>
                <w:szCs w:val="24"/>
              </w:rPr>
              <w:t>ամայնք</w:t>
            </w:r>
            <w:r w:rsidRPr="00F0636A">
              <w:rPr>
                <w:rFonts w:ascii="Tahoma" w:eastAsia="Tahoma" w:hAnsi="Tahoma" w:cs="Tahoma"/>
                <w:sz w:val="24"/>
                <w:szCs w:val="24"/>
              </w:rPr>
              <w:t>ի ՄԲ պատասխանատու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44983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70 մասնակից</w:t>
            </w:r>
          </w:p>
          <w:p w14:paraId="45F502FA" w14:textId="77777777" w:rsidR="00F118EB" w:rsidRPr="00F0636A" w:rsidRDefault="00F118E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84D93" w:rsidRPr="00F0636A" w14:paraId="1A71C271" w14:textId="77777777" w:rsidTr="00384D93">
        <w:trPr>
          <w:trHeight w:val="540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8D4A5" w14:textId="77777777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ՖԲ գրառում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2850C" w14:textId="00206E6A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Ներգրավվել հանրության լայն շերտերին 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ՄԲ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 գործընթացին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01FD0" w14:textId="5A0E93FA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Երիտասարդներ, համայնքի բնակիչներ, ՔՀԿ-ներ, ԶԼՄ-ներ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15EBB" w14:textId="4D3BFD26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en-US"/>
              </w:rPr>
              <w:t>Գրառման միջոցով նպաստել հանրության լայն շրջանակների իրազեկմանը և ներգրավմանը ՄԲ գործընթացներում.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C02A0" w14:textId="5971B0A0" w:rsidR="00F118EB" w:rsidRPr="00F0636A" w:rsidRDefault="00EE6371">
            <w:pPr>
              <w:spacing w:line="240" w:lineRule="auto"/>
              <w:rPr>
                <w:rFonts w:ascii="Tahoma" w:hAnsi="Tahoma" w:cs="Tahoma"/>
                <w:iCs/>
                <w:sz w:val="24"/>
                <w:szCs w:val="24"/>
              </w:rPr>
            </w:pPr>
            <w:r w:rsidRPr="00F0636A">
              <w:rPr>
                <w:rFonts w:ascii="Tahoma" w:eastAsia="Tahoma" w:hAnsi="Tahoma" w:cs="Tahoma"/>
                <w:iCs/>
                <w:sz w:val="24"/>
                <w:szCs w:val="24"/>
              </w:rPr>
              <w:t xml:space="preserve">Առնվազն </w:t>
            </w:r>
            <w:r w:rsidRPr="00F0636A">
              <w:rPr>
                <w:rFonts w:ascii="Tahoma" w:eastAsia="Tahoma" w:hAnsi="Tahoma" w:cs="Tahoma"/>
                <w:iCs/>
                <w:sz w:val="24"/>
                <w:szCs w:val="24"/>
                <w:lang w:val="hy-AM"/>
              </w:rPr>
              <w:t>5</w:t>
            </w:r>
            <w:r w:rsidR="00BA014F" w:rsidRPr="00F0636A">
              <w:rPr>
                <w:rFonts w:ascii="Tahoma" w:eastAsia="Tahoma" w:hAnsi="Tahoma" w:cs="Tahoma"/>
                <w:iCs/>
                <w:sz w:val="24"/>
                <w:szCs w:val="24"/>
              </w:rPr>
              <w:t xml:space="preserve"> անգամ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4E3ED" w14:textId="4479BEC6" w:rsidR="00F118EB" w:rsidRPr="00F0636A" w:rsidRDefault="14E0B8CE">
            <w:pPr>
              <w:spacing w:line="240" w:lineRule="auto"/>
              <w:rPr>
                <w:rFonts w:ascii="Tahoma" w:hAnsi="Tahoma" w:cs="Tahoma"/>
                <w:iCs/>
                <w:sz w:val="24"/>
                <w:szCs w:val="24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Հունվարի 15-ից սկսած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459DA" w14:textId="702C308D" w:rsidR="00F118EB" w:rsidRPr="00F0636A" w:rsidRDefault="14E0B8CE">
            <w:pPr>
              <w:spacing w:line="240" w:lineRule="auto"/>
              <w:rPr>
                <w:rFonts w:ascii="Tahoma" w:hAnsi="Tahoma" w:cs="Tahoma"/>
                <w:iCs/>
                <w:sz w:val="24"/>
                <w:szCs w:val="24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>Մամլո խոսնակ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261E0" w14:textId="2F6524E4" w:rsidR="00F118EB" w:rsidRPr="00F0636A" w:rsidRDefault="14E0B8CE" w:rsidP="14E0B8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en-US"/>
              </w:rPr>
              <w:t xml:space="preserve">Յուրաքանչյուր գրառում մոտ 5000 մարդ կտեսնի ՖԲ հարթակում </w:t>
            </w:r>
          </w:p>
        </w:tc>
      </w:tr>
      <w:tr w:rsidR="00384D93" w:rsidRPr="00F0636A" w14:paraId="607D9BA9" w14:textId="77777777" w:rsidTr="00384D93">
        <w:trPr>
          <w:trHeight w:val="540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ECE5A" w14:textId="69C4DFB1" w:rsidR="00F118EB" w:rsidRPr="00F0636A" w:rsidRDefault="00EE6371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 xml:space="preserve">3 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գ</w:t>
            </w:r>
            <w:r w:rsidR="008E1CA7"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յուղական 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բնակավայրերում </w:t>
            </w:r>
            <w:r w:rsidR="008E1CA7" w:rsidRPr="00F0636A">
              <w:rPr>
                <w:rFonts w:ascii="Tahoma" w:hAnsi="Tahoma" w:cs="Tahoma"/>
                <w:sz w:val="24"/>
                <w:szCs w:val="24"/>
                <w:lang w:val="hy-AM"/>
              </w:rPr>
              <w:t>բնակիչների հետ հանդիպում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1CDF" w14:textId="2FA04CB4" w:rsidR="00F118EB" w:rsidRPr="00F0636A" w:rsidRDefault="00EE6371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Ն</w:t>
            </w:r>
            <w:r w:rsidR="008E1CA7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երգրավվել գյուղական բնակավայրերի բնակիչներին  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ՄԲ</w:t>
            </w:r>
            <w:r w:rsidR="008E1CA7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 գործընթացին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39079" w14:textId="18A1ED8D" w:rsidR="00F118EB" w:rsidRPr="00F0636A" w:rsidRDefault="00546DCD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</w:rPr>
              <w:t xml:space="preserve">Համայնքի </w:t>
            </w:r>
            <w:r w:rsidR="008E1CA7" w:rsidRPr="00F0636A">
              <w:rPr>
                <w:rFonts w:ascii="Tahoma" w:eastAsia="Tahoma" w:hAnsi="Tahoma" w:cs="Tahoma"/>
                <w:sz w:val="24"/>
                <w:szCs w:val="24"/>
              </w:rPr>
              <w:t>բնակիչներ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A365E" w14:textId="0E97365F" w:rsidR="00F118EB" w:rsidRPr="00F0636A" w:rsidRDefault="008E1CA7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Հանդիպում </w:t>
            </w:r>
            <w:r w:rsidR="00EE6371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գյուղական բնակավայրերում բնակվող 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բազմաշահագրգիռ խմբեր ներկայացնող անձանց հետ՝ </w:t>
            </w:r>
            <w:r w:rsidR="00EE6371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իրազեկելու ՄԲ վերաբերյալ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487C4" w14:textId="5585AF26" w:rsidR="00F118EB" w:rsidRPr="00F0636A" w:rsidRDefault="00EE6371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Առնվազն 1</w:t>
            </w:r>
            <w:r w:rsidR="008E1CA7"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 անգամ յուրաքանչյուր 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բնակավայրում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95F50" w14:textId="1D6AD20F" w:rsidR="00F118EB" w:rsidRPr="00F0636A" w:rsidRDefault="00546DCD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</w:rPr>
              <w:t xml:space="preserve">Հունվարի </w:t>
            </w:r>
            <w:r w:rsidR="008E1CA7" w:rsidRPr="00F0636A">
              <w:rPr>
                <w:rFonts w:ascii="Tahoma" w:eastAsia="Tahoma" w:hAnsi="Tahoma" w:cs="Tahoma"/>
                <w:sz w:val="24"/>
                <w:szCs w:val="24"/>
              </w:rPr>
              <w:t>15- մարտի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A7CAA" w14:textId="5BCD2E42" w:rsidR="00F118EB" w:rsidRPr="00F0636A" w:rsidRDefault="004E1E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Վարչական ղեկավարներ, </w:t>
            </w:r>
            <w:r w:rsidR="008E1CA7"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Համայնքապետարանի աշխատակազմ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D8895" w14:textId="0C5BFC71" w:rsidR="00F118EB" w:rsidRPr="00F0636A" w:rsidRDefault="004E1ECE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Առնվազն 70 </w:t>
            </w:r>
            <w:r w:rsidR="006006A6" w:rsidRPr="00F0636A">
              <w:rPr>
                <w:rFonts w:ascii="Tahoma" w:hAnsi="Tahoma" w:cs="Tahoma"/>
                <w:sz w:val="24"/>
                <w:szCs w:val="24"/>
                <w:lang w:val="hy-AM"/>
              </w:rPr>
              <w:t>բնակիչ</w:t>
            </w:r>
          </w:p>
        </w:tc>
      </w:tr>
      <w:tr w:rsidR="00384D93" w:rsidRPr="00F0636A" w14:paraId="256482E8" w14:textId="77777777" w:rsidTr="00384D93">
        <w:trPr>
          <w:trHeight w:val="555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992F0" w14:textId="033F9BED" w:rsidR="006006A6" w:rsidRPr="00F0636A" w:rsidRDefault="004E1ECE" w:rsidP="006006A6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Հանդիպումներ կրթական հաստատություններում՝ Բուհ-եր, քոլեջներ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D448" w14:textId="16FCE21E" w:rsidR="006006A6" w:rsidRPr="00F0636A" w:rsidRDefault="004E1ECE" w:rsidP="006006A6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Ն</w:t>
            </w:r>
            <w:r w:rsidR="006006A6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երգրավվել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 </w:t>
            </w:r>
            <w:r w:rsidR="006006A6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 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կրթական հաստատությունների անձնակազմին և </w:t>
            </w:r>
            <w:r w:rsidR="006006A6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 ուսանողներին   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ՄԲ</w:t>
            </w:r>
            <w:r w:rsidR="006006A6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 գործընթացին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AB8DC" w14:textId="1B1830B3" w:rsidR="006006A6" w:rsidRPr="00F0636A" w:rsidRDefault="004E1ECE" w:rsidP="006006A6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Կրթական հաստատաությունների աշխատակիցներ և </w:t>
            </w:r>
            <w:r w:rsidR="006006A6" w:rsidRPr="00F0636A">
              <w:rPr>
                <w:rFonts w:ascii="Tahoma" w:hAnsi="Tahoma" w:cs="Tahoma"/>
                <w:sz w:val="24"/>
                <w:szCs w:val="24"/>
                <w:lang w:val="hy-AM"/>
              </w:rPr>
              <w:t>ուսանողներ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27635" w14:textId="7E7B4CAC" w:rsidR="006006A6" w:rsidRPr="00F0636A" w:rsidRDefault="004E1ECE" w:rsidP="006006A6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Հանդիպումների միջոցով իրազեկել խմբին ՄԲ գործընթացի վերաբերյալ և նպաաստել նրանց ներգրավմանը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DC87D" w14:textId="79F7E3B8" w:rsidR="006006A6" w:rsidRPr="00F0636A" w:rsidRDefault="004E1ECE" w:rsidP="006006A6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Առնվազն 3 </w:t>
            </w:r>
            <w:r w:rsidRPr="00F0636A">
              <w:rPr>
                <w:rFonts w:ascii="Tahoma" w:hAnsi="Tahoma" w:cs="Tahoma"/>
                <w:sz w:val="24"/>
                <w:szCs w:val="24"/>
                <w:lang w:val="en-US"/>
              </w:rPr>
              <w:t>hա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նդիպում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13934" w14:textId="1FAE58F0" w:rsidR="006006A6" w:rsidRPr="00F0636A" w:rsidRDefault="00546DCD" w:rsidP="006006A6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</w:rPr>
              <w:t xml:space="preserve">Հունվարի </w:t>
            </w:r>
            <w:r w:rsidR="006006A6" w:rsidRPr="00F0636A">
              <w:rPr>
                <w:rFonts w:ascii="Tahoma" w:eastAsia="Tahoma" w:hAnsi="Tahoma" w:cs="Tahoma"/>
                <w:sz w:val="24"/>
                <w:szCs w:val="24"/>
              </w:rPr>
              <w:t>15- մարտի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C58E9" w14:textId="20DBA0BA" w:rsidR="006006A6" w:rsidRPr="00F0636A" w:rsidRDefault="006006A6" w:rsidP="006006A6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Համայնքապետարանի աշխատակազմ</w:t>
            </w:r>
            <w:r w:rsidR="004E1ECE" w:rsidRPr="00F0636A">
              <w:rPr>
                <w:rFonts w:ascii="Tahoma" w:hAnsi="Tahoma" w:cs="Tahoma"/>
                <w:sz w:val="24"/>
                <w:szCs w:val="24"/>
                <w:lang w:val="hy-AM"/>
              </w:rPr>
              <w:t>, կրթական հաստատությունների ղեկավար կազմ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B8E06" w14:textId="787D10CA" w:rsidR="006006A6" w:rsidRPr="00F0636A" w:rsidRDefault="004E1ECE" w:rsidP="006006A6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առնվազն </w:t>
            </w:r>
            <w:r w:rsidRPr="00F0636A">
              <w:rPr>
                <w:rFonts w:ascii="Tahoma" w:hAnsi="Tahoma" w:cs="Tahoma"/>
                <w:sz w:val="24"/>
                <w:szCs w:val="24"/>
                <w:lang w:val="en-US"/>
              </w:rPr>
              <w:t xml:space="preserve">60 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աշխատակից և </w:t>
            </w:r>
            <w:r w:rsidR="006006A6"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 ուսանող</w:t>
            </w:r>
          </w:p>
        </w:tc>
      </w:tr>
      <w:tr w:rsidR="00384D93" w:rsidRPr="00F0636A" w14:paraId="3FC6D11D" w14:textId="77777777" w:rsidTr="00384D93">
        <w:trPr>
          <w:trHeight w:val="555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9CDA0" w14:textId="6FE84EB7" w:rsidR="00EC1D23" w:rsidRPr="00F0636A" w:rsidRDefault="00EC1D23" w:rsidP="00520795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Հանդիպումներ ՀՈԱԿ-ներում</w:t>
            </w:r>
          </w:p>
          <w:p w14:paraId="401EB0E8" w14:textId="77777777" w:rsidR="00EC1D23" w:rsidRPr="00F0636A" w:rsidRDefault="00EC1D23" w:rsidP="00520795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</w:p>
          <w:p w14:paraId="41767513" w14:textId="77777777" w:rsidR="00EC1D23" w:rsidRPr="00F0636A" w:rsidRDefault="00EC1D23" w:rsidP="00520795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</w:p>
          <w:p w14:paraId="5D7CA5A8" w14:textId="77777777" w:rsidR="00EC1D23" w:rsidRPr="00F0636A" w:rsidRDefault="00EC1D23" w:rsidP="00520795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</w:p>
          <w:p w14:paraId="29221AD7" w14:textId="77777777" w:rsidR="00EC1D23" w:rsidRPr="00F0636A" w:rsidDel="004E1ECE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C6EF8" w14:textId="2291FA4A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Ներգրավվել  ՀՈԱԿ-ների անձնակազմերին և  շահառուներին   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ՄԲ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 գործընթացին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9D0CD" w14:textId="39D4E846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ՀՈԱԿ-ների աշխատակիցներ և շահառու խմբեր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BFE7F" w14:textId="553BA68C" w:rsidR="00EC1D23" w:rsidRPr="00F0636A" w:rsidDel="004E1ECE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Կազմակերպել </w:t>
            </w:r>
            <w:r w:rsidR="00464659"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հանդիպումներ 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համայնքային ենթակայության կառույցներում՝ վերջիններիս աշխատակիցներին և շահառուներին </w:t>
            </w:r>
            <w:r w:rsidR="00464659"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ՄԲ 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գործընթացի վերաբերյալ իրազեկելու համար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F268E" w14:textId="779274F3" w:rsidR="00EC1D23" w:rsidRPr="00F0636A" w:rsidDel="004E1ECE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Առնվազն 10 hանդիպում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6D5F3" w14:textId="6C713581" w:rsidR="00EC1D23" w:rsidRPr="00F0636A" w:rsidRDefault="00546DCD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Բ</w:t>
            </w:r>
            <w:r w:rsidR="00EC1D23" w:rsidRPr="00F0636A">
              <w:rPr>
                <w:rFonts w:ascii="Tahoma" w:hAnsi="Tahoma" w:cs="Tahoma"/>
                <w:sz w:val="24"/>
                <w:szCs w:val="24"/>
                <w:lang w:val="hy-AM"/>
              </w:rPr>
              <w:t>յուջեի հաստատումից հետո մինչև գաղափարների ներկայացման վերջնաժամկետ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AA63D" w14:textId="4E1E7E3D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ՀՈԱԿ-ների տնօրեններ, համայնքապետարանի մամլո խոսնակ, հանրային կապերի բաժին, զարգացման ծրագրերի բաժին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85FA1" w14:textId="11AC9244" w:rsidR="00EC1D23" w:rsidRPr="00F0636A" w:rsidDel="004E1ECE" w:rsidRDefault="00384D9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1</w:t>
            </w:r>
            <w:r w:rsidR="00254065" w:rsidRPr="00F0636A">
              <w:rPr>
                <w:rFonts w:ascii="Tahoma" w:hAnsi="Tahoma" w:cs="Tahoma"/>
                <w:sz w:val="24"/>
                <w:szCs w:val="24"/>
                <w:lang w:val="en-US"/>
              </w:rPr>
              <w:t xml:space="preserve">00 </w:t>
            </w:r>
            <w:r w:rsidR="00254065" w:rsidRPr="00F0636A">
              <w:rPr>
                <w:rFonts w:ascii="Tahoma" w:hAnsi="Tahoma" w:cs="Tahoma"/>
                <w:sz w:val="24"/>
                <w:szCs w:val="24"/>
                <w:lang w:val="hy-AM"/>
              </w:rPr>
              <w:t>անձ</w:t>
            </w:r>
          </w:p>
        </w:tc>
      </w:tr>
      <w:tr w:rsidR="00384D93" w:rsidRPr="00F0636A" w14:paraId="7C84DAD9" w14:textId="77777777" w:rsidTr="00384D93">
        <w:trPr>
          <w:trHeight w:val="555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D3204" w14:textId="1AA826B2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lastRenderedPageBreak/>
              <w:t>Հանդիպում համայնքի ՔՀԿ-ների հետ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4BB30" w14:textId="13813B59" w:rsidR="00254065" w:rsidRPr="00F0636A" w:rsidRDefault="00254065" w:rsidP="00254065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Ներգրավվել  ՔՀԿ-ներին   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ՄԲ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 գործընթացին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E0451" w14:textId="1FF2CC35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Վանաձորում գործող ՔՀԿ ներկայացուցիչներ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87623" w14:textId="156621A6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Կազմակերպել առնվազն 1 հանդիպում համայնքում գործող քաղաքացիական հասարակության կառույցների հետ՝</w:t>
            </w:r>
            <w:r w:rsidR="00464659"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 ՄԲ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 գործընթացի վերաբերյալ իրազեկելու համար։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8E6F8" w14:textId="741705C7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Առնվազն </w:t>
            </w:r>
            <w:r w:rsidRPr="00F0636A">
              <w:rPr>
                <w:rFonts w:ascii="Tahoma" w:hAnsi="Tahoma" w:cs="Tahoma"/>
                <w:sz w:val="24"/>
                <w:szCs w:val="24"/>
                <w:lang w:val="en-US"/>
              </w:rPr>
              <w:t>1 hա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նդիպում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BEFCB" w14:textId="5FCE8971" w:rsidR="00254065" w:rsidRPr="00F0636A" w:rsidRDefault="00A53C6F" w:rsidP="00520795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Բ</w:t>
            </w:r>
            <w:r w:rsidR="00254065" w:rsidRPr="00F0636A">
              <w:rPr>
                <w:rFonts w:ascii="Tahoma" w:hAnsi="Tahoma" w:cs="Tahoma"/>
                <w:sz w:val="24"/>
                <w:szCs w:val="24"/>
                <w:lang w:val="hy-AM"/>
              </w:rPr>
              <w:t>յուջեի հաստատումից հետո մինչև գաղափարների ներկայացման վերջնաժամկետ</w:t>
            </w:r>
          </w:p>
          <w:p w14:paraId="79B19228" w14:textId="77777777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0EF1C" w14:textId="2661DCA9" w:rsidR="00254065" w:rsidRPr="00F0636A" w:rsidRDefault="00464659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Համայնքապետարանի </w:t>
            </w:r>
            <w:r w:rsidR="00254065" w:rsidRPr="00F0636A">
              <w:rPr>
                <w:rFonts w:ascii="Tahoma" w:hAnsi="Tahoma" w:cs="Tahoma"/>
                <w:sz w:val="24"/>
                <w:szCs w:val="24"/>
                <w:lang w:val="hy-AM"/>
              </w:rPr>
              <w:t>մամլո խոսնակ, հանրային կապերի բաժին, զարգացման ծրագրերի բաժին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1D246" w14:textId="1BC44558" w:rsidR="00254065" w:rsidRPr="00F0636A" w:rsidDel="004E1ECE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ՔՀԿ առնվազն 10 ներկայացուցիչ</w:t>
            </w:r>
          </w:p>
        </w:tc>
      </w:tr>
      <w:tr w:rsidR="00384D93" w:rsidRPr="00F0636A" w14:paraId="73C59CA6" w14:textId="77777777" w:rsidTr="00384D93">
        <w:trPr>
          <w:trHeight w:val="555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48628" w14:textId="3B941E81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Հանդիպում ԼՂ-ից բռնի տեղահանված և Վանաձոր համայնքում բնակություն հաստատած անձանց հետ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B89F8" w14:textId="3CAEA6C0" w:rsidR="00254065" w:rsidRPr="00F0636A" w:rsidRDefault="00254065" w:rsidP="00254065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Ներգրավվել ԼՂ-ից բռնի տեղահանված անձանց  </w:t>
            </w:r>
            <w:r w:rsidR="00464659"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ՄԲ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 գործընթացին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8B5FB" w14:textId="23C197D4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ԼՂ-ից տեղահանված անձինք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A0B37" w14:textId="133FEC51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Կազմակերպել առնվազն 1 հանդիպում համայնքում բնակություն հաստատած, ԼՂ-ից բռնի տեղահանված առնվազն 20 անձանց հետ՝ գործընթացի վերաբերյալ իրազեկելու համար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D1D30" w14:textId="633CD35C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Առնվազն 1 հանդիպում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59CF9" w14:textId="1659ADBB" w:rsidR="00254065" w:rsidRPr="00F0636A" w:rsidRDefault="00A53C6F" w:rsidP="00254065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Բ</w:t>
            </w:r>
            <w:r w:rsidR="00254065" w:rsidRPr="00F0636A">
              <w:rPr>
                <w:rFonts w:ascii="Tahoma" w:hAnsi="Tahoma" w:cs="Tahoma"/>
                <w:sz w:val="24"/>
                <w:szCs w:val="24"/>
                <w:lang w:val="hy-AM"/>
              </w:rPr>
              <w:t>յուջեի հաստատումից հետո մինչև գաղափարների ներկայացման վերջնաժամկետ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3AA76" w14:textId="096A8B4B" w:rsidR="00254065" w:rsidRPr="00F0636A" w:rsidRDefault="00A53C6F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</w:t>
            </w:r>
            <w:r w:rsidR="00254065" w:rsidRPr="00F0636A">
              <w:rPr>
                <w:rFonts w:ascii="Tahoma" w:hAnsi="Tahoma" w:cs="Tahoma"/>
                <w:sz w:val="24"/>
                <w:szCs w:val="24"/>
                <w:lang w:val="hy-AM"/>
              </w:rPr>
              <w:t>ամայնքապետարանի մամլո խոսնակ, հանրային կապերի բաժին, զարգացման ծրագրերի բաժին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F5EF0" w14:textId="33F44ED7" w:rsidR="00254065" w:rsidRPr="00F0636A" w:rsidRDefault="00254065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Առնվազն </w:t>
            </w:r>
            <w:r w:rsidRPr="00F0636A">
              <w:rPr>
                <w:rFonts w:ascii="Tahoma" w:hAnsi="Tahoma" w:cs="Tahoma"/>
                <w:sz w:val="24"/>
                <w:szCs w:val="24"/>
                <w:lang w:val="en-US"/>
              </w:rPr>
              <w:t>20 տեղահանված անձ</w:t>
            </w:r>
          </w:p>
        </w:tc>
      </w:tr>
      <w:tr w:rsidR="00384D93" w:rsidRPr="00F0636A" w14:paraId="2FBCC8D8" w14:textId="77777777" w:rsidTr="00384D93">
        <w:trPr>
          <w:trHeight w:val="540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D1CE2" w14:textId="46A79B64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Հեռուստահաղորդում Ֆորտունա մարզային հեռուստաալիքով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9CC30" w14:textId="7AF0F74B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Հանրության լայն շերտերի, մասնավորապես տարեցների ներգրավվածություն </w:t>
            </w:r>
            <w:r w:rsidR="00464659"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ՄԲ 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գործընթացին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B2F37" w14:textId="2DF92103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Հանրության լայն շերտ, մասնավորապես</w:t>
            </w:r>
            <w:r w:rsidR="00464659" w:rsidRPr="00F0636A">
              <w:rPr>
                <w:rFonts w:ascii="Tahoma" w:hAnsi="Tahoma" w:cs="Tahoma"/>
                <w:sz w:val="24"/>
                <w:szCs w:val="24"/>
                <w:lang w:val="hy-AM"/>
              </w:rPr>
              <w:t>՝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 տարեցներ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F52C1" w14:textId="576E841A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 xml:space="preserve">Պատրաստել 1 հեռուտահաղորդում, որի միջոցով իրազեկել բնակչության լայն </w:t>
            </w: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lastRenderedPageBreak/>
              <w:t>շրջանակների ՄԲ վերաբերյալ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6A708" w14:textId="16FC01B4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lastRenderedPageBreak/>
              <w:t>1 հաղորդում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2AD8F" w14:textId="329CC820" w:rsidR="00EC1D23" w:rsidRPr="00F0636A" w:rsidRDefault="00A53C6F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</w:rPr>
              <w:t xml:space="preserve">Հունվարի </w:t>
            </w:r>
            <w:r w:rsidR="00EC1D23" w:rsidRPr="00F0636A">
              <w:rPr>
                <w:rFonts w:ascii="Tahoma" w:eastAsia="Tahoma" w:hAnsi="Tahoma" w:cs="Tahoma"/>
                <w:sz w:val="24"/>
                <w:szCs w:val="24"/>
              </w:rPr>
              <w:t>15- մարտի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8FDA6" w14:textId="3B8C7E4B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Համայնքապետարանի աշխատակազմ, Ֆորտունա ՀԸ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793B6" w14:textId="419BD8DD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Մոտ 10 000 հեռուստադիտող</w:t>
            </w:r>
          </w:p>
        </w:tc>
      </w:tr>
      <w:tr w:rsidR="00384D93" w:rsidRPr="00F0636A" w14:paraId="79ED2169" w14:textId="77777777" w:rsidTr="00384D93">
        <w:trPr>
          <w:trHeight w:val="540"/>
        </w:trPr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7C073" w14:textId="12DB656A" w:rsidR="00EC1D23" w:rsidRPr="00F0636A" w:rsidRDefault="00EC1D23" w:rsidP="00EC1D23">
            <w:pPr>
              <w:spacing w:line="240" w:lineRule="auto"/>
              <w:rPr>
                <w:rFonts w:ascii="Tahoma" w:hAnsi="Tahoma" w:cs="Tahoma"/>
                <w:smallCaps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Իրազեկման նյութ «Լոռու մարզ» թերթում</w:t>
            </w:r>
            <w:r w:rsidRPr="00F0636A">
              <w:rPr>
                <w:rFonts w:ascii="Tahoma" w:hAnsi="Tahoma" w:cs="Tahoma"/>
                <w:smallCap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EC9A0" w14:textId="33A26900" w:rsidR="00EC1D23" w:rsidRPr="00F0636A" w:rsidRDefault="00EC1D23" w:rsidP="00EC1D23">
            <w:pPr>
              <w:ind w:left="-90"/>
              <w:rPr>
                <w:rFonts w:ascii="Tahoma" w:hAnsi="Tahoma" w:cs="Tahoma"/>
                <w:smallCaps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Հանրության լայն շերտերի, ներգրավվածություն գործընթացին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9F4C3" w14:textId="5D7AE302" w:rsidR="00EC1D23" w:rsidRPr="00F0636A" w:rsidRDefault="00EC1D23" w:rsidP="00EC1D23">
            <w:pPr>
              <w:ind w:hanging="15"/>
              <w:rPr>
                <w:rFonts w:ascii="Tahoma" w:hAnsi="Tahoma" w:cs="Tahoma"/>
                <w:smallCaps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Հանրության լայն շերտ, մասնավորապես պետական կառավարման և տեղական ինքնակառավարման մարմինների աշխատողներ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FBD6C" w14:textId="73196923" w:rsidR="00EC1D23" w:rsidRPr="00F0636A" w:rsidRDefault="00EC1D23" w:rsidP="00EC1D23">
            <w:pPr>
              <w:ind w:left="-90"/>
              <w:rPr>
                <w:rFonts w:ascii="Tahoma" w:hAnsi="Tahoma" w:cs="Tahoma"/>
                <w:smallCaps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  <w:lang w:val="hy-AM"/>
              </w:rPr>
              <w:t>«Լոռու մարզ» շաբաթաթերթում հրատարակել առնվազն 1 հոդված ՄԲ մասին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2B73E" w14:textId="1D7A4BC2" w:rsidR="00EC1D23" w:rsidRPr="00F0636A" w:rsidRDefault="00EC1D23" w:rsidP="00EC1D23">
            <w:pPr>
              <w:rPr>
                <w:rFonts w:ascii="Tahoma" w:hAnsi="Tahoma" w:cs="Tahoma"/>
                <w:smallCaps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1 նյութ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CABA6" w14:textId="14D0FED6" w:rsidR="00EC1D23" w:rsidRPr="00F0636A" w:rsidRDefault="00A53C6F" w:rsidP="00EC1D23">
            <w:pPr>
              <w:ind w:left="-90"/>
              <w:rPr>
                <w:rFonts w:ascii="Tahoma" w:hAnsi="Tahoma" w:cs="Tahoma"/>
                <w:smallCaps/>
                <w:sz w:val="24"/>
                <w:szCs w:val="24"/>
                <w:lang w:val="hy-AM"/>
              </w:rPr>
            </w:pPr>
            <w:r w:rsidRPr="00F0636A">
              <w:rPr>
                <w:rFonts w:ascii="Tahoma" w:eastAsia="Tahoma" w:hAnsi="Tahoma" w:cs="Tahoma"/>
                <w:sz w:val="24"/>
                <w:szCs w:val="24"/>
              </w:rPr>
              <w:t xml:space="preserve">Հունվարի </w:t>
            </w:r>
            <w:r w:rsidR="00EC1D23" w:rsidRPr="00F0636A">
              <w:rPr>
                <w:rFonts w:ascii="Tahoma" w:eastAsia="Tahoma" w:hAnsi="Tahoma" w:cs="Tahoma"/>
                <w:sz w:val="24"/>
                <w:szCs w:val="24"/>
              </w:rPr>
              <w:t>15- մարտի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1EF3F" w14:textId="0B1A2B12" w:rsidR="00EC1D23" w:rsidRPr="00F0636A" w:rsidRDefault="00EC1D23" w:rsidP="00EC1D23">
            <w:pPr>
              <w:ind w:left="-90"/>
              <w:rPr>
                <w:rFonts w:ascii="Tahoma" w:hAnsi="Tahoma" w:cs="Tahoma"/>
                <w:smallCaps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Համայնքապետարանի աշխատակազմ, «Լոռու մարզ» թերթի խմբագրություն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42C1D" w14:textId="51AED917" w:rsidR="00EC1D23" w:rsidRPr="00F0636A" w:rsidRDefault="00EC1D23" w:rsidP="00EC1D23">
            <w:pPr>
              <w:rPr>
                <w:rFonts w:ascii="Tahoma" w:hAnsi="Tahoma" w:cs="Tahoma"/>
                <w:smallCaps/>
                <w:sz w:val="24"/>
                <w:szCs w:val="24"/>
                <w:lang w:val="hy-AM"/>
              </w:rPr>
            </w:pP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 xml:space="preserve">Առնվազն </w:t>
            </w:r>
            <w:r w:rsidRPr="00F0636A">
              <w:rPr>
                <w:rFonts w:ascii="Tahoma" w:hAnsi="Tahoma" w:cs="Tahoma"/>
                <w:sz w:val="24"/>
                <w:szCs w:val="24"/>
                <w:lang w:val="en-US"/>
              </w:rPr>
              <w:t xml:space="preserve">500 </w:t>
            </w:r>
            <w:r w:rsidRPr="00F0636A">
              <w:rPr>
                <w:rFonts w:ascii="Tahoma" w:hAnsi="Tahoma" w:cs="Tahoma"/>
                <w:sz w:val="24"/>
                <w:szCs w:val="24"/>
                <w:lang w:val="hy-AM"/>
              </w:rPr>
              <w:t>ընթերցող</w:t>
            </w:r>
          </w:p>
        </w:tc>
      </w:tr>
    </w:tbl>
    <w:p w14:paraId="4383BAFF" w14:textId="77777777" w:rsidR="00F118EB" w:rsidRPr="00F0636A" w:rsidRDefault="00F118EB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smallCaps/>
          <w:lang w:val="hy-AM"/>
        </w:rPr>
      </w:pPr>
    </w:p>
    <w:p w14:paraId="2FA9A001" w14:textId="77777777" w:rsidR="00F118EB" w:rsidRPr="00F0636A" w:rsidRDefault="00F118EB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smallCaps/>
          <w:sz w:val="24"/>
          <w:szCs w:val="24"/>
          <w:lang w:val="hy-AM"/>
        </w:rPr>
      </w:pPr>
    </w:p>
    <w:p w14:paraId="196C1843" w14:textId="77777777" w:rsidR="00F118EB" w:rsidRPr="00F0636A" w:rsidRDefault="00F118EB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lang w:val="hy-AM"/>
        </w:rPr>
      </w:pPr>
    </w:p>
    <w:sectPr w:rsidR="00F118EB" w:rsidRPr="00F0636A" w:rsidSect="00520795">
      <w:pgSz w:w="15840" w:h="12240" w:orient="landscape"/>
      <w:pgMar w:top="1440" w:right="1440" w:bottom="66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7819"/>
    <w:multiLevelType w:val="hybridMultilevel"/>
    <w:tmpl w:val="497CA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3FE"/>
    <w:multiLevelType w:val="multilevel"/>
    <w:tmpl w:val="AE2C47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FD2F0B"/>
    <w:multiLevelType w:val="multilevel"/>
    <w:tmpl w:val="D6F2B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A61A68"/>
    <w:multiLevelType w:val="multilevel"/>
    <w:tmpl w:val="81262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C67FEE"/>
    <w:multiLevelType w:val="multilevel"/>
    <w:tmpl w:val="40B61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D210BF"/>
    <w:multiLevelType w:val="multilevel"/>
    <w:tmpl w:val="6A42F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971217"/>
    <w:multiLevelType w:val="multilevel"/>
    <w:tmpl w:val="7BAE3E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A71102C"/>
    <w:multiLevelType w:val="multilevel"/>
    <w:tmpl w:val="4F025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267D82"/>
    <w:multiLevelType w:val="multilevel"/>
    <w:tmpl w:val="4BBA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75696"/>
    <w:multiLevelType w:val="hybridMultilevel"/>
    <w:tmpl w:val="44AABBA4"/>
    <w:lvl w:ilvl="0" w:tplc="FE22F5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05B32"/>
    <w:multiLevelType w:val="hybridMultilevel"/>
    <w:tmpl w:val="28CEE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B0609"/>
    <w:multiLevelType w:val="hybridMultilevel"/>
    <w:tmpl w:val="860C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D0319"/>
    <w:multiLevelType w:val="multilevel"/>
    <w:tmpl w:val="29AE57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FA6D2A"/>
    <w:multiLevelType w:val="multilevel"/>
    <w:tmpl w:val="6DF83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920581">
    <w:abstractNumId w:val="4"/>
  </w:num>
  <w:num w:numId="2" w16cid:durableId="956448482">
    <w:abstractNumId w:val="2"/>
  </w:num>
  <w:num w:numId="3" w16cid:durableId="992224700">
    <w:abstractNumId w:val="3"/>
  </w:num>
  <w:num w:numId="4" w16cid:durableId="1239052144">
    <w:abstractNumId w:val="7"/>
  </w:num>
  <w:num w:numId="5" w16cid:durableId="1532954505">
    <w:abstractNumId w:val="6"/>
  </w:num>
  <w:num w:numId="6" w16cid:durableId="185096314">
    <w:abstractNumId w:val="1"/>
  </w:num>
  <w:num w:numId="7" w16cid:durableId="860626952">
    <w:abstractNumId w:val="5"/>
  </w:num>
  <w:num w:numId="8" w16cid:durableId="1654524790">
    <w:abstractNumId w:val="13"/>
  </w:num>
  <w:num w:numId="9" w16cid:durableId="709913892">
    <w:abstractNumId w:val="12"/>
  </w:num>
  <w:num w:numId="10" w16cid:durableId="396707773">
    <w:abstractNumId w:val="8"/>
  </w:num>
  <w:num w:numId="11" w16cid:durableId="1654289398">
    <w:abstractNumId w:val="11"/>
  </w:num>
  <w:num w:numId="12" w16cid:durableId="1061052778">
    <w:abstractNumId w:val="9"/>
  </w:num>
  <w:num w:numId="13" w16cid:durableId="1426531596">
    <w:abstractNumId w:val="0"/>
  </w:num>
  <w:num w:numId="14" w16cid:durableId="1284381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EB"/>
    <w:rsid w:val="000C0BF1"/>
    <w:rsid w:val="000E11D4"/>
    <w:rsid w:val="00195F89"/>
    <w:rsid w:val="001C1A3A"/>
    <w:rsid w:val="00225689"/>
    <w:rsid w:val="00254065"/>
    <w:rsid w:val="002D4033"/>
    <w:rsid w:val="00371A3E"/>
    <w:rsid w:val="00384D93"/>
    <w:rsid w:val="003A4901"/>
    <w:rsid w:val="004476E3"/>
    <w:rsid w:val="00464659"/>
    <w:rsid w:val="004707B1"/>
    <w:rsid w:val="004C403F"/>
    <w:rsid w:val="004E1ECE"/>
    <w:rsid w:val="00520795"/>
    <w:rsid w:val="0052387A"/>
    <w:rsid w:val="00546DCD"/>
    <w:rsid w:val="00587568"/>
    <w:rsid w:val="006006A6"/>
    <w:rsid w:val="006A4AF4"/>
    <w:rsid w:val="006F524C"/>
    <w:rsid w:val="008E1CA7"/>
    <w:rsid w:val="0098012F"/>
    <w:rsid w:val="009F4A2C"/>
    <w:rsid w:val="00A226FD"/>
    <w:rsid w:val="00A53C6F"/>
    <w:rsid w:val="00A60310"/>
    <w:rsid w:val="00AB5C1E"/>
    <w:rsid w:val="00BA014F"/>
    <w:rsid w:val="00C14DE0"/>
    <w:rsid w:val="00C4456E"/>
    <w:rsid w:val="00C625A7"/>
    <w:rsid w:val="00CF6D2E"/>
    <w:rsid w:val="00E81EBB"/>
    <w:rsid w:val="00EC1D23"/>
    <w:rsid w:val="00EE6371"/>
    <w:rsid w:val="00F01483"/>
    <w:rsid w:val="00F0636A"/>
    <w:rsid w:val="00F118EB"/>
    <w:rsid w:val="14E0B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76580A"/>
  <w15:docId w15:val="{2C122AC0-EBD5-4C92-97F8-5CE0E13D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Times New Roman" w:eastAsia="Times New Roman" w:hAnsi="Times New Roman" w:cs="Times New Roman"/>
      <w:b/>
      <w:smallCaps/>
      <w:color w:val="034EA2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C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14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4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4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45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3627157662" TargetMode="External"/><Relationship Id="rId3" Type="http://schemas.openxmlformats.org/officeDocument/2006/relationships/styles" Target="styles.xml"/><Relationship Id="rId7" Type="http://schemas.openxmlformats.org/officeDocument/2006/relationships/hyperlink" Target="https://vanadzor.am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1920AC-14A9-684E-845E-8EEAD97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Syuzan Hovsepyan</cp:lastModifiedBy>
  <cp:revision>19</cp:revision>
  <dcterms:created xsi:type="dcterms:W3CDTF">2024-12-19T23:02:00Z</dcterms:created>
  <dcterms:modified xsi:type="dcterms:W3CDTF">2025-01-10T17:46:00Z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5458d7bf9784c6d5163522ad831328c133605ff2b08abb15441dac8254e10eee</vt:lpwstr>
  </property>
</Properties>
</file>